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附件1</w:t>
      </w:r>
    </w:p>
    <w:p>
      <w:pPr>
        <w:pStyle w:val="7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病房用冰箱、微波炉项目采购要求</w:t>
      </w:r>
    </w:p>
    <w:p>
      <w:pPr>
        <w:pStyle w:val="4"/>
        <w:widowControl/>
        <w:spacing w:line="360" w:lineRule="exact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一、项目概况</w:t>
      </w:r>
    </w:p>
    <w:p>
      <w:pPr>
        <w:pStyle w:val="4"/>
        <w:widowControl/>
        <w:spacing w:line="360" w:lineRule="exact"/>
        <w:ind w:firstLine="560" w:firstLineChars="200"/>
        <w:jc w:val="both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1.项目名称：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病房用冰箱、微波炉</w:t>
      </w:r>
    </w:p>
    <w:p>
      <w:pPr>
        <w:pStyle w:val="4"/>
        <w:widowControl/>
        <w:spacing w:line="360" w:lineRule="exact"/>
        <w:ind w:firstLine="560" w:firstLineChars="200"/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2.项目位置：四川妇幼保健院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晋阳院区产科</w:t>
      </w:r>
    </w:p>
    <w:p>
      <w:pPr>
        <w:pStyle w:val="7"/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二、参数要求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</w:p>
    <w:p>
      <w:pPr>
        <w:pStyle w:val="7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  <w:lang w:eastAsia="zh-CN"/>
        </w:rPr>
        <w:t>冰箱</w:t>
      </w:r>
      <w:r>
        <w:rPr>
          <w:rFonts w:hint="eastAsia" w:ascii="仿宋_GB2312" w:eastAsia="仿宋_GB2312"/>
          <w:bCs/>
          <w:sz w:val="28"/>
          <w:szCs w:val="28"/>
        </w:rPr>
        <w:t>参数：</w:t>
      </w:r>
      <w:r>
        <w:rPr>
          <w:rFonts w:hint="eastAsia" w:ascii="仿宋_GB2312" w:eastAsia="仿宋_GB2312"/>
          <w:sz w:val="28"/>
          <w:szCs w:val="28"/>
        </w:rPr>
        <w:t>一线品牌,</w:t>
      </w:r>
      <w:r>
        <w:rPr>
          <w:rFonts w:hint="eastAsia" w:ascii="仿宋_GB2312" w:eastAsia="仿宋_GB2312"/>
          <w:sz w:val="28"/>
          <w:szCs w:val="28"/>
          <w:lang w:eastAsia="zh-CN"/>
        </w:rPr>
        <w:t>二级以上</w:t>
      </w:r>
      <w:r>
        <w:rPr>
          <w:rFonts w:hint="eastAsia" w:ascii="仿宋_GB2312" w:eastAsia="仿宋_GB2312"/>
          <w:sz w:val="28"/>
          <w:szCs w:val="28"/>
        </w:rPr>
        <w:t>能</w:t>
      </w:r>
      <w:r>
        <w:rPr>
          <w:rFonts w:hint="eastAsia" w:ascii="仿宋_GB2312" w:eastAsia="仿宋_GB2312"/>
          <w:sz w:val="28"/>
          <w:szCs w:val="28"/>
          <w:lang w:eastAsia="zh-CN"/>
        </w:rPr>
        <w:t>效</w:t>
      </w:r>
      <w:r>
        <w:rPr>
          <w:rFonts w:hint="eastAsia" w:ascii="仿宋_GB2312" w:eastAsia="仿宋_GB2312"/>
          <w:sz w:val="28"/>
          <w:szCs w:val="28"/>
        </w:rPr>
        <w:t>，冷冻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+</w:t>
      </w:r>
      <w:r>
        <w:rPr>
          <w:rFonts w:hint="eastAsia" w:ascii="仿宋_GB2312" w:eastAsia="仿宋_GB2312"/>
          <w:sz w:val="28"/>
          <w:szCs w:val="28"/>
        </w:rPr>
        <w:t>冷藏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。</w:t>
      </w:r>
    </w:p>
    <w:p>
      <w:pPr>
        <w:pStyle w:val="7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数量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台，</w:t>
      </w:r>
      <w:r>
        <w:rPr>
          <w:rFonts w:hint="eastAsia" w:ascii="仿宋_GB2312" w:eastAsia="仿宋_GB2312"/>
          <w:sz w:val="28"/>
          <w:szCs w:val="28"/>
          <w:lang w:eastAsia="zh-CN"/>
        </w:rPr>
        <w:t>上下双开</w:t>
      </w:r>
      <w:r>
        <w:rPr>
          <w:rFonts w:hint="eastAsia" w:ascii="仿宋_GB2312" w:eastAsia="仿宋_GB2312"/>
          <w:sz w:val="28"/>
          <w:szCs w:val="28"/>
        </w:rPr>
        <w:t>门</w:t>
      </w:r>
      <w:r>
        <w:rPr>
          <w:rFonts w:hint="eastAsia" w:ascii="仿宋_GB2312" w:eastAsia="仿宋_GB2312"/>
          <w:sz w:val="28"/>
          <w:szCs w:val="28"/>
          <w:lang w:eastAsia="zh-CN"/>
        </w:rPr>
        <w:t>，容积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：180-200L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pStyle w:val="7"/>
        <w:spacing w:line="360" w:lineRule="auto"/>
        <w:ind w:firstLine="1400" w:firstLineChars="5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台，</w:t>
      </w:r>
      <w:r>
        <w:rPr>
          <w:rFonts w:hint="eastAsia" w:ascii="仿宋_GB2312" w:eastAsia="仿宋_GB2312"/>
          <w:sz w:val="28"/>
          <w:szCs w:val="28"/>
          <w:lang w:eastAsia="zh-CN"/>
        </w:rPr>
        <w:t>上下双开</w:t>
      </w:r>
      <w:r>
        <w:rPr>
          <w:rFonts w:hint="eastAsia" w:ascii="仿宋_GB2312" w:eastAsia="仿宋_GB2312"/>
          <w:sz w:val="28"/>
          <w:szCs w:val="28"/>
        </w:rPr>
        <w:t>门</w:t>
      </w:r>
      <w:r>
        <w:rPr>
          <w:rFonts w:hint="eastAsia" w:ascii="仿宋_GB2312" w:eastAsia="仿宋_GB2312"/>
          <w:sz w:val="28"/>
          <w:szCs w:val="28"/>
          <w:lang w:eastAsia="zh-CN"/>
        </w:rPr>
        <w:t>，容积：</w:t>
      </w:r>
      <w:r>
        <w:rPr>
          <w:rFonts w:hint="default" w:ascii="Arial" w:hAnsi="Arial" w:eastAsia="仿宋_GB2312" w:cs="Arial"/>
          <w:sz w:val="28"/>
          <w:szCs w:val="28"/>
          <w:lang w:eastAsia="zh-CN"/>
        </w:rPr>
        <w:t>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300L。</w:t>
      </w:r>
    </w:p>
    <w:p>
      <w:pPr>
        <w:pStyle w:val="7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2.微波炉</w:t>
      </w:r>
      <w:r>
        <w:rPr>
          <w:rFonts w:hint="eastAsia" w:ascii="仿宋_GB2312" w:eastAsia="仿宋_GB2312"/>
          <w:sz w:val="28"/>
          <w:szCs w:val="28"/>
          <w:lang w:eastAsia="zh-CN"/>
        </w:rPr>
        <w:t>参数</w:t>
      </w:r>
      <w:r>
        <w:rPr>
          <w:rFonts w:hint="eastAsia" w:ascii="仿宋_GB2312" w:eastAsia="仿宋_GB2312"/>
          <w:sz w:val="28"/>
          <w:szCs w:val="28"/>
        </w:rPr>
        <w:t>：一线品牌，</w:t>
      </w:r>
      <w:r>
        <w:rPr>
          <w:rFonts w:ascii="仿宋_GB2312" w:eastAsia="仿宋_GB2312"/>
          <w:sz w:val="28"/>
          <w:szCs w:val="28"/>
        </w:rPr>
        <w:t>一级能</w:t>
      </w:r>
      <w:r>
        <w:rPr>
          <w:rFonts w:hint="eastAsia" w:ascii="仿宋_GB2312" w:eastAsia="仿宋_GB2312"/>
          <w:sz w:val="28"/>
          <w:szCs w:val="28"/>
          <w:lang w:eastAsia="zh-CN"/>
        </w:rPr>
        <w:t>效</w:t>
      </w:r>
      <w:r>
        <w:rPr>
          <w:rFonts w:hint="eastAsia" w:ascii="仿宋_GB2312" w:eastAsia="仿宋_GB2312"/>
          <w:sz w:val="28"/>
          <w:szCs w:val="28"/>
        </w:rPr>
        <w:t>，微烤一体</w:t>
      </w:r>
      <w:r>
        <w:rPr>
          <w:rFonts w:hint="eastAsia" w:ascii="仿宋_GB2312" w:eastAsia="仿宋_GB2312"/>
          <w:bCs/>
          <w:sz w:val="28"/>
          <w:szCs w:val="28"/>
        </w:rPr>
        <w:t>。</w:t>
      </w:r>
    </w:p>
    <w:p>
      <w:pPr>
        <w:pStyle w:val="7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数量</w:t>
      </w:r>
      <w:r>
        <w:rPr>
          <w:rFonts w:hint="eastAsia" w:ascii="仿宋_GB2312" w:eastAsia="仿宋_GB2312"/>
          <w:sz w:val="28"/>
          <w:szCs w:val="28"/>
        </w:rPr>
        <w:t>: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台</w:t>
      </w:r>
    </w:p>
    <w:p>
      <w:pPr>
        <w:pStyle w:val="2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3.本项目最高限价为：19900元，质保期一年及以上。</w:t>
      </w:r>
    </w:p>
    <w:p>
      <w:pPr>
        <w:pStyle w:val="2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4.供货周期：使用科室确认后尽快送货。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四、其他要求：</w:t>
      </w:r>
      <w:r>
        <w:rPr>
          <w:rFonts w:hint="eastAsia" w:ascii="仿宋_GB2312" w:hAnsi="仿宋_GB2312" w:eastAsia="仿宋_GB2312" w:cs="仿宋_GB2312"/>
          <w:sz w:val="28"/>
          <w:szCs w:val="28"/>
        </w:rPr>
        <w:t>需提供物品详细参数，如图片（彩印）、型号等。</w:t>
      </w:r>
    </w:p>
    <w:p>
      <w:pPr>
        <w:pStyle w:val="2"/>
        <w:ind w:firstLine="560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以上条款均需满足，并提供相关参数资料。</w:t>
      </w:r>
    </w:p>
    <w:p>
      <w:pPr>
        <w:pStyle w:val="4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附件2:</w:t>
      </w:r>
    </w:p>
    <w:p>
      <w:pPr>
        <w:spacing w:line="240" w:lineRule="atLeast"/>
        <w:jc w:val="center"/>
        <w:rPr>
          <w:rFonts w:ascii="方正小标宋简体" w:hAnsi="仿宋" w:eastAsia="方正小标宋简体"/>
          <w:bCs/>
          <w:sz w:val="32"/>
          <w:szCs w:val="32"/>
        </w:rPr>
      </w:pPr>
      <w:r>
        <w:rPr>
          <w:rFonts w:hint="eastAsia" w:ascii="方正小标宋简体" w:hAnsi="仿宋" w:eastAsia="方正小标宋简体"/>
          <w:bCs/>
          <w:sz w:val="32"/>
          <w:szCs w:val="32"/>
        </w:rPr>
        <w:t>采购投标文件装订顺序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1、封面（公司、项目、联系人、联系方式）；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2、目录；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3、品目及报价表；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4、企业营业执照（复印件）；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5、法定代表人授权书、法人、经办人身份证（复印件）；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6、设计规范或标准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7、售后服务承诺书</w:t>
      </w:r>
      <w:r>
        <w:rPr>
          <w:rFonts w:hint="eastAsia" w:ascii="仿宋_GB2312" w:eastAsia="仿宋_GB2312"/>
          <w:sz w:val="28"/>
          <w:szCs w:val="28"/>
          <w:lang w:eastAsia="zh-CN"/>
        </w:rPr>
        <w:t>（质保期和售后服务）；</w:t>
      </w:r>
    </w:p>
    <w:p>
      <w:pPr>
        <w:spacing w:line="520" w:lineRule="exac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8、产品介绍；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eastAsia="zh-CN"/>
        </w:rPr>
        <w:t>反商业贿赂承诺书；</w:t>
      </w:r>
    </w:p>
    <w:p>
      <w:pPr>
        <w:spacing w:line="520" w:lineRule="exac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10、无围标、串标行为承诺书；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11、</w:t>
      </w:r>
      <w:r>
        <w:rPr>
          <w:rFonts w:hint="eastAsia" w:ascii="仿宋_GB2312" w:eastAsia="仿宋_GB2312"/>
          <w:sz w:val="28"/>
          <w:szCs w:val="28"/>
        </w:rPr>
        <w:t>封底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注：请务必按以上顺序装订资料，如有非中文资料，请同时提供中文翻译件。</w:t>
      </w:r>
    </w:p>
    <w:p>
      <w:pPr>
        <w:pStyle w:val="4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  <w:bookmarkStart w:id="3" w:name="_GoBack"/>
      <w:bookmarkEnd w:id="3"/>
    </w:p>
    <w:p>
      <w:pPr>
        <w:pStyle w:val="4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附件3: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</w:rPr>
        <w:t>品目及报价表</w:t>
      </w:r>
    </w:p>
    <w:tbl>
      <w:tblPr>
        <w:tblStyle w:val="5"/>
        <w:tblW w:w="857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92"/>
        <w:gridCol w:w="1723"/>
        <w:gridCol w:w="896"/>
        <w:gridCol w:w="1264"/>
        <w:gridCol w:w="16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9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72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89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64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647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总价（元）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2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647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2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647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23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47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p>
      <w:pPr>
        <w:pStyle w:val="4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附件4:</w:t>
      </w:r>
    </w:p>
    <w:p>
      <w:pPr>
        <w:pStyle w:val="3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20" w:hanging="720"/>
        <w:jc w:val="center"/>
        <w:textAlignment w:val="auto"/>
        <w:rPr>
          <w:rFonts w:hint="eastAsia" w:ascii="宋体" w:hAnsi="宋体" w:eastAsia="宋体" w:cs="宋体"/>
          <w:b w:val="0"/>
          <w:lang w:val="zh-CN"/>
        </w:rPr>
      </w:pPr>
      <w:bookmarkStart w:id="0" w:name="_Toc237343703"/>
      <w:bookmarkStart w:id="1" w:name="_Toc174767233"/>
      <w:bookmarkStart w:id="2" w:name="_Toc95295163"/>
      <w:r>
        <w:rPr>
          <w:rFonts w:hint="eastAsia" w:ascii="宋体" w:hAnsi="宋体" w:eastAsia="宋体" w:cs="宋体"/>
          <w:lang w:val="zh-CN"/>
        </w:rPr>
        <w:t>法定代表人身份授权书</w:t>
      </w:r>
    </w:p>
    <w:p>
      <w:pPr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</w:pPr>
      <w:r>
        <w:rPr>
          <w:rFonts w:hint="eastAsia" w:ascii="宋体" w:hAnsi="宋体" w:eastAsia="宋体" w:cs="宋体"/>
          <w:sz w:val="24"/>
          <w:u w:val="single"/>
          <w:lang w:val="zh-CN"/>
        </w:rPr>
        <w:t xml:space="preserve">   </w:t>
      </w:r>
      <w:r>
        <w:rPr>
          <w:rFonts w:hint="eastAsia" w:ascii="仿宋" w:hAnsi="仿宋" w:eastAsia="仿宋" w:cs="仿宋"/>
          <w:sz w:val="28"/>
          <w:szCs w:val="24"/>
          <w:u w:val="single"/>
          <w:lang w:val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4"/>
          <w:u w:val="single"/>
          <w:lang w:val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（采购单位名称）：</w:t>
      </w:r>
    </w:p>
    <w:p>
      <w:pPr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本授权声明：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（投标人名称）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</w:t>
      </w:r>
    </w:p>
    <w:p>
      <w:pPr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（法定代表人姓名、职务）授权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（被授权人姓名、职务）为我方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“                        ”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特此声明。</w:t>
      </w:r>
    </w:p>
    <w:p>
      <w:pPr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法定代表人签字：</w:t>
      </w:r>
    </w:p>
    <w:p>
      <w:pPr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授权代表签字：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投标人名称：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 xml:space="preserve">      （加盖公章）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日期：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附件5:</w:t>
      </w: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反商业贿赂承诺书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一、 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二、本厂家、商家、公司保证在药品、医疗器械、设备、物资、基建工程竞标工作及药品、试剂销售等工作中承诺做到：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1、不与其他投标人相互串通投标报价，损害贵院的合法权益；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2、不与招标人串通投标，损害国家利益、社会公共利益或他人的合法权益；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3、不以向招标人或者评标委员会成员行贿的手段谋取中标；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4、竞标报价不违反相关法律的规定，也不以他人名义投标或者以其他方式弄虚作假，骗取中标；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5、保证不以其他任何方式扰乱贵院的招标工作；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8、保证不让贵院临床科室、药剂部门以及有关人员登记、统计医生处方或为此提供方便，干扰贵院的正常工作秩序；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9、保证不以其他任何不正当竞争手段推销药品、医疗器械、设备、物资。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三、本厂家、商家、公司保证竭力维护贵院的声誉，不做任何有损贵院形象的事情。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2、对本厂家、商家、公司相关工作人员作出严肃处理；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六、 采购物资名称：                                   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本《承诺书》一式二份（一份由承诺人自存；一份随竞价书传递）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承诺企业名称（公章）                  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法人代表或委托代理人（承诺人）</w:t>
      </w:r>
    </w:p>
    <w:p>
      <w:pPr>
        <w:widowControl/>
        <w:spacing w:line="360" w:lineRule="auto"/>
        <w:ind w:firstLine="64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 </w:t>
      </w:r>
    </w:p>
    <w:p>
      <w:pPr>
        <w:widowControl/>
        <w:spacing w:line="360" w:lineRule="auto"/>
        <w:jc w:val="left"/>
        <w:rPr>
          <w:rFonts w:ascii="仿宋_GB2312" w:hAnsi="仿宋" w:eastAsia="仿宋_GB2312" w:cs="新宋体"/>
          <w:color w:val="000000"/>
          <w:kern w:val="0"/>
          <w:sz w:val="24"/>
        </w:rPr>
      </w:pPr>
    </w:p>
    <w:p>
      <w:pPr>
        <w:rPr>
          <w:rFonts w:hint="eastAsia"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附件6：</w:t>
      </w:r>
    </w:p>
    <w:p>
      <w:pPr>
        <w:tabs>
          <w:tab w:val="left" w:pos="6645"/>
        </w:tabs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无围标、串标行为承诺书</w:t>
      </w:r>
    </w:p>
    <w:p>
      <w:pPr>
        <w:adjustRightInd w:val="0"/>
        <w:snapToGrid w:val="0"/>
        <w:spacing w:line="276" w:lineRule="auto"/>
        <w:ind w:firstLine="64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本公司郑重承诺：我公司自觉遵守《中华人民共和国政府采购法》和《中华人民共和国政府采购法实施条例》的有关规定，我公司在参加本次项目（项目名称：</w:t>
      </w:r>
      <w:r>
        <w:rPr>
          <w:rFonts w:hint="eastAsia" w:ascii="仿宋_GB2312" w:hAnsi="宋体" w:eastAsia="仿宋_GB2312" w:cs="宋体"/>
          <w:color w:val="FF0000"/>
          <w:sz w:val="28"/>
          <w:szCs w:val="28"/>
        </w:rPr>
        <w:t>XXXXXXX</w:t>
      </w:r>
      <w:r>
        <w:rPr>
          <w:rFonts w:hint="eastAsia" w:ascii="仿宋_GB2312" w:hAnsi="宋体" w:eastAsia="仿宋_GB2312" w:cs="宋体"/>
          <w:sz w:val="28"/>
          <w:szCs w:val="28"/>
        </w:rPr>
        <w:t>）采购活动中，无以下围标、串标行为：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1.不同供应商的投标文件由同一单位或者个人编制；</w:t>
      </w:r>
    </w:p>
    <w:p>
      <w:pPr>
        <w:adjustRightInd w:val="0"/>
        <w:snapToGrid w:val="0"/>
        <w:spacing w:line="276" w:lineRule="auto"/>
        <w:ind w:firstLine="64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2.不同供应商委托同一单位或者个人办理投标事宜；</w:t>
      </w:r>
    </w:p>
    <w:p>
      <w:pPr>
        <w:pStyle w:val="2"/>
        <w:adjustRightInd w:val="0"/>
        <w:snapToGrid w:val="0"/>
        <w:spacing w:line="276" w:lineRule="auto"/>
        <w:ind w:firstLine="64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3.不同供应商的投标文件载明的项目管理成员或者联系人员为同一人；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4.不同供应商的投标文件异常一致或者投标报价呈规律性差异；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5.不同供应商的投标文件相互混装；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6.不同供应商的投标保证金从同一单位或者个人的账户转出；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7.不同供应商的董事、监事、高管、单位负责人为同一人或者存在控股、管理关系的不同单位参加同一采购项目；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8.供应商之间事先约定由某一特定供应商中标、成交；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9.供应商之间商定部分供应商放弃参加采购活动或者放弃中标、成交；</w:t>
      </w:r>
    </w:p>
    <w:p>
      <w:pPr>
        <w:pStyle w:val="2"/>
        <w:adjustRightInd w:val="0"/>
        <w:snapToGrid w:val="0"/>
        <w:spacing w:line="276" w:lineRule="auto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10.法律法规界定的其他围标串标行为。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pStyle w:val="2"/>
        <w:adjustRightInd w:val="0"/>
        <w:snapToGrid w:val="0"/>
        <w:spacing w:line="276" w:lineRule="auto"/>
        <w:rPr>
          <w:rFonts w:ascii="仿宋_GB2312" w:hAnsi="宋体" w:eastAsia="仿宋_GB2312" w:cs="宋体"/>
          <w:sz w:val="28"/>
          <w:szCs w:val="28"/>
        </w:rPr>
      </w:pP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投标人法人代表或委托代理人（承诺人） ：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投标人：（公章）  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日期：       年    月    日</w:t>
      </w:r>
    </w:p>
    <w:p>
      <w:pPr>
        <w:widowControl/>
        <w:spacing w:line="360" w:lineRule="auto"/>
        <w:jc w:val="left"/>
        <w:rPr>
          <w:rFonts w:hint="eastAsia" w:ascii="仿宋_GB2312" w:hAnsi="仿宋" w:eastAsia="仿宋_GB2312" w:cs="新宋体"/>
          <w:color w:val="000000"/>
          <w:kern w:val="0"/>
          <w:sz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default" w:ascii="仿宋_GB2312" w:hAnsi="宋体" w:eastAsia="仿宋_GB2312" w:cs="宋体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3304"/>
    <w:multiLevelType w:val="multilevel"/>
    <w:tmpl w:val="38513304"/>
    <w:lvl w:ilvl="0" w:tentative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NmRkYjkzMDVlYjgwNTg0Y2MzMTRkZThmMTRiNDkifQ=="/>
  </w:docVars>
  <w:rsids>
    <w:rsidRoot w:val="0BFC2536"/>
    <w:rsid w:val="024500F2"/>
    <w:rsid w:val="0BFC2536"/>
    <w:rsid w:val="18BB1A09"/>
    <w:rsid w:val="27E3048D"/>
    <w:rsid w:val="295B28F4"/>
    <w:rsid w:val="3AE87939"/>
    <w:rsid w:val="60511CE8"/>
    <w:rsid w:val="6EDB6735"/>
    <w:rsid w:val="7C9A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华文中宋" w:eastAsia="华文中宋"/>
      <w:bCs/>
      <w:sz w:val="2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852</Words>
  <Characters>937</Characters>
  <Lines>0</Lines>
  <Paragraphs>0</Paragraphs>
  <TotalTime>12</TotalTime>
  <ScaleCrop>false</ScaleCrop>
  <LinksUpToDate>false</LinksUpToDate>
  <CharactersWithSpaces>958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2022-12-01T01:03:00Z</dcterms:created>
  <dc:creator>Administrator</dc:creator>
  <cp:lastModifiedBy>sfy-2022456</cp:lastModifiedBy>
  <dcterms:modified xsi:type="dcterms:W3CDTF">2023-09-27T09:24:08Z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808062CAA80F4F1FBC93F54A0C548F3C</vt:lpwstr>
  </property>
</Properties>
</file>