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widowControl/>
        <w:snapToGrid w:val="0"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响应性文件书装订顺序及相关表格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1.封面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2.目录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3.服务标准及要求应答表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4.商务要求应答表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5.服务方案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6.参会供应商类似项目业绩一览表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7.项目服务团队情况一览表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8.反商业贿赂承诺书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9.无围标、串标行为承诺书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10.投标人认为需要提供的其他文件和资料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11.封底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注：为便于评审，请参会供应商严格按以上顺序装订资料，如有非中文资料，请同时提供中文翻译件。</w:t>
      </w:r>
    </w:p>
    <w:p>
      <w:pPr>
        <w:widowControl/>
        <w:snapToGrid w:val="0"/>
        <w:spacing w:line="560" w:lineRule="exact"/>
        <w:ind w:firstLine="632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bidi="ar"/>
        </w:rPr>
        <w:t>封面</w:t>
      </w:r>
    </w:p>
    <w:p>
      <w:pPr>
        <w:widowControl/>
        <w:jc w:val="right"/>
        <w:rPr>
          <w:rFonts w:ascii="仿宋_GB2312" w:hAnsi="仿宋_GB2312" w:eastAsia="仿宋_GB2312" w:cs="仿宋_GB2312"/>
          <w:color w:val="000000"/>
          <w:kern w:val="0"/>
          <w:sz w:val="44"/>
          <w:szCs w:val="44"/>
          <w:lang w:bidi="ar"/>
        </w:rPr>
      </w:pPr>
    </w:p>
    <w:p>
      <w:pPr>
        <w:widowControl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bidi="ar"/>
        </w:rPr>
        <w:t>正本或副本</w:t>
      </w:r>
    </w:p>
    <w:p>
      <w:pPr>
        <w:widowControl/>
        <w:rPr>
          <w:rFonts w:ascii="华文宋体" w:hAnsi="华文宋体" w:eastAsia="华文宋体" w:cs="华文宋体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center"/>
      </w:pP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52"/>
          <w:szCs w:val="52"/>
          <w:lang w:val="en-US" w:eastAsia="zh-CN" w:bidi="ar"/>
        </w:rPr>
        <w:t>响应</w:t>
      </w: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52"/>
          <w:szCs w:val="52"/>
          <w:lang w:bidi="ar"/>
        </w:rPr>
        <w:t>性投标文件</w:t>
      </w:r>
    </w:p>
    <w:p>
      <w:pPr>
        <w:widowControl/>
        <w:jc w:val="center"/>
      </w:pPr>
    </w:p>
    <w:p>
      <w:pPr>
        <w:widowControl/>
        <w:jc w:val="left"/>
        <w:rPr>
          <w:rFonts w:ascii="华文宋体" w:hAnsi="华文宋体" w:eastAsia="华文宋体" w:cs="华文宋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华文宋体" w:hAnsi="华文宋体" w:eastAsia="华文宋体" w:cs="华文宋体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>采购项目编号：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SCFY-FYJKGLB202310-001（磋）</w:t>
      </w: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ind w:left="638" w:leftChars="304" w:firstLine="0" w:firstLineChars="0"/>
        <w:jc w:val="left"/>
        <w:rPr>
          <w:sz w:val="32"/>
          <w:szCs w:val="32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>采购项目名称：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四川省妇幼保健院2023年四川省消除母婴传播主题宣传服务项目</w:t>
      </w: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ind w:firstLine="640" w:firstLineChars="200"/>
        <w:jc w:val="left"/>
        <w:rPr>
          <w:sz w:val="32"/>
          <w:szCs w:val="32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 xml:space="preserve">投标人名称（加盖公章）： </w:t>
      </w:r>
    </w:p>
    <w:p>
      <w:pPr>
        <w:widowControl/>
        <w:jc w:val="center"/>
        <w:rPr>
          <w:rFonts w:ascii="华文宋体" w:hAnsi="华文宋体" w:eastAsia="华文宋体" w:cs="华文宋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华文宋体" w:hAnsi="华文宋体" w:eastAsia="华文宋体" w:cs="华文宋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华文宋体" w:hAnsi="华文宋体" w:eastAsia="华文宋体" w:cs="华文宋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华文宋体" w:hAnsi="华文宋体" w:eastAsia="华文宋体" w:cs="华文宋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华文宋体" w:hAnsi="华文宋体" w:eastAsia="华文宋体" w:cs="华文宋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sz w:val="32"/>
          <w:szCs w:val="32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32"/>
          <w:szCs w:val="32"/>
          <w:lang w:bidi="ar"/>
        </w:rPr>
        <w:t>投标日期：   年   月   日</w:t>
      </w:r>
    </w:p>
    <w:p>
      <w:pPr>
        <w:jc w:val="center"/>
        <w:rPr>
          <w:rFonts w:ascii="仿宋_GB2312" w:hAnsi="宋体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 w:cs="仿宋_GB2312"/>
          <w:b/>
          <w:bCs/>
          <w:sz w:val="36"/>
          <w:szCs w:val="36"/>
        </w:rPr>
      </w:pPr>
    </w:p>
    <w:p>
      <w:pPr>
        <w:widowControl/>
        <w:snapToGrid w:val="0"/>
        <w:spacing w:line="56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附件4-1</w:t>
      </w:r>
    </w:p>
    <w:p>
      <w:pPr>
        <w:widowControl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bidi="ar"/>
        </w:rPr>
        <w:t>服务标准及要求应答表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44"/>
        <w:gridCol w:w="313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招标文件服务标准及要求</w:t>
            </w: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bidi="ar"/>
        </w:rPr>
        <w:t xml:space="preserve">注：投标人根据招标文件“服务标准及要求”中的要求据实填写，不得虚假填写，虚假响应的，其投标文件无效并按规定追究其相关责任。 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bidi="ar"/>
        </w:rPr>
        <w:t>投标日期:      年     月     日</w:t>
      </w:r>
    </w:p>
    <w:p>
      <w:pPr>
        <w:jc w:val="left"/>
        <w:rPr>
          <w:rFonts w:asciiTheme="minorEastAsia" w:hAnsiTheme="minorEastAsia" w:cstheme="maj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附件4-2</w:t>
      </w:r>
    </w:p>
    <w:p>
      <w:pPr>
        <w:widowControl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商务要求应答表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44"/>
        <w:gridCol w:w="313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招标文件商务要求</w:t>
            </w: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注：投标人根据招标文件“商务要求”中的要求据实填写，不得虚假填写，虚假响应的，其投标文件无效并按规定追究其相关责任。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投标日期:      年     月     日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cs="黑体" w:asciiTheme="minorEastAsia" w:hAnsiTheme="min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附件4-3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服务方案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投标人应结合本项目采购需求自行编制项目服务方案，包括但不限于以下内容：总体思路、选题策划、运营管理、推广渠道、服务团队、安全及质量保证及措施、专业设备保障、应急预案、售后服务等。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附件4-4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参会供应商类似项目业绩一览表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四川省妇幼保健院2023年四川省消除母婴传播主题宣传服务项目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46"/>
        <w:gridCol w:w="2210"/>
        <w:gridCol w:w="993"/>
        <w:gridCol w:w="992"/>
        <w:gridCol w:w="114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年份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用户名称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是否通过验收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        (盖章) 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法定代表人或授权代表：                          (签字或盖章)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填写日期:            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</w:t>
      </w:r>
    </w:p>
    <w:p>
      <w:pPr>
        <w:widowControl/>
        <w:jc w:val="lef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附件4-5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项目服务团队情况一览表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四川省妇幼保健院2023年四川省消除母婴传播主题宣传服务项目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证书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取得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        (盖章) 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法定代表人或授权代表：                          (签字或盖章)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填写日期: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宋体" w:eastAsia="仿宋_GB2312" w:cs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 w:cs="仿宋_GB2312"/>
          <w:b/>
          <w:bCs/>
          <w:sz w:val="36"/>
          <w:szCs w:val="36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附件4-6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反商业贿赂承诺书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1.不与其他投标人相互串通投标报价，损害贵院的合法权益；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2.不与招标人串通投标，损害国家利益、社会公共利益或他人的合法权益；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3.不以向招标人或者评标委员会成员行贿的手段谋取中标；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4.竞标报价不违反相关法律的规定，也不以他人名义投标或者以其他方式弄虚作假，骗取中标；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5.保证不以其他任何方式扰乱贵院的招标工作；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8.保证不让贵院临床科室、药剂部门以及有关人员登记、统计医生处方或为此提供方便，干扰贵院的正常工作秩序；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9.保证不以其他任何不正当竞争手段推销药品、医疗器械、设备、物资。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2.对本厂家、商家、公司相关工作人员作出严肃处理；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六、采购物资名称：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本《承诺书》一式二份（一份由承诺人自存；一份随竞价书传递）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承诺企业名称（公章）   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           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法人代表或委托代理人（承诺人）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cs="仿宋_GB2312" w:asciiTheme="majorEastAsia" w:hAnsiTheme="majorEastAsia" w:eastAsiaTheme="majorEastAsia"/>
          <w:sz w:val="28"/>
          <w:szCs w:val="28"/>
        </w:rPr>
      </w:pPr>
    </w:p>
    <w:p>
      <w:pPr>
        <w:widowControl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附件4-</w:t>
      </w:r>
      <w:r>
        <w:rPr>
          <w:rFonts w:cs="仿宋_GB2312" w:asciiTheme="majorEastAsia" w:hAnsiTheme="majorEastAsia" w:eastAsiaTheme="majorEastAsia"/>
          <w:sz w:val="28"/>
          <w:szCs w:val="28"/>
        </w:rPr>
        <w:t>7</w:t>
      </w:r>
    </w:p>
    <w:p>
      <w:pPr>
        <w:tabs>
          <w:tab w:val="left" w:pos="6645"/>
        </w:tabs>
        <w:snapToGrid w:val="0"/>
        <w:spacing w:line="360" w:lineRule="auto"/>
        <w:jc w:val="center"/>
        <w:rPr>
          <w:rFonts w:cs="黑体" w:asciiTheme="majorEastAsia" w:hAnsiTheme="majorEastAsia" w:eastAsiaTheme="majorEastAsia"/>
          <w:bCs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Cs/>
          <w:sz w:val="28"/>
          <w:szCs w:val="28"/>
        </w:rPr>
        <w:t>无围标、串标行为承诺书</w:t>
      </w:r>
    </w:p>
    <w:p>
      <w:pPr>
        <w:ind w:firstLine="64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cs="仿宋_GB2312" w:asciiTheme="majorEastAsia" w:hAnsiTheme="majorEastAsia" w:eastAsiaTheme="majorEastAsia"/>
          <w:sz w:val="28"/>
          <w:szCs w:val="28"/>
          <w:lang w:val="en-US" w:eastAsia="zh-CN"/>
        </w:rPr>
        <w:t>四川省妇幼保健院2023年四川省消除母婴传播主题宣传服务项目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）采购活动中，无以下围标、串标行为：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0"/>
        <w:jc w:val="left"/>
        <w:textAlignment w:val="auto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1.不同供应商的投标文件由同一单位或者个人编制；</w:t>
      </w:r>
      <w:bookmarkStart w:id="0" w:name="_GoBack"/>
      <w:bookmarkEnd w:id="0"/>
    </w:p>
    <w:p>
      <w:pPr>
        <w:ind w:firstLine="64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2.不同供应商委托同一单位或者个人办理投标事宜；</w:t>
      </w:r>
    </w:p>
    <w:p>
      <w:pPr>
        <w:pStyle w:val="4"/>
        <w:ind w:firstLine="64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3.不同供应商的投标文件载明的项目管理成员或者联系人员为同一人；</w:t>
      </w:r>
    </w:p>
    <w:p>
      <w:pPr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4.不同供应商的投标文件异常一致或者投标报价呈规律性差异；</w:t>
      </w:r>
    </w:p>
    <w:p>
      <w:pPr>
        <w:pStyle w:val="4"/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5.不同供应商的投标文件相互混装；</w:t>
      </w:r>
    </w:p>
    <w:p>
      <w:pPr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6.不同供应商的投标保证金从同一单位或者个人的账户转出；</w:t>
      </w:r>
    </w:p>
    <w:p>
      <w:pPr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4"/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8.供应商之间事先约定由某一特定供应商中标、成交；</w:t>
      </w:r>
    </w:p>
    <w:p>
      <w:pPr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9.供应商之间商定部分供应商放弃参加采购活动或者放弃中标、成交；</w:t>
      </w:r>
    </w:p>
    <w:p>
      <w:pPr>
        <w:pStyle w:val="4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   10.法律法规界定的其他围标串标行为。</w:t>
      </w:r>
    </w:p>
    <w:p>
      <w:pPr>
        <w:ind w:firstLine="560" w:firstLineChars="200"/>
        <w:jc w:val="lef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4"/>
        <w:rPr>
          <w:rFonts w:cs="仿宋_GB2312" w:asciiTheme="majorEastAsia" w:hAnsiTheme="majorEastAsia" w:eastAsiaTheme="majorEastAsia"/>
          <w:sz w:val="28"/>
          <w:szCs w:val="28"/>
        </w:rPr>
      </w:pPr>
    </w:p>
    <w:p>
      <w:pPr>
        <w:pStyle w:val="4"/>
        <w:ind w:firstLine="560" w:firstLineChars="200"/>
        <w:jc w:val="both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投标人法人代表或委托代理人（承诺人） ：</w:t>
      </w:r>
    </w:p>
    <w:p>
      <w:pPr>
        <w:pStyle w:val="4"/>
        <w:ind w:firstLine="560" w:firstLineChars="200"/>
        <w:jc w:val="both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投标人：（公章）  </w:t>
      </w:r>
    </w:p>
    <w:p>
      <w:pPr>
        <w:pStyle w:val="4"/>
        <w:ind w:firstLine="560" w:firstLineChars="200"/>
        <w:jc w:val="both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日期：   年    月    日</w:t>
      </w:r>
    </w:p>
    <w:p>
      <w:pPr>
        <w:widowControl/>
        <w:jc w:val="left"/>
        <w:rPr>
          <w:rFonts w:cs="仿宋_GB2312"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2863"/>
        </w:tabs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ZTk3ZjczOGFhNGM3ZmMyZDZjYjBlNTE1OTkxNTMifQ=="/>
  </w:docVars>
  <w:rsids>
    <w:rsidRoot w:val="004B4BF6"/>
    <w:rsid w:val="00442796"/>
    <w:rsid w:val="004B4BF6"/>
    <w:rsid w:val="0055585E"/>
    <w:rsid w:val="00610D99"/>
    <w:rsid w:val="007F3085"/>
    <w:rsid w:val="00890495"/>
    <w:rsid w:val="00B35B70"/>
    <w:rsid w:val="00BE01C3"/>
    <w:rsid w:val="00C5068A"/>
    <w:rsid w:val="00DB02B7"/>
    <w:rsid w:val="00ED6175"/>
    <w:rsid w:val="05222FF2"/>
    <w:rsid w:val="0FD62C43"/>
    <w:rsid w:val="13257518"/>
    <w:rsid w:val="16170D41"/>
    <w:rsid w:val="1B813443"/>
    <w:rsid w:val="1BE555D4"/>
    <w:rsid w:val="31F2079F"/>
    <w:rsid w:val="34A14974"/>
    <w:rsid w:val="3632560E"/>
    <w:rsid w:val="3E636CAD"/>
    <w:rsid w:val="4C202BC8"/>
    <w:rsid w:val="543A0851"/>
    <w:rsid w:val="554478DE"/>
    <w:rsid w:val="59DA617F"/>
    <w:rsid w:val="6098413C"/>
    <w:rsid w:val="60BD68DC"/>
    <w:rsid w:val="79176C60"/>
    <w:rsid w:val="7B3425AC"/>
    <w:rsid w:val="7F2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2"/>
    <w:qFormat/>
    <w:uiPriority w:val="0"/>
    <w:pPr>
      <w:jc w:val="center"/>
    </w:pPr>
    <w:rPr>
      <w:rFonts w:eastAsia="黑体"/>
      <w:sz w:val="44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字符"/>
    <w:basedOn w:val="9"/>
    <w:link w:val="4"/>
    <w:qFormat/>
    <w:uiPriority w:val="0"/>
    <w:rPr>
      <w:rFonts w:eastAsia="黑体" w:asciiTheme="minorHAnsi" w:hAnsiTheme="minorHAnsi" w:cstheme="minorBidi"/>
      <w:kern w:val="2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2415</Words>
  <Characters>2477</Characters>
  <Lines>7</Lines>
  <Paragraphs>6</Paragraphs>
  <TotalTime>4</TotalTime>
  <ScaleCrop>false</ScaleCrop>
  <LinksUpToDate>false</LinksUpToDate>
  <CharactersWithSpaces>2796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青枨</cp:lastModifiedBy>
  <cp:lastPrinted>2022-02-25T00:10:00Z</cp:lastPrinted>
  <dcterms:modified xsi:type="dcterms:W3CDTF">2023-11-03T06:13:58Z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4B6186DE95EB48CF9ED2AEA314C54E83</vt:lpwstr>
  </property>
</Properties>
</file>