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b w:val="0"/>
          <w:i w:val="0"/>
          <w:caps w:val="0"/>
          <w:color w:val="auto"/>
          <w:spacing w:val="0"/>
          <w:w w:val="100"/>
          <w:sz w:val="24"/>
          <w:szCs w:val="24"/>
          <w:highlight w:val="none"/>
        </w:rPr>
        <w:t>1.项目名称：晋阳院区门诊楼中药房改造项目</w:t>
      </w:r>
      <w:r>
        <w:rPr>
          <w:rFonts w:ascii="宋体" w:hAnsi="宋体" w:eastAsia="宋体" w:cs="宋体"/>
          <w:sz w:val="24"/>
          <w:szCs w:val="24"/>
          <w:highlight w:val="none"/>
        </w:rPr>
        <w:t>改造项目</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eastAsia="zh-CN"/>
        </w:rPr>
        <w:t>项目地址</w:t>
      </w:r>
      <w:r>
        <w:rPr>
          <w:rFonts w:hint="eastAsia" w:ascii="宋体" w:hAnsi="宋体" w:eastAsia="宋体" w:cs="宋体"/>
          <w:b w:val="0"/>
          <w:i w:val="0"/>
          <w:caps w:val="0"/>
          <w:color w:val="auto"/>
          <w:spacing w:val="0"/>
          <w:w w:val="100"/>
          <w:sz w:val="24"/>
          <w:szCs w:val="24"/>
          <w:highlight w:val="none"/>
        </w:rPr>
        <w:t>：晋阳院区成都市武侯区沙堰西二街290号，天府院区成都市双流区岐黄二路1515号，抚琴院区成都市金牛区抚琴西路338号</w:t>
      </w:r>
      <w:r>
        <w:rPr>
          <w:rFonts w:hint="eastAsia" w:ascii="宋体" w:hAnsi="宋体" w:eastAsia="宋体" w:cs="宋体"/>
          <w:b w:val="0"/>
          <w:i w:val="0"/>
          <w:caps w:val="0"/>
          <w:color w:val="auto"/>
          <w:spacing w:val="0"/>
          <w:w w:val="10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3</w:t>
      </w:r>
      <w:r>
        <w:rPr>
          <w:rFonts w:hint="eastAsia" w:ascii="宋体" w:hAnsi="宋体" w:eastAsia="宋体" w:cs="宋体"/>
          <w:b w:val="0"/>
          <w:i w:val="0"/>
          <w:caps w:val="0"/>
          <w:color w:val="auto"/>
          <w:spacing w:val="0"/>
          <w:w w:val="100"/>
          <w:sz w:val="24"/>
          <w:szCs w:val="24"/>
          <w:highlight w:val="none"/>
        </w:rPr>
        <w:t>.服务期限：</w:t>
      </w:r>
      <w:r>
        <w:rPr>
          <w:rFonts w:hint="eastAsia" w:ascii="宋体" w:hAnsi="宋体" w:cs="宋体"/>
          <w:b w:val="0"/>
          <w:i w:val="0"/>
          <w:caps w:val="0"/>
          <w:color w:val="auto"/>
          <w:spacing w:val="0"/>
          <w:w w:val="100"/>
          <w:sz w:val="24"/>
          <w:szCs w:val="24"/>
          <w:highlight w:val="none"/>
          <w:lang w:eastAsia="zh-CN"/>
        </w:rPr>
        <w:t>防水工程</w:t>
      </w:r>
      <w:r>
        <w:rPr>
          <w:rFonts w:hint="eastAsia" w:ascii="宋体" w:hAnsi="宋体" w:eastAsia="宋体" w:cs="宋体"/>
          <w:b w:val="0"/>
          <w:i w:val="0"/>
          <w:caps w:val="0"/>
          <w:color w:val="auto"/>
          <w:spacing w:val="0"/>
          <w:w w:val="100"/>
          <w:sz w:val="24"/>
          <w:szCs w:val="24"/>
          <w:highlight w:val="none"/>
          <w:lang w:val="en-US" w:eastAsia="zh-CN"/>
        </w:rPr>
        <w:t>质保期</w:t>
      </w:r>
      <w:r>
        <w:rPr>
          <w:rFonts w:hint="eastAsia" w:ascii="宋体" w:hAnsi="宋体" w:cs="宋体"/>
          <w:b w:val="0"/>
          <w:i w:val="0"/>
          <w:caps w:val="0"/>
          <w:color w:val="auto"/>
          <w:spacing w:val="0"/>
          <w:w w:val="100"/>
          <w:sz w:val="24"/>
          <w:szCs w:val="24"/>
          <w:highlight w:val="none"/>
          <w:lang w:val="en-US" w:eastAsia="zh-CN"/>
        </w:rPr>
        <w:t>5</w:t>
      </w:r>
      <w:r>
        <w:rPr>
          <w:rFonts w:hint="eastAsia" w:ascii="宋体" w:hAnsi="宋体" w:eastAsia="宋体" w:cs="宋体"/>
          <w:b w:val="0"/>
          <w:i w:val="0"/>
          <w:caps w:val="0"/>
          <w:color w:val="auto"/>
          <w:spacing w:val="0"/>
          <w:w w:val="100"/>
          <w:sz w:val="24"/>
          <w:szCs w:val="24"/>
          <w:highlight w:val="none"/>
          <w:lang w:val="en-US" w:eastAsia="zh-CN"/>
        </w:rPr>
        <w:t>年</w:t>
      </w:r>
      <w:r>
        <w:rPr>
          <w:rFonts w:hint="eastAsia" w:ascii="宋体" w:hAnsi="宋体" w:cs="宋体"/>
          <w:b w:val="0"/>
          <w:i w:val="0"/>
          <w:caps w:val="0"/>
          <w:color w:val="auto"/>
          <w:spacing w:val="0"/>
          <w:w w:val="100"/>
          <w:sz w:val="24"/>
          <w:szCs w:val="24"/>
          <w:highlight w:val="none"/>
          <w:lang w:val="en-US" w:eastAsia="zh-CN"/>
        </w:rPr>
        <w:t>，电气管线、给排水管道、设备安装和装修工程</w:t>
      </w:r>
      <w:r>
        <w:rPr>
          <w:rFonts w:hint="eastAsia" w:ascii="宋体" w:hAnsi="宋体" w:eastAsia="宋体" w:cs="宋体"/>
          <w:b w:val="0"/>
          <w:i w:val="0"/>
          <w:caps w:val="0"/>
          <w:color w:val="auto"/>
          <w:spacing w:val="0"/>
          <w:w w:val="100"/>
          <w:sz w:val="24"/>
          <w:szCs w:val="24"/>
          <w:highlight w:val="none"/>
          <w:lang w:val="en-US" w:eastAsia="zh-CN"/>
        </w:rPr>
        <w:t>质保期2年</w:t>
      </w:r>
      <w:r>
        <w:rPr>
          <w:rFonts w:hint="eastAsia" w:ascii="宋体" w:hAnsi="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lang w:val="en-US" w:eastAsia="zh-CN"/>
        </w:rPr>
        <w:t>若设备另有超过2年质保期规定的，按其规定执行，从项目验收合格之日起计算。</w:t>
      </w:r>
    </w:p>
    <w:p>
      <w:pPr>
        <w:pStyle w:val="4"/>
        <w:keepNext w:val="0"/>
        <w:keepLines w:val="0"/>
        <w:pageBreakBefore w:val="0"/>
        <w:kinsoku/>
        <w:wordWrap/>
        <w:overflowPunct/>
        <w:topLinePunct w:val="0"/>
        <w:bidi w:val="0"/>
        <w:spacing w:before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4.最高限价：17720.00 元。</w:t>
      </w:r>
    </w:p>
    <w:p>
      <w:pPr>
        <w:keepNext w:val="0"/>
        <w:keepLines w:val="0"/>
        <w:pageBreakBefore w:val="0"/>
        <w:kinsoku/>
        <w:wordWrap/>
        <w:overflowPunct/>
        <w:topLinePunct w:val="0"/>
        <w:autoSpaceDE/>
        <w:autoSpaceDN/>
        <w:bidi w:val="0"/>
        <w:spacing w:beforeAutospacing="0" w:afterAutospacing="0" w:line="360" w:lineRule="auto"/>
        <w:ind w:firstLine="482"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二、采购项目具体需求</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.投标人应按照四川省住房和城乡建设厅、四川省财政厅联合颁发的《四川省施工企业工程规费计取标准》进行此次项目报价。</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.要求：在质保期内，负责所有此次施工项目非人为原因造成的损坏区域的修补及维护。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项目</w:t>
      </w:r>
      <w:r>
        <w:rPr>
          <w:rFonts w:hint="eastAsia" w:ascii="宋体" w:hAnsi="宋体" w:cs="宋体"/>
          <w:color w:val="auto"/>
          <w:sz w:val="24"/>
          <w:szCs w:val="24"/>
          <w:highlight w:val="none"/>
          <w:lang w:eastAsia="zh-CN"/>
        </w:rPr>
        <w:t>工程量</w:t>
      </w:r>
      <w:r>
        <w:rPr>
          <w:rFonts w:hint="eastAsia" w:ascii="宋体" w:hAnsi="宋体" w:eastAsia="宋体" w:cs="宋体"/>
          <w:color w:val="auto"/>
          <w:sz w:val="24"/>
          <w:szCs w:val="24"/>
          <w:highlight w:val="none"/>
          <w:lang w:eastAsia="zh-CN"/>
        </w:rPr>
        <w:t>清单（见附件）</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cs="宋体"/>
          <w:b/>
          <w:bCs/>
          <w:i w:val="0"/>
          <w:caps w:val="0"/>
          <w:color w:val="auto"/>
          <w:spacing w:val="0"/>
          <w:w w:val="100"/>
          <w:sz w:val="24"/>
          <w:szCs w:val="24"/>
          <w:highlight w:val="none"/>
          <w:lang w:eastAsia="zh-CN"/>
        </w:rPr>
        <w:t>三</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上班时间为8：00—12：00（上午），14：00—17：30（下午）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keepNext w:val="0"/>
        <w:keepLines w:val="0"/>
        <w:pageBreakBefore w:val="0"/>
        <w:tabs>
          <w:tab w:val="left" w:pos="264"/>
        </w:tabs>
        <w:kinsoku/>
        <w:wordWrap/>
        <w:overflowPunct/>
        <w:topLinePunct w:val="0"/>
        <w:autoSpaceDE/>
        <w:autoSpaceDN/>
        <w:bidi w:val="0"/>
        <w:adjustRightInd/>
        <w:spacing w:beforeAutospacing="0" w:afterAutospacing="0" w:line="360" w:lineRule="auto"/>
        <w:jc w:val="left"/>
        <w:rPr>
          <w:rFonts w:hint="eastAsia" w:ascii="宋体" w:hAnsi="宋体" w:eastAsia="宋体" w:cs="宋体"/>
          <w:color w:val="auto"/>
          <w:sz w:val="24"/>
          <w:szCs w:val="24"/>
          <w:highlight w:val="none"/>
          <w:lang w:val="en-US" w:eastAsia="zh-CN"/>
        </w:rPr>
        <w:sectPr>
          <w:pgSz w:w="11906" w:h="16838"/>
          <w:pgMar w:top="1134" w:right="1417" w:bottom="1134" w:left="1417" w:header="851" w:footer="992" w:gutter="0"/>
          <w:cols w:space="720" w:num="1"/>
        </w:sect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品目及报价表</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885"/>
        <w:gridCol w:w="14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名称</w:t>
            </w:r>
          </w:p>
        </w:tc>
        <w:tc>
          <w:tcPr>
            <w:tcW w:w="1885"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数量</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单价（元）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小计（元）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885"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19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885"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tc>
        <w:tc>
          <w:tcPr>
            <w:tcW w:w="14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tc>
        <w:tc>
          <w:tcPr>
            <w:tcW w:w="14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19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p>
        </w:tc>
        <w:tc>
          <w:tcPr>
            <w:tcW w:w="1885"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19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p>
        </w:tc>
        <w:tc>
          <w:tcPr>
            <w:tcW w:w="1885"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885"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bookmarkStart w:id="0" w:name="_GoBack"/>
      <w:r>
        <w:rPr>
          <w:rFonts w:hint="eastAsia" w:ascii="宋体" w:hAnsi="宋体" w:eastAsia="宋体" w:cs="宋体"/>
          <w:color w:val="auto"/>
          <w:kern w:val="0"/>
          <w:sz w:val="24"/>
          <w:szCs w:val="24"/>
          <w:highlight w:val="none"/>
        </w:rPr>
        <w:t>4.除总价外，按招标工程清单提供分项单价报价。</w:t>
      </w:r>
    </w:p>
    <w:bookmarkEnd w:id="0"/>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1"/>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4"/>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16"/>
        <w:snapToGrid w:val="0"/>
        <w:spacing w:beforeLines="100" w:afterLines="100"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良好的商业信誉和健全的财务会计制度的承诺函</w:t>
      </w:r>
    </w:p>
    <w:p>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2"/>
        <w:rPr>
          <w:rFonts w:hint="eastAsia" w:ascii="宋体" w:hAnsi="宋体" w:eastAsia="宋体" w:cs="宋体"/>
          <w:color w:val="auto"/>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用户情况表</w:t>
      </w:r>
    </w:p>
    <w:tbl>
      <w:tblPr>
        <w:tblStyle w:val="10"/>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1．表中产品为近三年销售；</w:t>
      </w:r>
    </w:p>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2．只填写本次投标产品型号或与本次投标产品相当的型号。</w:t>
      </w:r>
    </w:p>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pStyle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napToGrid w:val="0"/>
        <w:spacing w:line="360" w:lineRule="auto"/>
        <w:textAlignment w:val="baseline"/>
        <w:rPr>
          <w:rFonts w:hint="eastAsia" w:ascii="宋体" w:hAnsi="宋体" w:eastAsia="宋体" w:cs="宋体"/>
          <w:sz w:val="24"/>
          <w:szCs w:val="24"/>
          <w:highlight w:val="none"/>
        </w:rPr>
      </w:pPr>
    </w:p>
    <w:p>
      <w:pPr>
        <w:pStyle w:val="7"/>
        <w:rPr>
          <w:rFonts w:hint="eastAsia" w:ascii="宋体" w:hAnsi="宋体" w:eastAsia="宋体" w:cs="宋体"/>
          <w:sz w:val="24"/>
          <w:szCs w:val="24"/>
          <w:highlight w:val="none"/>
        </w:rPr>
      </w:pPr>
    </w:p>
    <w:p>
      <w:pPr>
        <w:pStyle w:val="7"/>
        <w:rPr>
          <w:rFonts w:hint="eastAsia" w:ascii="宋体" w:hAnsi="宋体" w:eastAsia="宋体" w:cs="宋体"/>
          <w:sz w:val="24"/>
          <w:szCs w:val="24"/>
          <w:highlight w:val="none"/>
        </w:rPr>
      </w:pPr>
    </w:p>
    <w:p>
      <w:pPr>
        <w:pStyle w:val="7"/>
        <w:rPr>
          <w:rFonts w:hint="eastAsia" w:ascii="宋体" w:hAnsi="宋体" w:eastAsia="宋体" w:cs="宋体"/>
          <w:sz w:val="24"/>
          <w:szCs w:val="24"/>
          <w:highlight w:val="none"/>
        </w:rPr>
      </w:pPr>
    </w:p>
    <w:p>
      <w:pPr>
        <w:pStyle w:val="7"/>
        <w:rPr>
          <w:rFonts w:hint="eastAsia" w:ascii="宋体" w:hAnsi="宋体" w:eastAsia="宋体" w:cs="宋体"/>
          <w:sz w:val="24"/>
          <w:szCs w:val="24"/>
          <w:highlight w:val="none"/>
        </w:rPr>
      </w:pPr>
    </w:p>
    <w:p>
      <w:pPr>
        <w:pStyle w:val="7"/>
        <w:rPr>
          <w:rFonts w:hint="eastAsia" w:ascii="宋体" w:hAnsi="宋体" w:eastAsia="宋体" w:cs="宋体"/>
          <w:sz w:val="24"/>
          <w:szCs w:val="24"/>
          <w:highlight w:val="none"/>
        </w:rPr>
      </w:pPr>
    </w:p>
    <w:p>
      <w:pPr>
        <w:pStyle w:val="7"/>
        <w:rPr>
          <w:rFonts w:hint="eastAsia" w:ascii="宋体" w:hAnsi="宋体" w:eastAsia="宋体" w:cs="宋体"/>
          <w:sz w:val="24"/>
          <w:szCs w:val="24"/>
          <w:highlight w:val="none"/>
        </w:rPr>
      </w:pPr>
    </w:p>
    <w:p>
      <w:pPr>
        <w:pStyle w:val="7"/>
        <w:rPr>
          <w:rFonts w:hint="eastAsia" w:ascii="宋体" w:hAnsi="宋体" w:eastAsia="宋体" w:cs="宋体"/>
          <w:sz w:val="24"/>
          <w:szCs w:val="24"/>
          <w:highlight w:val="none"/>
        </w:rPr>
      </w:pPr>
    </w:p>
    <w:p>
      <w:pPr>
        <w:pStyle w:val="7"/>
        <w:rPr>
          <w:rFonts w:hint="eastAsia" w:ascii="宋体" w:hAnsi="宋体" w:eastAsia="宋体" w:cs="宋体"/>
          <w:sz w:val="24"/>
          <w:szCs w:val="24"/>
          <w:highlight w:val="none"/>
        </w:rPr>
      </w:pPr>
    </w:p>
    <w:p>
      <w:pPr>
        <w:pStyle w:val="7"/>
        <w:rPr>
          <w:rFonts w:hint="eastAsia" w:ascii="宋体" w:hAnsi="宋体" w:eastAsia="宋体" w:cs="宋体"/>
          <w:sz w:val="24"/>
          <w:szCs w:val="24"/>
          <w:highlight w:val="none"/>
        </w:rPr>
      </w:pPr>
    </w:p>
    <w:p>
      <w:pPr>
        <w:pStyle w:val="7"/>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8"/>
        <w:rPr>
          <w:rFonts w:hint="eastAsia"/>
          <w:highlight w:val="none"/>
        </w:rPr>
      </w:pPr>
    </w:p>
    <w:p>
      <w:pPr>
        <w:rPr>
          <w:rFonts w:hint="eastAsia"/>
          <w:highlight w:val="none"/>
        </w:rPr>
      </w:pPr>
    </w:p>
    <w:p>
      <w:pPr>
        <w:pStyle w:val="8"/>
        <w:rPr>
          <w:rFonts w:hint="eastAsia"/>
          <w:highlight w:val="none"/>
        </w:rPr>
      </w:pPr>
    </w:p>
    <w:p>
      <w:pPr>
        <w:rPr>
          <w:rFonts w:hint="eastAsia"/>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2"/>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2"/>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r>
        <w:rPr>
          <w:rFonts w:hint="eastAsia" w:ascii="宋体" w:hAnsi="宋体" w:eastAsia="宋体" w:cs="宋体"/>
          <w:bCs/>
          <w:color w:val="auto"/>
          <w:sz w:val="24"/>
          <w:szCs w:val="24"/>
          <w:highlight w:val="none"/>
          <w:lang w:val="en-US" w:eastAsia="zh-CN"/>
        </w:rPr>
        <w:t>及其它承诺</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2"/>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5"/>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5"/>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rPr>
          <w:highlight w:val="none"/>
        </w:rPr>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仿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5586C"/>
    <w:rsid w:val="061919A0"/>
    <w:rsid w:val="072C4411"/>
    <w:rsid w:val="0A11789F"/>
    <w:rsid w:val="0B197A17"/>
    <w:rsid w:val="109A6B8D"/>
    <w:rsid w:val="153A266B"/>
    <w:rsid w:val="17F25FAE"/>
    <w:rsid w:val="1BD63F5B"/>
    <w:rsid w:val="1C860A8A"/>
    <w:rsid w:val="1E622B84"/>
    <w:rsid w:val="2940376A"/>
    <w:rsid w:val="2A65586C"/>
    <w:rsid w:val="2B5C1C1D"/>
    <w:rsid w:val="2B710DDE"/>
    <w:rsid w:val="2CBF2949"/>
    <w:rsid w:val="2DA74C73"/>
    <w:rsid w:val="2FE567A3"/>
    <w:rsid w:val="31485207"/>
    <w:rsid w:val="34643239"/>
    <w:rsid w:val="368F40C8"/>
    <w:rsid w:val="36B601B2"/>
    <w:rsid w:val="43040088"/>
    <w:rsid w:val="4AAB0FC8"/>
    <w:rsid w:val="4B4B2546"/>
    <w:rsid w:val="4C934133"/>
    <w:rsid w:val="53E449EE"/>
    <w:rsid w:val="58A37655"/>
    <w:rsid w:val="59740105"/>
    <w:rsid w:val="5C594349"/>
    <w:rsid w:val="5DC272DB"/>
    <w:rsid w:val="5E030AC0"/>
    <w:rsid w:val="5F924B57"/>
    <w:rsid w:val="61BB763D"/>
    <w:rsid w:val="649E5E7F"/>
    <w:rsid w:val="667826A9"/>
    <w:rsid w:val="66886984"/>
    <w:rsid w:val="66EC498C"/>
    <w:rsid w:val="689F2589"/>
    <w:rsid w:val="6BF96AD5"/>
    <w:rsid w:val="6DE778F9"/>
    <w:rsid w:val="6F3542B9"/>
    <w:rsid w:val="7846442B"/>
    <w:rsid w:val="7B81224F"/>
    <w:rsid w:val="7D9F55F7"/>
    <w:rsid w:val="7DC043CB"/>
    <w:rsid w:val="7E842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next w:val="5"/>
    <w:qFormat/>
    <w:uiPriority w:val="0"/>
  </w:style>
  <w:style w:type="paragraph" w:styleId="5">
    <w:name w:val="Body Text First Indent 2"/>
    <w:basedOn w:val="6"/>
    <w:qFormat/>
    <w:uiPriority w:val="0"/>
    <w:pPr>
      <w:ind w:firstLine="420"/>
    </w:pPr>
  </w:style>
  <w:style w:type="paragraph" w:styleId="6">
    <w:name w:val="Body Text Indent"/>
    <w:basedOn w:val="1"/>
    <w:qFormat/>
    <w:uiPriority w:val="0"/>
    <w:pPr>
      <w:ind w:firstLine="630"/>
    </w:pPr>
    <w:rPr>
      <w:sz w:val="32"/>
      <w:szCs w:val="20"/>
    </w:rPr>
  </w:style>
  <w:style w:type="paragraph" w:styleId="7">
    <w:name w:val="Plain Text"/>
    <w:basedOn w:val="1"/>
    <w:qFormat/>
    <w:uiPriority w:val="0"/>
    <w:pPr>
      <w:spacing w:line="460" w:lineRule="exact"/>
      <w:ind w:firstLine="567"/>
    </w:pPr>
    <w:rPr>
      <w:rFonts w:ascii="宋体" w:hAnsi="Courier New" w:eastAsia="仿宋_GB2312"/>
      <w:sz w:val="28"/>
      <w:szCs w:val="20"/>
    </w:rPr>
  </w:style>
  <w:style w:type="paragraph" w:styleId="8">
    <w:name w:val="toc 1"/>
    <w:basedOn w:val="1"/>
    <w:next w:val="1"/>
    <w:qFormat/>
    <w:uiPriority w:val="0"/>
    <w:pPr>
      <w:spacing w:line="180" w:lineRule="auto"/>
      <w:jc w:val="center"/>
    </w:pPr>
    <w:rPr>
      <w:sz w:val="30"/>
    </w:rPr>
  </w:style>
  <w:style w:type="paragraph" w:styleId="9">
    <w:name w:val="footnote text"/>
    <w:basedOn w:val="1"/>
    <w:qFormat/>
    <w:uiPriority w:val="99"/>
    <w:pPr>
      <w:snapToGrid w:val="0"/>
      <w:jc w:val="left"/>
    </w:pPr>
    <w:rPr>
      <w:rFonts w:ascii="宋体" w:hAnsi="Times New Roman" w:eastAsia="宋体" w:cs="Times New Roman"/>
      <w:kern w:val="0"/>
      <w:sz w:val="18"/>
      <w:szCs w:val="18"/>
    </w:rPr>
  </w:style>
  <w:style w:type="paragraph" w:customStyle="1" w:styleId="12">
    <w:name w:val="List Paragraph"/>
    <w:basedOn w:val="1"/>
    <w:qFormat/>
    <w:uiPriority w:val="0"/>
    <w:pPr>
      <w:ind w:firstLine="420" w:firstLineChars="200"/>
    </w:pPr>
    <w:rPr>
      <w:rFonts w:ascii="等线" w:hAnsi="等线" w:eastAsia="等线" w:cs="Times New Roman"/>
    </w:rPr>
  </w:style>
  <w:style w:type="paragraph" w:customStyle="1" w:styleId="13">
    <w:name w:val="16表格居中"/>
    <w:basedOn w:val="1"/>
    <w:qFormat/>
    <w:uiPriority w:val="99"/>
    <w:pPr>
      <w:autoSpaceDE w:val="0"/>
      <w:autoSpaceDN w:val="0"/>
      <w:adjustRightInd w:val="0"/>
      <w:spacing w:line="400" w:lineRule="atLeast"/>
      <w:jc w:val="center"/>
    </w:pPr>
    <w:rPr>
      <w:rFonts w:ascii="宋体" w:hAnsi="宋体" w:eastAsia="方正仿宋简体"/>
      <w:b/>
      <w:color w:val="000000"/>
      <w:kern w:val="0"/>
      <w:szCs w:val="21"/>
      <w:lang w:val="zh-CN"/>
    </w:rPr>
  </w:style>
  <w:style w:type="paragraph" w:customStyle="1" w:styleId="14">
    <w:name w:val="17表格缩进"/>
    <w:basedOn w:val="1"/>
    <w:qFormat/>
    <w:uiPriority w:val="99"/>
    <w:pPr>
      <w:adjustRightInd w:val="0"/>
      <w:snapToGrid w:val="0"/>
      <w:spacing w:line="400" w:lineRule="atLeast"/>
      <w:ind w:left="50" w:leftChars="50" w:right="50" w:rightChars="50" w:firstLine="200" w:firstLineChars="200"/>
    </w:pPr>
    <w:rPr>
      <w:rFonts w:ascii="Times New Roman" w:hAnsi="Times New Roman" w:eastAsia="方正仿宋简体"/>
      <w:b/>
      <w:color w:val="000000"/>
      <w:kern w:val="0"/>
      <w:szCs w:val="21"/>
      <w:lang w:val="zh-CN"/>
    </w:rPr>
  </w:style>
  <w:style w:type="paragraph" w:customStyle="1" w:styleId="15">
    <w:name w:val="样式 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2023-09-14T07:24:00Z</dcterms:created>
  <dc:creator>罗珊珊</dc:creator>
  <cp:lastModifiedBy>12345</cp:lastModifiedBy>
  <dcterms:modified xsi:type="dcterms:W3CDTF">2023-11-10T07:00:25Z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