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center"/>
        <w:outlineLvl w:val="1"/>
        <w:rPr>
          <w:rFonts w:ascii="方正小标宋简体" w:hAnsi="黑体" w:eastAsia="方正小标宋简体" w:cs="Arial"/>
          <w:bCs/>
          <w:color w:val="000000"/>
          <w:kern w:val="36"/>
          <w:sz w:val="44"/>
          <w:szCs w:val="44"/>
        </w:rPr>
      </w:pPr>
      <w:r>
        <w:rPr>
          <w:rFonts w:hint="eastAsia" w:ascii="方正小标宋简体" w:hAnsi="黑体" w:eastAsia="方正小标宋简体" w:cs="Arial"/>
          <w:bCs/>
          <w:color w:val="000000"/>
          <w:kern w:val="36"/>
          <w:sz w:val="44"/>
          <w:szCs w:val="44"/>
        </w:rPr>
        <w:t>采购结果公告</w:t>
      </w:r>
    </w:p>
    <w:tbl>
      <w:tblPr>
        <w:tblStyle w:val="4"/>
        <w:tblW w:w="866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97"/>
        <w:gridCol w:w="586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采购项目名称</w:t>
            </w:r>
          </w:p>
        </w:tc>
        <w:tc>
          <w:tcPr>
            <w:tcW w:w="5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  <w:t>产科成人夹衣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采购项目编号</w:t>
            </w:r>
          </w:p>
        </w:tc>
        <w:tc>
          <w:tcPr>
            <w:tcW w:w="5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</w:rPr>
              <w:t>SCFY-HQ202311-001（询）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采购方式</w:t>
            </w:r>
          </w:p>
        </w:tc>
        <w:tc>
          <w:tcPr>
            <w:tcW w:w="5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  <w:t>询价采购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发布采购结果时间</w:t>
            </w:r>
          </w:p>
        </w:tc>
        <w:tc>
          <w:tcPr>
            <w:tcW w:w="5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  <w:t>2023年11月20</w:t>
            </w:r>
            <w:bookmarkStart w:id="0" w:name="_GoBack"/>
            <w:bookmarkEnd w:id="0"/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采购部门</w:t>
            </w:r>
          </w:p>
        </w:tc>
        <w:tc>
          <w:tcPr>
            <w:tcW w:w="5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  <w:t>后勤保障部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3" w:hRule="atLeast"/>
          <w:jc w:val="center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项目包个数</w:t>
            </w:r>
          </w:p>
        </w:tc>
        <w:tc>
          <w:tcPr>
            <w:tcW w:w="5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采购结果总金额</w:t>
            </w:r>
          </w:p>
        </w:tc>
        <w:tc>
          <w:tcPr>
            <w:tcW w:w="5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  <w:t>17400元（大写：壹万柒仟肆佰元整）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中标</w:t>
            </w:r>
            <w:r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成交供应商名称、地址、内容</w:t>
            </w:r>
          </w:p>
        </w:tc>
        <w:tc>
          <w:tcPr>
            <w:tcW w:w="5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成交供应商名称：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金牛区雪菲尔服装经营部</w:t>
            </w:r>
          </w:p>
          <w:p>
            <w:pPr>
              <w:widowControl/>
              <w:wordWrap w:val="0"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成交供应商地址：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金牛区人民北路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196号3栋1单元12层10号</w:t>
            </w:r>
          </w:p>
          <w:p>
            <w:pPr>
              <w:widowControl/>
              <w:wordWrap w:val="0"/>
              <w:spacing w:line="240" w:lineRule="atLeast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成交内容：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  <w:t>成人夹衣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合同履行日期</w:t>
            </w:r>
          </w:p>
        </w:tc>
        <w:tc>
          <w:tcPr>
            <w:tcW w:w="5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  <w:t>合同签订后接到通知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  <w:t>3个工作日内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评审小组成员名单</w:t>
            </w:r>
          </w:p>
        </w:tc>
        <w:tc>
          <w:tcPr>
            <w:tcW w:w="5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  <w:t>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  <w:t>琳、刘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  <w:t>燕、王启彪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3" w:hRule="atLeast"/>
          <w:jc w:val="center"/>
        </w:trPr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采购项目联系人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和电话</w:t>
            </w:r>
          </w:p>
        </w:tc>
        <w:tc>
          <w:tcPr>
            <w:tcW w:w="5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联系人：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eastAsia="zh-CN"/>
              </w:rPr>
              <w:t>朱老师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 xml:space="preserve">       电话：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  <w:t>65978223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F750F"/>
    <w:rsid w:val="004F750F"/>
    <w:rsid w:val="00EF688B"/>
    <w:rsid w:val="159D493A"/>
    <w:rsid w:val="4A71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156</Characters>
  <Lines>1</Lines>
  <Paragraphs>1</Paragraphs>
  <TotalTime>7</TotalTime>
  <ScaleCrop>false</ScaleCrop>
  <LinksUpToDate>false</LinksUpToDate>
  <CharactersWithSpaces>182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2022-04-21T03:43:00Z</dcterms:created>
  <dc:creator>a</dc:creator>
  <cp:lastModifiedBy>邓宇</cp:lastModifiedBy>
  <dcterms:modified xsi:type="dcterms:W3CDTF">2023-11-20T01:36:55Z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