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抚琴院区废气处理改造采购项目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spacing w:line="480" w:lineRule="auto"/>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eastAsia="zh-CN"/>
        </w:rPr>
        <w:t xml:space="preserve"> </w:t>
      </w:r>
      <w:r>
        <w:rPr>
          <w:rFonts w:hint="eastAsia" w:ascii="黑体" w:hAnsi="黑体" w:eastAsia="黑体" w:cs="黑体"/>
          <w:b/>
          <w:bCs w:val="0"/>
          <w:color w:val="auto"/>
          <w:sz w:val="32"/>
          <w:szCs w:val="32"/>
          <w:highlight w:val="none"/>
          <w:lang w:val="en-US" w:eastAsia="zh-CN"/>
        </w:rPr>
        <w:t>SCFY-HQ202312-003</w:t>
      </w:r>
      <w:r>
        <w:rPr>
          <w:rFonts w:hint="eastAsia" w:ascii="黑体" w:hAnsi="黑体" w:eastAsia="黑体" w:cs="黑体"/>
          <w:b/>
          <w:bCs w:val="0"/>
          <w:color w:val="auto"/>
          <w:sz w:val="32"/>
          <w:szCs w:val="32"/>
          <w:highlight w:val="none"/>
        </w:rPr>
        <w:t>（磋）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both"/>
        <w:rPr>
          <w:rFonts w:hint="eastAsia" w:ascii="仿宋_GB2312" w:hAnsi="仿宋_GB2312" w:eastAsia="仿宋_GB2312" w:cs="仿宋_GB2312"/>
          <w:color w:val="auto"/>
          <w:sz w:val="28"/>
          <w:szCs w:val="28"/>
          <w:highlight w:val="none"/>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抚琴院区废气处理改造”院内采购会议，会议由后勤保障部组织。届时，请投标人准时参加，务必提供公司资质文件（密封盖章）、采购投标文件（密封盖章）、报价一览表（密封盖章）等资料，具体事项如下：</w:t>
      </w:r>
    </w:p>
    <w:p>
      <w:pPr>
        <w:pStyle w:val="9"/>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firstLine="42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会议时间：</w:t>
      </w:r>
      <w:r>
        <w:rPr>
          <w:rFonts w:hint="eastAsia" w:ascii="宋体" w:hAnsi="宋体" w:cs="宋体"/>
          <w:i w:val="0"/>
          <w:iCs w:val="0"/>
          <w:caps w:val="0"/>
          <w:color w:val="auto"/>
          <w:spacing w:val="0"/>
          <w:sz w:val="24"/>
          <w:szCs w:val="24"/>
          <w:highlight w:val="none"/>
          <w:shd w:val="clear" w:color="auto" w:fill="FFFFFF"/>
          <w:lang w:eastAsia="zh-CN"/>
        </w:rPr>
        <w:t>2023年12月27日（星期三）上午9:00</w:t>
      </w:r>
    </w:p>
    <w:p>
      <w:pPr>
        <w:pStyle w:val="9"/>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0" w:leftChars="0" w:right="0" w:rightChars="0" w:firstLine="42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会议地点：四川省妇幼保健院</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i w:val="0"/>
          <w:iCs w:val="0"/>
          <w:caps w:val="0"/>
          <w:color w:val="auto"/>
          <w:spacing w:val="0"/>
          <w:sz w:val="24"/>
          <w:szCs w:val="24"/>
          <w:highlight w:val="none"/>
          <w:shd w:val="clear" w:color="auto" w:fill="FFFFFF"/>
        </w:rPr>
        <w:t xml:space="preserve">      </w:t>
      </w:r>
    </w:p>
    <w:p>
      <w:pPr>
        <w:pStyle w:val="9"/>
        <w:keepNext w:val="0"/>
        <w:keepLines w:val="0"/>
        <w:pageBreakBefore w:val="0"/>
        <w:widowControl/>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pStyle w:val="9"/>
        <w:keepNext w:val="0"/>
        <w:keepLines w:val="0"/>
        <w:pageBreakBefore w:val="0"/>
        <w:widowControl/>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后勤保障部及院外专家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keepNext w:val="0"/>
        <w:keepLines w:val="0"/>
        <w:pageBreakBefore w:val="0"/>
        <w:kinsoku/>
        <w:wordWrap/>
        <w:overflowPunct/>
        <w:topLinePunct w:val="0"/>
        <w:autoSpaceDE/>
        <w:autoSpaceDN/>
        <w:bidi w:val="0"/>
        <w:adjustRightInd/>
        <w:snapToGrid/>
        <w:spacing w:beforeAutospacing="0" w:line="360" w:lineRule="auto"/>
        <w:ind w:left="479" w:leftChars="228" w:firstLine="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keepNext w:val="0"/>
        <w:keepLines w:val="0"/>
        <w:pageBreakBefore w:val="0"/>
        <w:kinsoku/>
        <w:wordWrap/>
        <w:overflowPunct/>
        <w:topLinePunct w:val="0"/>
        <w:autoSpaceDE/>
        <w:autoSpaceDN/>
        <w:bidi w:val="0"/>
        <w:adjustRightInd/>
        <w:snapToGrid/>
        <w:spacing w:before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4.2.1有效的三证合一营业执照（副本）；</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）,法定代表人和经办人身份证复印件；</w:t>
      </w:r>
    </w:p>
    <w:p>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4.2.</w:t>
      </w:r>
      <w:r>
        <w:rPr>
          <w:rFonts w:hint="eastAsia" w:ascii="宋体" w:hAnsi="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color w:val="auto"/>
          <w:sz w:val="24"/>
          <w:szCs w:val="24"/>
          <w:highlight w:val="none"/>
          <w:lang w:val="en-US" w:eastAsia="zh-CN"/>
        </w:rPr>
        <w:t>投标人必须具备有效期内的《安全生产许可证》</w:t>
      </w:r>
      <w:r>
        <w:rPr>
          <w:rFonts w:hint="eastAsia" w:ascii="宋体" w:hAnsi="宋体" w:eastAsia="宋体" w:cs="宋体"/>
          <w:b w:val="0"/>
          <w:i w:val="0"/>
          <w:caps w:val="0"/>
          <w:color w:val="auto"/>
          <w:spacing w:val="0"/>
          <w:sz w:val="24"/>
          <w:szCs w:val="24"/>
          <w:highlight w:val="none"/>
          <w:shd w:val="clear" w:color="auto" w:fill="F4F5F6"/>
          <w:vertAlign w:val="baseline"/>
          <w:lang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cs="宋体"/>
          <w:i w:val="0"/>
          <w:iCs w:val="0"/>
          <w:caps w:val="0"/>
          <w:color w:val="auto"/>
          <w:spacing w:val="0"/>
          <w:sz w:val="24"/>
          <w:szCs w:val="24"/>
          <w:highlight w:val="none"/>
          <w:shd w:val="clear" w:color="auto" w:fill="FFFFFF"/>
          <w:lang w:eastAsia="zh-CN"/>
        </w:rPr>
        <w:t>（</w:t>
      </w:r>
      <w:r>
        <w:rPr>
          <w:rFonts w:hint="eastAsia" w:ascii="宋体" w:hAnsi="宋体" w:cs="宋体"/>
          <w:i w:val="0"/>
          <w:iCs w:val="0"/>
          <w:caps w:val="0"/>
          <w:color w:val="auto"/>
          <w:spacing w:val="0"/>
          <w:sz w:val="24"/>
          <w:szCs w:val="24"/>
          <w:highlight w:val="none"/>
          <w:shd w:val="clear" w:color="auto" w:fill="FFFFFF"/>
          <w:lang w:val="en-US" w:eastAsia="zh-CN"/>
        </w:rPr>
        <w:t>见附件2-5</w:t>
      </w:r>
      <w:r>
        <w:rPr>
          <w:rFonts w:hint="eastAsia" w:ascii="宋体" w:hAnsi="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cs="宋体"/>
          <w:i w:val="0"/>
          <w:iCs w:val="0"/>
          <w:caps w:val="0"/>
          <w:color w:val="auto"/>
          <w:spacing w:val="0"/>
          <w:sz w:val="24"/>
          <w:szCs w:val="24"/>
          <w:highlight w:val="none"/>
          <w:shd w:val="clear" w:color="auto" w:fill="FFFFFF"/>
          <w:lang w:eastAsia="zh-CN"/>
        </w:rPr>
        <w:t>（</w:t>
      </w:r>
      <w:r>
        <w:rPr>
          <w:rFonts w:hint="eastAsia" w:ascii="宋体" w:hAnsi="宋体" w:cs="宋体"/>
          <w:i w:val="0"/>
          <w:iCs w:val="0"/>
          <w:caps w:val="0"/>
          <w:color w:val="auto"/>
          <w:spacing w:val="0"/>
          <w:sz w:val="24"/>
          <w:szCs w:val="24"/>
          <w:highlight w:val="none"/>
          <w:shd w:val="clear" w:color="auto" w:fill="FFFFFF"/>
          <w:lang w:val="en-US" w:eastAsia="zh-CN"/>
        </w:rPr>
        <w:t>见附件2-6</w:t>
      </w:r>
      <w:r>
        <w:rPr>
          <w:rFonts w:hint="eastAsia" w:ascii="宋体" w:hAnsi="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i w:val="0"/>
          <w:iCs w:val="0"/>
          <w:caps w:val="0"/>
          <w:color w:val="auto"/>
          <w:spacing w:val="0"/>
          <w:sz w:val="24"/>
          <w:szCs w:val="24"/>
          <w:highlight w:val="none"/>
          <w:shd w:val="clear" w:color="auto" w:fill="FFFFFF"/>
          <w:lang w:val="en-US" w:eastAsia="zh-CN"/>
        </w:rPr>
        <w:t>等</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4.2.</w:t>
      </w:r>
      <w:r>
        <w:rPr>
          <w:rFonts w:hint="eastAsia" w:ascii="宋体" w:hAnsi="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投标人应在采购文件书中按采购公告的规定和要求附上所有的资格证明文件，要求提供复印件的必须加盖单位印章，并在必要时提供原件备查。</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5.报价要求：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bookmarkStart w:id="0" w:name="_GoBack"/>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5.3报价原则：原则上所有投标品种报价不得高于四川省内其他地市中标价格或医疗机构近两年的历史采购最低价。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i w:val="0"/>
          <w:iCs w:val="0"/>
          <w:caps w:val="0"/>
          <w:color w:val="auto"/>
          <w:spacing w:val="0"/>
          <w:sz w:val="24"/>
          <w:szCs w:val="24"/>
          <w:highlight w:val="none"/>
          <w:shd w:val="clear" w:color="auto" w:fill="FFFFFF"/>
          <w:lang w:eastAsia="zh-CN"/>
        </w:rPr>
        <w:t>2023年12月27日（星期三）上午9:00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4.2.1-4.2.</w:t>
      </w:r>
      <w:r>
        <w:rPr>
          <w:rFonts w:hint="eastAsia" w:ascii="宋体" w:hAnsi="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 xml:space="preserve"> 8.1　</w:t>
      </w:r>
      <w:r>
        <w:rPr>
          <w:rFonts w:hint="eastAsia" w:ascii="宋体" w:hAnsi="宋体" w:cs="宋体"/>
          <w:i w:val="0"/>
          <w:iCs w:val="0"/>
          <w:caps w:val="0"/>
          <w:color w:val="auto"/>
          <w:spacing w:val="0"/>
          <w:sz w:val="24"/>
          <w:szCs w:val="24"/>
          <w:highlight w:val="none"/>
          <w:shd w:val="clear" w:color="auto" w:fill="FFFFFF"/>
          <w:lang w:eastAsia="zh-CN"/>
        </w:rPr>
        <w:t>2023年12月27日（星期三）上午9:00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 xml:space="preserve"> 8.4　</w:t>
      </w:r>
      <w:r>
        <w:rPr>
          <w:rFonts w:hint="eastAsia" w:ascii="宋体" w:hAnsi="宋体" w:cs="宋体"/>
          <w:i w:val="0"/>
          <w:iCs w:val="0"/>
          <w:caps w:val="0"/>
          <w:color w:val="auto"/>
          <w:spacing w:val="0"/>
          <w:sz w:val="24"/>
          <w:szCs w:val="24"/>
          <w:highlight w:val="none"/>
          <w:shd w:val="clear" w:color="auto" w:fill="FFFFFF"/>
          <w:lang w:eastAsia="zh-CN"/>
        </w:rPr>
        <w:t>2023年12月27日（星期三）上午9:00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9.其它说明：</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9.2确定的成交投标人需在约定时间内完成此次采购项目交付。</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9.3</w:t>
      </w:r>
      <w:r>
        <w:rPr>
          <w:rFonts w:hint="eastAsia" w:ascii="宋体" w:hAnsi="宋体" w:eastAsia="宋体" w:cs="宋体"/>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翟</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223</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240" w:firstLineChars="1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4"/>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b/>
          <w:color w:val="000000"/>
          <w:sz w:val="24"/>
          <w:szCs w:val="24"/>
        </w:rPr>
        <w:t>一、项目概况</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1.项目名称</w:t>
      </w:r>
      <w:r>
        <w:rPr>
          <w:rFonts w:hint="eastAsia" w:ascii="宋体" w:hAnsi="宋体" w:eastAsia="宋体" w:cs="宋体"/>
          <w:color w:val="000000"/>
          <w:kern w:val="0"/>
          <w:sz w:val="24"/>
          <w:szCs w:val="24"/>
          <w:lang w:val="en-US" w:eastAsia="zh-CN" w:bidi="ar"/>
        </w:rPr>
        <w:t>：抚琴院区废气处理改造项目</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项目位置：成都市</w:t>
      </w:r>
      <w:r>
        <w:rPr>
          <w:rFonts w:hint="eastAsia" w:ascii="宋体" w:hAnsi="宋体" w:eastAsia="宋体" w:cs="宋体"/>
          <w:color w:val="000000"/>
          <w:sz w:val="24"/>
          <w:szCs w:val="24"/>
          <w:lang w:eastAsia="zh-CN"/>
        </w:rPr>
        <w:t>抚琴西路</w:t>
      </w:r>
      <w:r>
        <w:rPr>
          <w:rFonts w:hint="eastAsia" w:ascii="宋体" w:hAnsi="宋体" w:eastAsia="宋体" w:cs="宋体"/>
          <w:color w:val="000000"/>
          <w:sz w:val="24"/>
          <w:szCs w:val="24"/>
          <w:lang w:val="en-US" w:eastAsia="zh-CN"/>
        </w:rPr>
        <w:t>338号</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rPr>
        <w:t>参会供应商的</w:t>
      </w:r>
      <w:r>
        <w:rPr>
          <w:rFonts w:hint="eastAsia" w:ascii="宋体" w:hAnsi="宋体" w:eastAsia="宋体" w:cs="宋体"/>
          <w:b/>
          <w:color w:val="000000"/>
          <w:sz w:val="24"/>
          <w:szCs w:val="24"/>
          <w:lang w:val="en-US" w:eastAsia="zh-CN"/>
        </w:rPr>
        <w:t>资格</w:t>
      </w:r>
      <w:r>
        <w:rPr>
          <w:rFonts w:hint="eastAsia" w:ascii="宋体" w:hAnsi="宋体" w:eastAsia="宋体" w:cs="宋体"/>
          <w:b/>
          <w:color w:val="000000"/>
          <w:sz w:val="24"/>
          <w:szCs w:val="24"/>
        </w:rPr>
        <w:t>要求</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详见正文</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改造</w:t>
      </w:r>
      <w:r>
        <w:rPr>
          <w:rFonts w:hint="eastAsia" w:ascii="宋体" w:hAnsi="宋体" w:eastAsia="宋体" w:cs="宋体"/>
          <w:b/>
          <w:color w:val="000000"/>
          <w:sz w:val="24"/>
          <w:szCs w:val="24"/>
          <w:lang w:val="en-US" w:eastAsia="zh-CN"/>
        </w:rPr>
        <w:t>区域基本</w:t>
      </w:r>
      <w:r>
        <w:rPr>
          <w:rFonts w:hint="eastAsia" w:ascii="宋体" w:hAnsi="宋体" w:eastAsia="宋体" w:cs="宋体"/>
          <w:b/>
          <w:color w:val="000000"/>
          <w:sz w:val="24"/>
          <w:szCs w:val="24"/>
        </w:rPr>
        <w:t>要求</w:t>
      </w:r>
      <w:r>
        <w:rPr>
          <w:rFonts w:hint="eastAsia" w:ascii="微软雅黑" w:hAnsi="微软雅黑" w:eastAsia="微软雅黑" w:cs="微软雅黑"/>
          <w:b/>
          <w:color w:val="000000"/>
          <w:sz w:val="24"/>
          <w:szCs w:val="24"/>
        </w:rPr>
        <w:t>★</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将抚琴院区原实验室楼顶安装的废气设备拆除转移安装至动物饲养室使用，用于处理动物饲养室臭气。另外新增一套7000m³/h风量（水喷淋+过滤棉+两级活性炭吸附）的废气装置，用于处理3楼普通实验室、细胞实验室及1楼生物样本库的安全柜的臭气。</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工程量清单（包含但不限于）：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666"/>
        <w:gridCol w:w="834"/>
        <w:gridCol w:w="1013"/>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序号</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名称</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单位</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数量</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喷淋塔</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台</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7000m³/h风量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2层喷淋、</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2层填料、</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1层除雾、水泵</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1.5KW。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2</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一级活性炭箱</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台</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含蜂窝活性炭及活性炭框，活性炭碘值≥800，孔径≥4mm填充量≥0.24方。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3</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二级活性炭箱</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台</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含蜂窝活性炭及活性炭框，活性炭碘值≥800，孔径≥4mm填充量≥0.24方。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4</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风机</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台</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功率≥5.5kw，处理风量≥</w:t>
            </w:r>
            <w:r>
              <w:rPr>
                <w:rFonts w:hint="eastAsia" w:ascii="宋体" w:hAnsi="宋体" w:eastAsia="宋体" w:cs="宋体"/>
                <w:color w:val="000000"/>
                <w:sz w:val="24"/>
                <w:szCs w:val="24"/>
              </w:rPr>
              <w:t>7000m³/h</w:t>
            </w:r>
            <w:r>
              <w:rPr>
                <w:rFonts w:hint="eastAsia" w:ascii="宋体" w:hAnsi="宋体" w:eastAsia="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5</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电控系统</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套</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配套控制废气装置，支持手自动操作。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6</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辅料</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批</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包含但不限于管道、法兰、弯头等，满足所有安装需求。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7</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lang w:val="en-US" w:eastAsia="zh-CN"/>
              </w:rPr>
              <w:t>原</w:t>
            </w:r>
            <w:r>
              <w:rPr>
                <w:rFonts w:hint="eastAsia" w:ascii="宋体" w:hAnsi="宋体" w:eastAsia="宋体" w:cs="宋体"/>
                <w:color w:val="000000"/>
                <w:sz w:val="24"/>
                <w:szCs w:val="24"/>
              </w:rPr>
              <w:t>废气设备拆除转移安装</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项</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vertAlign w:val="baseline"/>
                <w:lang w:val="en-US" w:eastAsia="zh-CN"/>
              </w:rPr>
              <w:t>1</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含拆除、转移安装、吊装、土建开孔等。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8</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废气检测报告</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份</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en-US"/>
              </w:rPr>
              <w:t>委托具备CMA资质</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lang w:val="en-US" w:eastAsia="en-US"/>
              </w:rPr>
              <w:t>检测公司</w:t>
            </w:r>
            <w:r>
              <w:rPr>
                <w:rFonts w:hint="eastAsia" w:ascii="宋体" w:hAnsi="宋体" w:eastAsia="宋体" w:cs="宋体"/>
                <w:color w:val="000000"/>
                <w:sz w:val="24"/>
                <w:szCs w:val="24"/>
                <w:lang w:val="en-US" w:eastAsia="zh-CN"/>
              </w:rPr>
              <w:t>进行废气</w:t>
            </w:r>
            <w:r>
              <w:rPr>
                <w:rFonts w:hint="eastAsia" w:ascii="宋体" w:hAnsi="宋体" w:eastAsia="宋体" w:cs="宋体"/>
                <w:color w:val="000000"/>
                <w:sz w:val="24"/>
                <w:szCs w:val="24"/>
                <w:lang w:val="en-US" w:eastAsia="en-US"/>
              </w:rPr>
              <w:t>检测并出具合格的检测报告</w:t>
            </w:r>
            <w:r>
              <w:rPr>
                <w:rFonts w:hint="eastAsia" w:ascii="宋体" w:hAnsi="宋体" w:eastAsia="宋体" w:cs="宋体"/>
                <w:color w:val="000000"/>
                <w:sz w:val="24"/>
                <w:szCs w:val="24"/>
                <w:lang w:val="en-US" w:eastAsia="zh-CN"/>
              </w:rPr>
              <w:t>。</w:t>
            </w:r>
          </w:p>
        </w:tc>
      </w:tr>
    </w:tbl>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b/>
          <w:color w:val="000000"/>
          <w:sz w:val="24"/>
          <w:szCs w:val="24"/>
          <w:lang w:val="en-US" w:eastAsia="zh-CN"/>
        </w:rPr>
        <w:t>四</w:t>
      </w:r>
      <w:r>
        <w:rPr>
          <w:rFonts w:hint="eastAsia" w:ascii="宋体" w:hAnsi="宋体" w:eastAsia="宋体" w:cs="宋体"/>
          <w:b/>
          <w:color w:val="000000"/>
          <w:sz w:val="24"/>
          <w:szCs w:val="24"/>
        </w:rPr>
        <w:t>、计划施工工期</w:t>
      </w:r>
      <w:r>
        <w:rPr>
          <w:rFonts w:hint="eastAsia" w:ascii="宋体" w:hAnsi="宋体" w:eastAsia="宋体" w:cs="宋体"/>
          <w:b/>
          <w:color w:val="000000"/>
          <w:sz w:val="24"/>
          <w:szCs w:val="24"/>
          <w:lang w:val="en-US" w:eastAsia="zh-CN"/>
        </w:rPr>
        <w:t>与质保期</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本项目施工工期为合同</w:t>
      </w:r>
      <w:r>
        <w:rPr>
          <w:rFonts w:hint="eastAsia" w:ascii="宋体" w:hAnsi="宋体" w:eastAsia="宋体" w:cs="宋体"/>
          <w:color w:val="000000"/>
          <w:sz w:val="24"/>
          <w:szCs w:val="24"/>
          <w:lang w:val="en-US" w:eastAsia="zh-CN"/>
        </w:rPr>
        <w:t>签订</w:t>
      </w:r>
      <w:r>
        <w:rPr>
          <w:rFonts w:hint="eastAsia" w:ascii="宋体" w:hAnsi="宋体" w:eastAsia="宋体" w:cs="宋体"/>
          <w:color w:val="000000"/>
          <w:sz w:val="24"/>
          <w:szCs w:val="24"/>
        </w:rPr>
        <w:t>后</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个日历天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质保期2年。</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五、项目最高限价</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本项目采用包干价，最高限价9.5万元。</w:t>
      </w:r>
      <w:r>
        <w:rPr>
          <w:rFonts w:hint="eastAsia" w:ascii="宋体" w:hAnsi="宋体" w:eastAsia="宋体" w:cs="宋体"/>
          <w:color w:val="000000"/>
          <w:sz w:val="24"/>
          <w:szCs w:val="24"/>
          <w:lang w:val="en-US" w:eastAsia="zh-CN"/>
        </w:rPr>
        <w:t>请潜在供应商充分考虑零星性，施工完成后须</w:t>
      </w:r>
      <w:r>
        <w:rPr>
          <w:rFonts w:hint="eastAsia" w:ascii="宋体" w:hAnsi="宋体" w:eastAsia="宋体" w:cs="宋体"/>
          <w:color w:val="000000"/>
          <w:sz w:val="24"/>
          <w:szCs w:val="24"/>
          <w:lang w:val="en-US" w:eastAsia="en-US"/>
        </w:rPr>
        <w:t>委托具备CMA资质</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lang w:val="en-US" w:eastAsia="en-US"/>
        </w:rPr>
        <w:t>检测公司</w:t>
      </w:r>
      <w:r>
        <w:rPr>
          <w:rFonts w:hint="eastAsia" w:ascii="宋体" w:hAnsi="宋体" w:eastAsia="宋体" w:cs="宋体"/>
          <w:color w:val="000000"/>
          <w:sz w:val="24"/>
          <w:szCs w:val="24"/>
          <w:lang w:val="en-US" w:eastAsia="zh-CN"/>
        </w:rPr>
        <w:t>进行废气</w:t>
      </w:r>
      <w:r>
        <w:rPr>
          <w:rFonts w:hint="eastAsia" w:ascii="宋体" w:hAnsi="宋体" w:eastAsia="宋体" w:cs="宋体"/>
          <w:color w:val="000000"/>
          <w:sz w:val="24"/>
          <w:szCs w:val="24"/>
          <w:lang w:val="en-US" w:eastAsia="en-US"/>
        </w:rPr>
        <w:t>检测并出具合格的检测报告</w:t>
      </w:r>
      <w:r>
        <w:rPr>
          <w:rFonts w:hint="eastAsia" w:ascii="宋体" w:hAnsi="宋体" w:eastAsia="宋体" w:cs="宋体"/>
          <w:color w:val="000000"/>
          <w:sz w:val="24"/>
          <w:szCs w:val="24"/>
          <w:lang w:val="en-US" w:eastAsia="zh-CN"/>
        </w:rPr>
        <w:t>，同时配合环评验收通过。</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b/>
          <w:color w:val="000000"/>
          <w:sz w:val="24"/>
          <w:szCs w:val="24"/>
          <w:lang w:val="en-US" w:eastAsia="zh-CN"/>
        </w:rPr>
        <w:t>六</w:t>
      </w:r>
      <w:r>
        <w:rPr>
          <w:rFonts w:hint="eastAsia" w:ascii="宋体" w:hAnsi="宋体" w:eastAsia="宋体" w:cs="宋体"/>
          <w:b/>
          <w:color w:val="000000"/>
          <w:sz w:val="24"/>
          <w:szCs w:val="24"/>
        </w:rPr>
        <w:t>、其他事项</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1.联系地址：成都市武侯区沙堰西二街290号</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5"/>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联系</w:t>
      </w:r>
      <w:r>
        <w:rPr>
          <w:rFonts w:hint="eastAsia" w:ascii="宋体" w:hAnsi="宋体" w:eastAsia="宋体" w:cs="宋体"/>
          <w:color w:val="000000"/>
          <w:sz w:val="24"/>
          <w:szCs w:val="24"/>
          <w:lang w:val="en-US" w:eastAsia="zh-CN"/>
        </w:rPr>
        <w:t>人及</w:t>
      </w:r>
      <w:r>
        <w:rPr>
          <w:rFonts w:hint="eastAsia" w:ascii="宋体" w:hAnsi="宋体" w:eastAsia="宋体" w:cs="宋体"/>
          <w:color w:val="000000"/>
          <w:sz w:val="24"/>
          <w:szCs w:val="24"/>
        </w:rPr>
        <w:t>电话：</w:t>
      </w:r>
      <w:r>
        <w:rPr>
          <w:rFonts w:hint="eastAsia" w:ascii="宋体" w:hAnsi="宋体" w:eastAsia="宋体" w:cs="宋体"/>
          <w:sz w:val="24"/>
          <w:szCs w:val="24"/>
          <w:lang w:val="en-US" w:eastAsia="zh-CN"/>
        </w:rPr>
        <w:t>罗</w:t>
      </w:r>
      <w:r>
        <w:rPr>
          <w:rFonts w:hint="eastAsia" w:ascii="宋体" w:hAnsi="宋体" w:eastAsia="宋体" w:cs="宋体"/>
          <w:sz w:val="24"/>
          <w:szCs w:val="24"/>
        </w:rPr>
        <w:t>老师</w:t>
      </w:r>
      <w:r>
        <w:rPr>
          <w:rFonts w:hint="eastAsia" w:ascii="宋体" w:hAnsi="宋体" w:eastAsia="宋体" w:cs="宋体"/>
          <w:sz w:val="24"/>
          <w:szCs w:val="24"/>
          <w:lang w:val="en-US" w:eastAsia="zh-CN"/>
        </w:rPr>
        <w:t>028-</w:t>
      </w:r>
      <w:r>
        <w:rPr>
          <w:rFonts w:hint="eastAsia" w:ascii="宋体" w:hAnsi="宋体" w:eastAsia="宋体" w:cs="宋体"/>
          <w:color w:val="000000"/>
          <w:sz w:val="24"/>
          <w:szCs w:val="24"/>
        </w:rPr>
        <w:t>659782</w:t>
      </w:r>
      <w:r>
        <w:rPr>
          <w:rFonts w:hint="eastAsia" w:ascii="宋体" w:hAnsi="宋体" w:eastAsia="宋体" w:cs="宋体"/>
          <w:color w:val="000000"/>
          <w:sz w:val="24"/>
          <w:szCs w:val="24"/>
          <w:lang w:val="en-US" w:eastAsia="zh-CN"/>
        </w:rPr>
        <w:t>38</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七、评分标准</w:t>
      </w:r>
    </w:p>
    <w:tbl>
      <w:tblPr>
        <w:tblStyle w:val="10"/>
        <w:tblpPr w:leftFromText="180" w:rightFromText="180" w:vertAnchor="text" w:horzAnchor="page" w:tblpX="1890" w:tblpY="733"/>
        <w:tblOverlap w:val="never"/>
        <w:tblW w:w="8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007"/>
        <w:gridCol w:w="5131"/>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40"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评分因素</w:t>
            </w:r>
          </w:p>
        </w:tc>
        <w:tc>
          <w:tcPr>
            <w:tcW w:w="6138" w:type="dxa"/>
            <w:gridSpan w:val="2"/>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评分标准</w:t>
            </w:r>
          </w:p>
        </w:tc>
        <w:tc>
          <w:tcPr>
            <w:tcW w:w="950"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240"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报价</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（30分）</w:t>
            </w:r>
          </w:p>
        </w:tc>
        <w:tc>
          <w:tcPr>
            <w:tcW w:w="6138" w:type="dxa"/>
            <w:gridSpan w:val="2"/>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满足磋商文件要求且最后报价最低的供应商的价格为磋商基准价，其价格分为满分，其他磋商报价得分=（磋商基准价/最后磋商报价）×权值</w:t>
            </w:r>
          </w:p>
        </w:tc>
        <w:tc>
          <w:tcPr>
            <w:tcW w:w="950"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40" w:type="dxa"/>
            <w:vMerge w:val="restart"/>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施工组织设计</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（48分）</w:t>
            </w:r>
          </w:p>
        </w:tc>
        <w:tc>
          <w:tcPr>
            <w:tcW w:w="100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施工方案与技术措施（8分）</w:t>
            </w:r>
          </w:p>
        </w:tc>
        <w:tc>
          <w:tcPr>
            <w:tcW w:w="5131"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对投标人针对本项目的施工方案与技术措施在项目管理、施工质量保证等方面进行评审：方案齐全、合理的得1-8分，未提供不得分。</w:t>
            </w:r>
          </w:p>
        </w:tc>
        <w:tc>
          <w:tcPr>
            <w:tcW w:w="950" w:type="dxa"/>
            <w:vMerge w:val="restart"/>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24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center"/>
              <w:textAlignment w:val="auto"/>
              <w:rPr>
                <w:rFonts w:hint="eastAsia" w:ascii="宋体" w:hAnsi="宋体" w:eastAsia="宋体" w:cs="宋体"/>
                <w:color w:val="000000"/>
                <w:sz w:val="24"/>
                <w:szCs w:val="24"/>
                <w:lang w:val="en-US" w:eastAsia="zh-CN"/>
              </w:rPr>
            </w:pPr>
          </w:p>
        </w:tc>
        <w:tc>
          <w:tcPr>
            <w:tcW w:w="100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质量管理体系与措施（8分）</w:t>
            </w:r>
          </w:p>
        </w:tc>
        <w:tc>
          <w:tcPr>
            <w:tcW w:w="5131"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对投标人针对本项目的质量管理体系与措施在完整性、科学性以及针对性等方面进行评审：方案齐全、合理的得1-8分，未提供不得分，未提供不得分。</w:t>
            </w:r>
          </w:p>
        </w:tc>
        <w:tc>
          <w:tcPr>
            <w:tcW w:w="95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both"/>
              <w:textAlignment w:val="auto"/>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4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center"/>
              <w:textAlignment w:val="auto"/>
              <w:rPr>
                <w:rFonts w:hint="eastAsia" w:ascii="宋体" w:hAnsi="宋体" w:eastAsia="宋体" w:cs="宋体"/>
                <w:color w:val="000000"/>
                <w:sz w:val="24"/>
                <w:szCs w:val="24"/>
                <w:lang w:val="en-US" w:eastAsia="zh-CN"/>
              </w:rPr>
            </w:pPr>
          </w:p>
        </w:tc>
        <w:tc>
          <w:tcPr>
            <w:tcW w:w="100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安全管理体系与措施（8分）</w:t>
            </w:r>
          </w:p>
        </w:tc>
        <w:tc>
          <w:tcPr>
            <w:tcW w:w="5131"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对投标人针对本项目的安全管理体系与措施在全面性、完整性、针对性以及安全教育培训、安全防护等方面进行评审：方案齐全、合理的得1-8分，未提供不得分，</w:t>
            </w:r>
          </w:p>
        </w:tc>
        <w:tc>
          <w:tcPr>
            <w:tcW w:w="95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both"/>
              <w:textAlignment w:val="auto"/>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center"/>
              <w:textAlignment w:val="auto"/>
              <w:rPr>
                <w:rFonts w:hint="eastAsia" w:ascii="宋体" w:hAnsi="宋体" w:eastAsia="宋体" w:cs="宋体"/>
                <w:color w:val="000000"/>
                <w:sz w:val="24"/>
                <w:szCs w:val="24"/>
                <w:lang w:val="en-US" w:eastAsia="zh-CN"/>
              </w:rPr>
            </w:pPr>
          </w:p>
        </w:tc>
        <w:tc>
          <w:tcPr>
            <w:tcW w:w="100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环境保护管理体系与措施（8分）</w:t>
            </w:r>
          </w:p>
        </w:tc>
        <w:tc>
          <w:tcPr>
            <w:tcW w:w="5131"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对投标人针对本项目的环境保护管理体系与措施在全面性、完整性、针对性以及污染物处理、污染物排放、技术管理手段等方面进行评审：方案齐全、合理的得1-8分，未提供不得分。</w:t>
            </w:r>
          </w:p>
        </w:tc>
        <w:tc>
          <w:tcPr>
            <w:tcW w:w="95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both"/>
              <w:textAlignment w:val="auto"/>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center"/>
              <w:textAlignment w:val="auto"/>
              <w:rPr>
                <w:rFonts w:hint="eastAsia" w:ascii="宋体" w:hAnsi="宋体" w:eastAsia="宋体" w:cs="宋体"/>
                <w:color w:val="000000"/>
                <w:sz w:val="24"/>
                <w:szCs w:val="24"/>
                <w:lang w:val="en-US" w:eastAsia="zh-CN"/>
              </w:rPr>
            </w:pPr>
          </w:p>
        </w:tc>
        <w:tc>
          <w:tcPr>
            <w:tcW w:w="100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工程进度计划与措施（8分）</w:t>
            </w:r>
          </w:p>
        </w:tc>
        <w:tc>
          <w:tcPr>
            <w:tcW w:w="5131"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对投标人针对本项目的工程进度计划与措施在高效性、合理性、科学性以及工期保障等方面进行评审：方案齐全、合理的得1-7分，未提供不得分。</w:t>
            </w:r>
          </w:p>
        </w:tc>
        <w:tc>
          <w:tcPr>
            <w:tcW w:w="95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both"/>
              <w:textAlignment w:val="auto"/>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4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center"/>
              <w:textAlignment w:val="auto"/>
              <w:rPr>
                <w:rFonts w:hint="eastAsia" w:ascii="宋体" w:hAnsi="宋体" w:eastAsia="宋体" w:cs="宋体"/>
                <w:color w:val="000000"/>
                <w:sz w:val="24"/>
                <w:szCs w:val="24"/>
                <w:lang w:val="en-US" w:eastAsia="zh-CN"/>
              </w:rPr>
            </w:pPr>
          </w:p>
        </w:tc>
        <w:tc>
          <w:tcPr>
            <w:tcW w:w="100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资源配备计划（8分）</w:t>
            </w:r>
          </w:p>
        </w:tc>
        <w:tc>
          <w:tcPr>
            <w:tcW w:w="5131"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对投标人针对本项目的资源配备计划在人员配备及相关设施设备投入的合理性、科学性以及对项目工程进度的保障性等方面进行评审：方案齐全、合理的得1-8分，未提供不得分。</w:t>
            </w:r>
          </w:p>
        </w:tc>
        <w:tc>
          <w:tcPr>
            <w:tcW w:w="95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both"/>
              <w:textAlignment w:val="auto"/>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240"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人员配置（12分）</w:t>
            </w:r>
          </w:p>
        </w:tc>
        <w:tc>
          <w:tcPr>
            <w:tcW w:w="6138" w:type="dxa"/>
            <w:gridSpan w:val="2"/>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拟配备本项目人员：项目负责人具有高级环境保护工程师证书、安全负责人具有安全员证书、技术负责人具有一级机电工程建造师证书、现场操作人员至少有一名具有市政工程二级建造师证书的得12分，每少一项扣3分。</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（以上项目人员不得为同一人，需提供劳动合同或社保证明）</w:t>
            </w:r>
          </w:p>
        </w:tc>
        <w:tc>
          <w:tcPr>
            <w:tcW w:w="950"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240"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业绩</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（10分）</w:t>
            </w:r>
          </w:p>
        </w:tc>
        <w:tc>
          <w:tcPr>
            <w:tcW w:w="6138" w:type="dxa"/>
            <w:gridSpan w:val="2"/>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2020年1月1日以来，每具有1个已完成类似项目业绩的得2分，最高得10分。注：同一项目不重复计分，提供中标/成交通知书或合同复印件及验收合格报告并加盖投标人公章，否则相应得分项不得分，时间以竣工验收报告为准。</w:t>
            </w:r>
          </w:p>
        </w:tc>
        <w:tc>
          <w:tcPr>
            <w:tcW w:w="950"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共同评分因素</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default" w:ascii="宋体" w:hAnsi="宋体" w:eastAsia="宋体" w:cs="宋体"/>
          <w:b/>
          <w:bCs/>
          <w:i w:val="0"/>
          <w:caps w:val="0"/>
          <w:color w:val="auto"/>
          <w:spacing w:val="0"/>
          <w:w w:val="100"/>
          <w:sz w:val="24"/>
          <w:szCs w:val="24"/>
          <w:highlight w:val="none"/>
          <w:lang w:val="en-US" w:eastAsia="zh-CN"/>
        </w:rPr>
      </w:pPr>
      <w:r>
        <w:rPr>
          <w:rFonts w:hint="eastAsia" w:ascii="宋体" w:hAnsi="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小计（元）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2"/>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numPr>
          <w:ilvl w:val="0"/>
          <w:numId w:val="2"/>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2"/>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ageBreakBefore w:val="0"/>
        <w:kinsoku/>
        <w:overflowPunct/>
        <w:topLinePunct w:val="0"/>
        <w:bidi w:val="0"/>
        <w:spacing w:line="360" w:lineRule="auto"/>
        <w:rPr>
          <w:rFonts w:hint="eastAsia" w:ascii="宋体" w:hAnsi="宋体" w:eastAsia="宋体" w:cs="宋体"/>
          <w:b/>
          <w:bCs w:val="0"/>
          <w:color w:val="auto"/>
          <w:sz w:val="24"/>
          <w:szCs w:val="24"/>
          <w:highlight w:val="none"/>
          <w:lang w:val="zh-CN"/>
        </w:rPr>
      </w:pPr>
    </w:p>
    <w:p>
      <w:pPr>
        <w:pStyle w:val="7"/>
        <w:pageBreakBefore w:val="0"/>
        <w:kinsoku/>
        <w:overflowPunct/>
        <w:topLinePunct w:val="0"/>
        <w:bidi w:val="0"/>
        <w:spacing w:line="360" w:lineRule="auto"/>
        <w:rPr>
          <w:rFonts w:hint="eastAsia" w:ascii="宋体" w:hAnsi="宋体" w:eastAsia="宋体" w:cs="宋体"/>
          <w:b/>
          <w:bCs w:val="0"/>
          <w:color w:val="auto"/>
          <w:sz w:val="24"/>
          <w:szCs w:val="24"/>
          <w:highlight w:val="none"/>
          <w:lang w:val="zh-CN"/>
        </w:rPr>
      </w:pPr>
    </w:p>
    <w:p>
      <w:pPr>
        <w:pageBreakBefore w:val="0"/>
        <w:kinsoku/>
        <w:overflowPunct/>
        <w:topLinePunct w:val="0"/>
        <w:bidi w:val="0"/>
        <w:spacing w:line="360" w:lineRule="auto"/>
        <w:rPr>
          <w:rFonts w:hint="eastAsia" w:ascii="宋体" w:hAnsi="宋体" w:eastAsia="宋体" w:cs="宋体"/>
          <w:b/>
          <w:bCs w:val="0"/>
          <w:color w:val="auto"/>
          <w:sz w:val="24"/>
          <w:szCs w:val="24"/>
          <w:highlight w:val="none"/>
          <w:lang w:val="zh-CN"/>
        </w:rPr>
      </w:pPr>
    </w:p>
    <w:p>
      <w:pPr>
        <w:pStyle w:val="7"/>
        <w:pageBreakBefore w:val="0"/>
        <w:kinsoku/>
        <w:overflowPunct/>
        <w:topLinePunct w:val="0"/>
        <w:bidi w:val="0"/>
        <w:spacing w:line="360" w:lineRule="auto"/>
        <w:jc w:val="left"/>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3"/>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4"/>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left"/>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2-3</w:t>
      </w: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2-4</w:t>
      </w:r>
    </w:p>
    <w:p>
      <w:pPr>
        <w:pStyle w:val="9"/>
        <w:keepNext w:val="0"/>
        <w:keepLines w:val="0"/>
        <w:pageBreakBefore w:val="0"/>
        <w:widowControl/>
        <w:suppressLineNumbers w:val="0"/>
        <w:kinsoku/>
        <w:overflowPunct/>
        <w:topLinePunct w:val="0"/>
        <w:bidi w:val="0"/>
        <w:adjustRightInd/>
        <w:spacing w:line="360" w:lineRule="auto"/>
        <w:rPr>
          <w:rFonts w:hint="eastAsia" w:ascii="宋体" w:hAnsi="宋体" w:eastAsia="宋体" w:cs="宋体"/>
          <w:sz w:val="24"/>
          <w:szCs w:val="24"/>
        </w:rPr>
      </w:pPr>
      <w:r>
        <w:rPr>
          <w:rFonts w:hint="eastAsia" w:ascii="宋体" w:hAnsi="宋体" w:cs="宋体"/>
          <w:b/>
          <w:sz w:val="24"/>
          <w:szCs w:val="24"/>
          <w:lang w:val="en-US" w:eastAsia="zh-CN"/>
        </w:rPr>
        <w:t>商务、</w:t>
      </w:r>
      <w:r>
        <w:rPr>
          <w:rFonts w:hint="eastAsia" w:ascii="宋体" w:hAnsi="宋体" w:eastAsia="宋体" w:cs="宋体"/>
          <w:b/>
          <w:sz w:val="24"/>
          <w:szCs w:val="24"/>
        </w:rPr>
        <w:t>技术、服务响应/偏离表 </w:t>
      </w:r>
    </w:p>
    <w:p>
      <w:pPr>
        <w:pStyle w:val="9"/>
        <w:keepNext w:val="0"/>
        <w:keepLines w:val="0"/>
        <w:pageBreakBefore w:val="0"/>
        <w:widowControl/>
        <w:suppressLineNumbers w:val="0"/>
        <w:kinsoku/>
        <w:overflowPunct/>
        <w:topLinePunct w:val="0"/>
        <w:bidi w:val="0"/>
        <w:adjustRightInd/>
        <w:spacing w:after="120" w:afterAutospacing="0" w:line="360" w:lineRule="auto"/>
        <w:rPr>
          <w:rFonts w:hint="eastAsia" w:ascii="宋体" w:hAnsi="宋体" w:eastAsia="宋体" w:cs="宋体"/>
          <w:b/>
          <w:sz w:val="24"/>
          <w:szCs w:val="24"/>
          <w:u w:val="single"/>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p>
    <w:p>
      <w:pPr>
        <w:pStyle w:val="9"/>
        <w:keepNext w:val="0"/>
        <w:keepLines w:val="0"/>
        <w:pageBreakBefore w:val="0"/>
        <w:widowControl/>
        <w:suppressLineNumbers w:val="0"/>
        <w:kinsoku/>
        <w:overflowPunct/>
        <w:topLinePunct w:val="0"/>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Style w:val="10"/>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kinsoku/>
              <w:overflowPunct/>
              <w:topLinePunct w:val="0"/>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kinsoku/>
              <w:overflowPunct/>
              <w:topLinePunct w:val="0"/>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kinsoku/>
              <w:overflowPunct/>
              <w:topLinePunct w:val="0"/>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kinsoku/>
              <w:overflowPunct/>
              <w:topLinePunct w:val="0"/>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kinsoku/>
              <w:overflowPunct/>
              <w:topLinePunct w:val="0"/>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9"/>
        <w:keepNext w:val="0"/>
        <w:keepLines w:val="0"/>
        <w:pageBreakBefore w:val="0"/>
        <w:widowControl/>
        <w:suppressLineNumbers w:val="0"/>
        <w:kinsoku/>
        <w:overflowPunct/>
        <w:topLinePunct w:val="0"/>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9"/>
        <w:keepNext w:val="0"/>
        <w:keepLines w:val="0"/>
        <w:pageBreakBefore w:val="0"/>
        <w:widowControl/>
        <w:suppressLineNumbers w:val="0"/>
        <w:kinsoku/>
        <w:overflowPunct/>
        <w:topLinePunct w:val="0"/>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9"/>
        <w:keepNext w:val="0"/>
        <w:keepLines w:val="0"/>
        <w:pageBreakBefore w:val="0"/>
        <w:widowControl/>
        <w:suppressLineNumbers w:val="0"/>
        <w:kinsoku/>
        <w:overflowPunct/>
        <w:topLinePunct w:val="0"/>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9"/>
        <w:keepNext w:val="0"/>
        <w:keepLines w:val="0"/>
        <w:pageBreakBefore w:val="0"/>
        <w:widowControl/>
        <w:suppressLineNumbers w:val="0"/>
        <w:kinsoku/>
        <w:overflowPunct/>
        <w:topLinePunct w:val="0"/>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注：</w:t>
      </w:r>
    </w:p>
    <w:p>
      <w:pPr>
        <w:pStyle w:val="9"/>
        <w:keepNext w:val="0"/>
        <w:keepLines w:val="0"/>
        <w:pageBreakBefore w:val="0"/>
        <w:widowControl/>
        <w:suppressLineNumbers w:val="0"/>
        <w:kinsoku/>
        <w:overflowPunct/>
        <w:topLinePunct w:val="0"/>
        <w:bidi w:val="0"/>
        <w:adjustRightInd/>
        <w:spacing w:line="360" w:lineRule="auto"/>
        <w:ind w:left="0" w:firstLine="480"/>
        <w:rPr>
          <w:rFonts w:hint="default" w:ascii="宋体" w:hAnsi="宋体" w:eastAsia="宋体" w:cs="宋体"/>
          <w:sz w:val="24"/>
          <w:szCs w:val="24"/>
          <w:lang w:val="en-US" w:eastAsia="zh-CN"/>
        </w:rPr>
      </w:pPr>
      <w:r>
        <w:rPr>
          <w:rFonts w:hint="eastAsia" w:ascii="宋体" w:hAnsi="宋体" w:eastAsia="宋体" w:cs="宋体"/>
          <w:sz w:val="24"/>
          <w:szCs w:val="24"/>
        </w:rPr>
        <w:t>供应商必须据实填写，不得虚假应答，否则将取消其报价或成交资格。如与磋商文件所列</w:t>
      </w:r>
      <w:r>
        <w:rPr>
          <w:rFonts w:hint="eastAsia" w:ascii="微软雅黑" w:hAnsi="微软雅黑" w:eastAsia="微软雅黑" w:cs="微软雅黑"/>
          <w:sz w:val="24"/>
          <w:szCs w:val="24"/>
        </w:rPr>
        <w:t>★</w:t>
      </w:r>
      <w:r>
        <w:rPr>
          <w:rFonts w:hint="eastAsia" w:ascii="宋体" w:hAnsi="宋体" w:eastAsia="宋体" w:cs="宋体"/>
          <w:sz w:val="24"/>
          <w:szCs w:val="24"/>
        </w:rPr>
        <w:t>技术相关条款如有偏离条款，请将偏离条款逐条应答。未明确偏离的条款，视为默认接受，供应商不得籍未作应答而拒不接受。</w:t>
      </w:r>
      <w:r>
        <w:rPr>
          <w:rFonts w:hint="eastAsia" w:ascii="宋体" w:hAnsi="宋体" w:cs="宋体"/>
          <w:sz w:val="24"/>
          <w:szCs w:val="24"/>
          <w:lang w:val="en-US" w:eastAsia="zh-CN"/>
        </w:rPr>
        <w:t>如无偏离，请填写无偏离或正偏离。</w:t>
      </w:r>
    </w:p>
    <w:p>
      <w:pPr>
        <w:pStyle w:val="9"/>
        <w:keepNext w:val="0"/>
        <w:keepLines w:val="0"/>
        <w:pageBreakBefore w:val="0"/>
        <w:widowControl/>
        <w:suppressLineNumbers w:val="0"/>
        <w:kinsoku/>
        <w:overflowPunct/>
        <w:topLinePunct w:val="0"/>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2-5</w:t>
      </w:r>
    </w:p>
    <w:p>
      <w:pPr>
        <w:pStyle w:val="2"/>
        <w:pageBreakBefore w:val="0"/>
        <w:kinsoku/>
        <w:overflowPunct/>
        <w:topLinePunct w:val="0"/>
        <w:bidi w:val="0"/>
        <w:spacing w:line="360" w:lineRule="auto"/>
        <w:ind w:left="0" w:leftChars="0" w:firstLine="0" w:firstLineChars="0"/>
        <w:rPr>
          <w:rFonts w:hint="eastAsia" w:ascii="宋体" w:hAnsi="宋体" w:eastAsia="宋体" w:cs="宋体"/>
          <w:b/>
          <w:bCs/>
          <w:color w:val="auto"/>
          <w:sz w:val="24"/>
          <w:szCs w:val="24"/>
          <w:highlight w:val="none"/>
        </w:rPr>
      </w:pPr>
    </w:p>
    <w:p>
      <w:pPr>
        <w:pStyle w:val="14"/>
        <w:pageBreakBefore w:val="0"/>
        <w:kinsoku/>
        <w:overflowPunct/>
        <w:topLinePunct w:val="0"/>
        <w:bidi w:val="0"/>
        <w:snapToGrid w:val="0"/>
        <w:spacing w:beforeLines="100" w:afterLines="100" w:line="36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pageBreakBefore w:val="0"/>
        <w:kinsoku/>
        <w:overflowPunct/>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pageBreakBefore w:val="0"/>
        <w:kinsoku/>
        <w:overflowPunct/>
        <w:topLinePunct w:val="0"/>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color w:val="auto"/>
          <w:sz w:val="24"/>
          <w:szCs w:val="24"/>
          <w:highlight w:val="none"/>
        </w:rPr>
        <w:t>。</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pageBreakBefore w:val="0"/>
        <w:kinsoku/>
        <w:overflowPunct/>
        <w:topLinePunct w:val="0"/>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pageBreakBefore w:val="0"/>
        <w:kinsoku/>
        <w:overflowPunct/>
        <w:topLinePunct w:val="0"/>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4"/>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7"/>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Style w:val="7"/>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Style w:val="7"/>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Style w:val="7"/>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Style w:val="7"/>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5"/>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p>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E66A6062"/>
    <w:multiLevelType w:val="singleLevel"/>
    <w:tmpl w:val="E66A6062"/>
    <w:lvl w:ilvl="0" w:tentative="0">
      <w:start w:val="1"/>
      <w:numFmt w:val="decimal"/>
      <w:lvlText w:val="%1."/>
      <w:lvlJc w:val="left"/>
      <w:pPr>
        <w:tabs>
          <w:tab w:val="left" w:pos="312"/>
        </w:tabs>
      </w:p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984987"/>
    <w:rsid w:val="01582E9F"/>
    <w:rsid w:val="022561DB"/>
    <w:rsid w:val="024B5F91"/>
    <w:rsid w:val="02E53A75"/>
    <w:rsid w:val="0423435A"/>
    <w:rsid w:val="04C176DC"/>
    <w:rsid w:val="05CD03BE"/>
    <w:rsid w:val="07AF5FEE"/>
    <w:rsid w:val="088710D9"/>
    <w:rsid w:val="094F5478"/>
    <w:rsid w:val="09F4147B"/>
    <w:rsid w:val="0A277760"/>
    <w:rsid w:val="0ACF324E"/>
    <w:rsid w:val="0B565E48"/>
    <w:rsid w:val="0B5E2A33"/>
    <w:rsid w:val="0CC42C4A"/>
    <w:rsid w:val="0CE1020E"/>
    <w:rsid w:val="0D272843"/>
    <w:rsid w:val="0F4628CF"/>
    <w:rsid w:val="0F71729A"/>
    <w:rsid w:val="0F914A2F"/>
    <w:rsid w:val="0FD4292A"/>
    <w:rsid w:val="10863CAA"/>
    <w:rsid w:val="109819C6"/>
    <w:rsid w:val="112F7D4C"/>
    <w:rsid w:val="114C276E"/>
    <w:rsid w:val="129243DD"/>
    <w:rsid w:val="12BB52A2"/>
    <w:rsid w:val="13E76168"/>
    <w:rsid w:val="15855BCE"/>
    <w:rsid w:val="16795C6E"/>
    <w:rsid w:val="177F6166"/>
    <w:rsid w:val="192B394B"/>
    <w:rsid w:val="196B01BF"/>
    <w:rsid w:val="1A8B0593"/>
    <w:rsid w:val="1C151423"/>
    <w:rsid w:val="1C962C76"/>
    <w:rsid w:val="1D7B096A"/>
    <w:rsid w:val="1D7D134A"/>
    <w:rsid w:val="1DC80A69"/>
    <w:rsid w:val="1E9514A0"/>
    <w:rsid w:val="1FD72787"/>
    <w:rsid w:val="20AF2A2B"/>
    <w:rsid w:val="20EF1296"/>
    <w:rsid w:val="2161289E"/>
    <w:rsid w:val="21AD5563"/>
    <w:rsid w:val="231A50A3"/>
    <w:rsid w:val="23305048"/>
    <w:rsid w:val="2487307B"/>
    <w:rsid w:val="25101CDA"/>
    <w:rsid w:val="2559103D"/>
    <w:rsid w:val="25685003"/>
    <w:rsid w:val="256C23F4"/>
    <w:rsid w:val="25C97BEE"/>
    <w:rsid w:val="26E41B28"/>
    <w:rsid w:val="281955CF"/>
    <w:rsid w:val="281D195D"/>
    <w:rsid w:val="29266E1A"/>
    <w:rsid w:val="2A044599"/>
    <w:rsid w:val="2A0F7B8F"/>
    <w:rsid w:val="2B05240B"/>
    <w:rsid w:val="2BF4266B"/>
    <w:rsid w:val="2CB371D5"/>
    <w:rsid w:val="2CF3776A"/>
    <w:rsid w:val="2D0C3CF4"/>
    <w:rsid w:val="2D611200"/>
    <w:rsid w:val="2D7F4851"/>
    <w:rsid w:val="30806B9E"/>
    <w:rsid w:val="30B43B75"/>
    <w:rsid w:val="31650772"/>
    <w:rsid w:val="31E9143D"/>
    <w:rsid w:val="33886860"/>
    <w:rsid w:val="34A55F9D"/>
    <w:rsid w:val="34BE33D7"/>
    <w:rsid w:val="35B83942"/>
    <w:rsid w:val="35DB18E9"/>
    <w:rsid w:val="361A126B"/>
    <w:rsid w:val="36545D30"/>
    <w:rsid w:val="36BF0CFE"/>
    <w:rsid w:val="37671CCB"/>
    <w:rsid w:val="383D10D3"/>
    <w:rsid w:val="39A43E9E"/>
    <w:rsid w:val="3BDD1C9A"/>
    <w:rsid w:val="3C6234CA"/>
    <w:rsid w:val="3D5123A5"/>
    <w:rsid w:val="3E3C3D7F"/>
    <w:rsid w:val="3F0F3FAB"/>
    <w:rsid w:val="3F3D74FE"/>
    <w:rsid w:val="3FBC281F"/>
    <w:rsid w:val="432A1B18"/>
    <w:rsid w:val="43E06BC0"/>
    <w:rsid w:val="450B6A83"/>
    <w:rsid w:val="4537221B"/>
    <w:rsid w:val="4AF20173"/>
    <w:rsid w:val="4B0C6E2E"/>
    <w:rsid w:val="4BAE772A"/>
    <w:rsid w:val="4BB17333"/>
    <w:rsid w:val="4C4A7B3B"/>
    <w:rsid w:val="4C4F073F"/>
    <w:rsid w:val="4C8B4D21"/>
    <w:rsid w:val="4CEA1A71"/>
    <w:rsid w:val="4DC3281F"/>
    <w:rsid w:val="4DFC16FF"/>
    <w:rsid w:val="50066CA3"/>
    <w:rsid w:val="518B59E0"/>
    <w:rsid w:val="5244176A"/>
    <w:rsid w:val="52622C38"/>
    <w:rsid w:val="541532F3"/>
    <w:rsid w:val="544669FD"/>
    <w:rsid w:val="54F21968"/>
    <w:rsid w:val="550310E3"/>
    <w:rsid w:val="55BB16B6"/>
    <w:rsid w:val="574F6249"/>
    <w:rsid w:val="57AD74C8"/>
    <w:rsid w:val="58071A1F"/>
    <w:rsid w:val="599B1691"/>
    <w:rsid w:val="5E8575A0"/>
    <w:rsid w:val="5ECC5796"/>
    <w:rsid w:val="606964BC"/>
    <w:rsid w:val="616E24E6"/>
    <w:rsid w:val="619A462F"/>
    <w:rsid w:val="62312A9D"/>
    <w:rsid w:val="63545F00"/>
    <w:rsid w:val="635C21B5"/>
    <w:rsid w:val="64202DC6"/>
    <w:rsid w:val="6841159B"/>
    <w:rsid w:val="687F107F"/>
    <w:rsid w:val="68822004"/>
    <w:rsid w:val="6B405AFC"/>
    <w:rsid w:val="6BD8207B"/>
    <w:rsid w:val="6C8C2E23"/>
    <w:rsid w:val="6CA17546"/>
    <w:rsid w:val="6F7F20D5"/>
    <w:rsid w:val="71D8190B"/>
    <w:rsid w:val="72740C55"/>
    <w:rsid w:val="72F06D27"/>
    <w:rsid w:val="7328385A"/>
    <w:rsid w:val="739065EB"/>
    <w:rsid w:val="73DF11F6"/>
    <w:rsid w:val="73F26EC8"/>
    <w:rsid w:val="74410750"/>
    <w:rsid w:val="75F21E91"/>
    <w:rsid w:val="761B77D2"/>
    <w:rsid w:val="76880984"/>
    <w:rsid w:val="77E2713E"/>
    <w:rsid w:val="78A07BDA"/>
    <w:rsid w:val="78B64B97"/>
    <w:rsid w:val="7B5209E2"/>
    <w:rsid w:val="7BA577E9"/>
    <w:rsid w:val="7C28453F"/>
    <w:rsid w:val="7C5A278F"/>
    <w:rsid w:val="7C6543A4"/>
    <w:rsid w:val="7CA56C98"/>
    <w:rsid w:val="7D1A2BCE"/>
    <w:rsid w:val="7D512D27"/>
    <w:rsid w:val="7D566EE8"/>
    <w:rsid w:val="7E345685"/>
    <w:rsid w:val="7E6D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460" w:lineRule="exact"/>
      <w:ind w:firstLine="567"/>
    </w:pPr>
    <w:rPr>
      <w:rFonts w:ascii="宋体" w:hAnsi="Courier New" w:eastAsia="仿宋_GB2312"/>
      <w:sz w:val="28"/>
      <w:szCs w:val="20"/>
    </w:rPr>
  </w:style>
  <w:style w:type="paragraph" w:styleId="4">
    <w:name w:val="Body Text"/>
    <w:basedOn w:val="1"/>
    <w:next w:val="5"/>
    <w:qFormat/>
    <w:uiPriority w:val="0"/>
  </w:style>
  <w:style w:type="paragraph" w:styleId="5">
    <w:name w:val="Body Text First Indent 2"/>
    <w:basedOn w:val="6"/>
    <w:qFormat/>
    <w:uiPriority w:val="0"/>
    <w:pPr>
      <w:ind w:firstLine="420"/>
    </w:pPr>
  </w:style>
  <w:style w:type="paragraph" w:styleId="6">
    <w:name w:val="Body Text Indent"/>
    <w:basedOn w:val="1"/>
    <w:qFormat/>
    <w:uiPriority w:val="0"/>
    <w:pPr>
      <w:ind w:firstLine="630"/>
    </w:pPr>
    <w:rPr>
      <w:sz w:val="32"/>
      <w:szCs w:val="20"/>
    </w:rPr>
  </w:style>
  <w:style w:type="paragraph" w:styleId="7">
    <w:name w:val="toc 1"/>
    <w:basedOn w:val="1"/>
    <w:next w:val="1"/>
    <w:qFormat/>
    <w:uiPriority w:val="0"/>
    <w:pPr>
      <w:spacing w:line="180" w:lineRule="auto"/>
      <w:jc w:val="center"/>
    </w:pPr>
    <w:rPr>
      <w:sz w:val="30"/>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GW-正文"/>
    <w:basedOn w:val="1"/>
    <w:qFormat/>
    <w:uiPriority w:val="0"/>
    <w:pPr>
      <w:spacing w:line="360" w:lineRule="auto"/>
      <w:ind w:firstLine="200" w:firstLineChars="200"/>
    </w:pPr>
    <w:rPr>
      <w:rFonts w:eastAsia="仿宋_GB2312"/>
      <w:sz w:val="24"/>
      <w:szCs w:val="24"/>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2023-12-19T06:50:23Z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796B92C70F0F4764B01F0098AFD1D00F_12</vt:lpwstr>
  </property>
</Properties>
</file>