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val="0"/>
        <w:snapToGrid w:val="0"/>
        <w:spacing w:before="156" w:beforeLines="50" w:after="156" w:afterLines="50" w:line="24" w:lineRule="atLeast"/>
        <w:outlineLvl w:val="0"/>
        <w:rPr>
          <w:rFonts w:hint="eastAsia" w:ascii="微软雅黑" w:hAnsi="微软雅黑" w:eastAsia="微软雅黑"/>
          <w:b w:val="0"/>
          <w:bCs/>
          <w:color w:val="000000"/>
          <w:sz w:val="21"/>
          <w:szCs w:val="21"/>
        </w:rPr>
      </w:pPr>
      <w:r>
        <w:rPr>
          <w:rFonts w:hint="eastAsia" w:ascii="微软雅黑" w:hAnsi="微软雅黑" w:eastAsia="微软雅黑"/>
          <w:b w:val="0"/>
          <w:bCs/>
          <w:color w:val="000000"/>
          <w:sz w:val="21"/>
          <w:szCs w:val="21"/>
        </w:rPr>
        <w:t>附件</w:t>
      </w:r>
      <w:r>
        <w:rPr>
          <w:rFonts w:hint="eastAsia" w:ascii="微软雅黑" w:hAnsi="微软雅黑" w:eastAsia="微软雅黑"/>
          <w:b w:val="0"/>
          <w:bCs/>
          <w:color w:val="000000"/>
          <w:sz w:val="21"/>
          <w:szCs w:val="21"/>
          <w:lang w:val="en-US" w:eastAsia="zh-CN"/>
        </w:rPr>
        <w:t>1</w:t>
      </w:r>
      <w:r>
        <w:rPr>
          <w:rFonts w:hint="eastAsia" w:ascii="微软雅黑" w:hAnsi="微软雅黑" w:eastAsia="微软雅黑"/>
          <w:b w:val="0"/>
          <w:bCs/>
          <w:color w:val="000000"/>
          <w:sz w:val="21"/>
          <w:szCs w:val="21"/>
        </w:rPr>
        <w:t>：</w:t>
      </w:r>
    </w:p>
    <w:p>
      <w:pPr>
        <w:pStyle w:val="2"/>
        <w:rPr>
          <w:rFonts w:hint="eastAsia"/>
          <w:lang w:val="en-US" w:eastAsia="zh-CN"/>
        </w:rPr>
      </w:pPr>
    </w:p>
    <w:p>
      <w:pPr>
        <w:pageBreakBefore w:val="0"/>
        <w:tabs>
          <w:tab w:val="left" w:pos="5250"/>
        </w:tabs>
        <w:kinsoku/>
        <w:wordWrap/>
        <w:overflowPunct/>
        <w:topLinePunct w:val="0"/>
        <w:autoSpaceDE/>
        <w:autoSpaceDN/>
        <w:bidi w:val="0"/>
        <w:spacing w:line="24" w:lineRule="atLeast"/>
        <w:jc w:val="center"/>
        <w:rPr>
          <w:rFonts w:hint="eastAsia"/>
          <w:b/>
          <w:bCs/>
          <w:sz w:val="44"/>
          <w:szCs w:val="52"/>
          <w:lang w:val="en-US" w:eastAsia="zh-CN"/>
        </w:rPr>
      </w:pPr>
      <w:r>
        <w:rPr>
          <w:rFonts w:hint="eastAsia"/>
          <w:b/>
          <w:bCs/>
          <w:sz w:val="44"/>
          <w:szCs w:val="52"/>
          <w:lang w:val="en-US" w:eastAsia="zh-CN"/>
        </w:rPr>
        <w:t>技术参数</w:t>
      </w:r>
    </w:p>
    <w:p>
      <w:pPr>
        <w:pageBreakBefore w:val="0"/>
        <w:kinsoku/>
        <w:wordWrap/>
        <w:overflowPunct/>
        <w:topLinePunct w:val="0"/>
        <w:autoSpaceDE/>
        <w:autoSpaceDN/>
        <w:bidi w:val="0"/>
        <w:spacing w:line="24" w:lineRule="atLeast"/>
        <w:rPr>
          <w:rFonts w:hint="eastAsia"/>
          <w:b w:val="0"/>
          <w:bCs w:val="0"/>
          <w:sz w:val="28"/>
          <w:szCs w:val="28"/>
          <w:highlight w:val="none"/>
          <w:lang w:val="en-US" w:eastAsia="zh-CN"/>
        </w:rPr>
      </w:pPr>
      <w:r>
        <w:rPr>
          <w:rFonts w:hint="eastAsia"/>
          <w:b w:val="0"/>
          <w:bCs w:val="0"/>
          <w:sz w:val="28"/>
          <w:szCs w:val="28"/>
          <w:highlight w:val="none"/>
          <w:lang w:val="en-US" w:eastAsia="zh-CN"/>
        </w:rPr>
        <w:t>说明：</w:t>
      </w:r>
    </w:p>
    <w:p>
      <w:pPr>
        <w:numPr>
          <w:ilvl w:val="0"/>
          <w:numId w:val="0"/>
        </w:numPr>
        <w:ind w:leftChars="0"/>
        <w:rPr>
          <w:rFonts w:hint="eastAsia" w:cs="仿宋" w:asciiTheme="majorEastAsia" w:hAnsiTheme="majorEastAsia" w:eastAsiaTheme="majorEastAsia"/>
          <w:b w:val="0"/>
          <w:bCs/>
          <w:color w:val="auto"/>
          <w:sz w:val="24"/>
          <w:highlight w:val="none"/>
          <w:lang w:val="en-US" w:eastAsia="zh-CN"/>
        </w:rPr>
      </w:pPr>
      <w:r>
        <w:rPr>
          <w:rFonts w:hint="eastAsia" w:cs="仿宋" w:asciiTheme="majorEastAsia" w:hAnsiTheme="majorEastAsia" w:eastAsiaTheme="majorEastAsia"/>
          <w:b w:val="0"/>
          <w:bCs/>
          <w:color w:val="auto"/>
          <w:sz w:val="24"/>
          <w:highlight w:val="none"/>
          <w:lang w:val="en-US" w:eastAsia="zh-CN"/>
        </w:rPr>
        <w:t>带★指标为本项目的实质性要求，供应商应全部满足，否则其投标文件作无效处；</w:t>
      </w:r>
    </w:p>
    <w:p>
      <w:pPr>
        <w:pStyle w:val="3"/>
        <w:bidi w:val="0"/>
        <w:ind w:left="432" w:leftChars="0" w:hanging="432" w:firstLineChars="0"/>
        <w:rPr>
          <w:rFonts w:hint="eastAsia"/>
          <w:lang w:val="en-US" w:eastAsia="zh-CN"/>
        </w:rPr>
      </w:pPr>
      <w:r>
        <w:rPr>
          <w:rFonts w:hint="eastAsia"/>
          <w:lang w:val="en-US" w:eastAsia="zh-CN"/>
        </w:rPr>
        <w:t>采购清单</w:t>
      </w:r>
    </w:p>
    <w:p>
      <w:pPr>
        <w:numPr>
          <w:ilvl w:val="1"/>
          <w:numId w:val="2"/>
        </w:numPr>
        <w:spacing w:line="360" w:lineRule="auto"/>
        <w:rPr>
          <w:rFonts w:hint="eastAsia"/>
          <w:lang w:val="en-US" w:eastAsia="zh-CN"/>
        </w:rPr>
      </w:pPr>
      <w:r>
        <w:rPr>
          <w:rFonts w:hint="eastAsia"/>
          <w:lang w:val="en-US" w:eastAsia="zh-CN"/>
        </w:rPr>
        <w:t>预算：9万</w:t>
      </w:r>
    </w:p>
    <w:p>
      <w:pPr>
        <w:numPr>
          <w:ilvl w:val="1"/>
          <w:numId w:val="2"/>
        </w:numPr>
        <w:spacing w:line="360" w:lineRule="auto"/>
        <w:rPr>
          <w:rFonts w:hint="eastAsia"/>
          <w:lang w:val="en-US" w:eastAsia="zh-CN"/>
        </w:rPr>
      </w:pPr>
      <w:r>
        <w:rPr>
          <w:rFonts w:hint="eastAsia"/>
          <w:lang w:val="en-US" w:eastAsia="zh-CN"/>
        </w:rPr>
        <w:t>最高限价：9万</w:t>
      </w:r>
    </w:p>
    <w:p>
      <w:pPr>
        <w:pStyle w:val="2"/>
        <w:numPr>
          <w:ilvl w:val="1"/>
          <w:numId w:val="2"/>
        </w:numPr>
        <w:spacing w:line="360" w:lineRule="auto"/>
        <w:rPr>
          <w:rFonts w:hint="default"/>
          <w:lang w:val="en-US" w:eastAsia="zh-CN"/>
        </w:rPr>
      </w:pPr>
      <w:r>
        <w:rPr>
          <w:rFonts w:hint="eastAsia"/>
          <w:lang w:val="en-US" w:eastAsia="zh-CN"/>
        </w:rPr>
        <w:t>采购清单：</w:t>
      </w:r>
    </w:p>
    <w:tbl>
      <w:tblPr>
        <w:tblStyle w:val="19"/>
        <w:tblW w:w="4998"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1091"/>
        <w:gridCol w:w="4998"/>
        <w:gridCol w:w="1312"/>
        <w:gridCol w:w="14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8" w:hRule="atLeast"/>
        </w:trPr>
        <w:tc>
          <w:tcPr>
            <w:tcW w:w="613"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center"/>
              <w:textAlignment w:val="top"/>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序号</w:t>
            </w:r>
          </w:p>
        </w:tc>
        <w:tc>
          <w:tcPr>
            <w:tcW w:w="2807"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center"/>
              <w:textAlignment w:val="top"/>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采购标的</w:t>
            </w:r>
          </w:p>
        </w:tc>
        <w:tc>
          <w:tcPr>
            <w:tcW w:w="737"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c>
          <w:tcPr>
            <w:tcW w:w="842"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1" w:hRule="atLeast"/>
        </w:trPr>
        <w:tc>
          <w:tcPr>
            <w:tcW w:w="613" w:type="pct"/>
            <w:tcBorders>
              <w:tl2br w:val="nil"/>
              <w:tr2bl w:val="nil"/>
            </w:tcBorders>
            <w:shd w:val="clear" w:color="auto" w:fill="FFFFFF"/>
            <w:vAlign w:val="top"/>
          </w:tcPr>
          <w:p>
            <w:pPr>
              <w:spacing w:line="240" w:lineRule="atLeast"/>
              <w:jc w:val="center"/>
              <w:rPr>
                <w:rFonts w:hint="default" w:ascii="宋体" w:hAnsi="宋体" w:cs="Arial"/>
                <w:szCs w:val="21"/>
                <w:lang w:val="en-US" w:eastAsia="zh-CN"/>
              </w:rPr>
            </w:pPr>
            <w:r>
              <w:rPr>
                <w:rFonts w:hint="eastAsia" w:ascii="宋体" w:hAnsi="宋体" w:cs="Arial"/>
                <w:szCs w:val="21"/>
                <w:lang w:val="en-US" w:eastAsia="zh-CN"/>
              </w:rPr>
              <w:t>1</w:t>
            </w:r>
          </w:p>
        </w:tc>
        <w:tc>
          <w:tcPr>
            <w:tcW w:w="2807" w:type="pct"/>
            <w:tcBorders>
              <w:tl2br w:val="nil"/>
              <w:tr2bl w:val="nil"/>
            </w:tcBorders>
            <w:shd w:val="clear" w:color="auto" w:fill="FFFFFF"/>
            <w:vAlign w:val="top"/>
          </w:tcPr>
          <w:p>
            <w:pPr>
              <w:spacing w:line="240" w:lineRule="atLeast"/>
              <w:jc w:val="center"/>
              <w:rPr>
                <w:rFonts w:hint="default" w:ascii="宋体" w:hAnsi="宋体" w:cs="Arial"/>
                <w:szCs w:val="21"/>
                <w:lang w:val="en-US" w:eastAsia="zh-CN"/>
              </w:rPr>
            </w:pPr>
            <w:r>
              <w:rPr>
                <w:rFonts w:hint="eastAsia" w:ascii="宋体" w:hAnsi="宋体" w:cs="Arial"/>
                <w:szCs w:val="21"/>
                <w:lang w:val="en-US" w:eastAsia="zh-CN"/>
              </w:rPr>
              <w:t>院内会议系统运维服务</w:t>
            </w:r>
          </w:p>
        </w:tc>
        <w:tc>
          <w:tcPr>
            <w:tcW w:w="737" w:type="pct"/>
            <w:tcBorders>
              <w:tl2br w:val="nil"/>
              <w:tr2bl w:val="nil"/>
            </w:tcBorders>
            <w:shd w:val="clear" w:color="auto" w:fill="FFFFFF"/>
            <w:vAlign w:val="top"/>
          </w:tcPr>
          <w:p>
            <w:pPr>
              <w:spacing w:line="240" w:lineRule="atLeast"/>
              <w:jc w:val="center"/>
              <w:rPr>
                <w:rFonts w:hint="default" w:ascii="宋体" w:hAnsi="宋体" w:cs="Arial"/>
                <w:szCs w:val="21"/>
                <w:lang w:val="en-US" w:eastAsia="zh-CN"/>
              </w:rPr>
            </w:pPr>
            <w:r>
              <w:rPr>
                <w:rFonts w:hint="eastAsia" w:ascii="宋体" w:hAnsi="宋体" w:cs="Arial"/>
                <w:szCs w:val="21"/>
                <w:lang w:val="en-US" w:eastAsia="zh-CN"/>
              </w:rPr>
              <w:t>1年</w:t>
            </w:r>
          </w:p>
        </w:tc>
        <w:tc>
          <w:tcPr>
            <w:tcW w:w="842" w:type="pct"/>
            <w:tcBorders>
              <w:tl2br w:val="nil"/>
              <w:tr2bl w:val="nil"/>
            </w:tcBorders>
            <w:shd w:val="clear" w:color="auto" w:fill="FFFFFF"/>
            <w:vAlign w:val="top"/>
          </w:tcPr>
          <w:p>
            <w:pPr>
              <w:spacing w:line="240" w:lineRule="atLeast"/>
              <w:jc w:val="center"/>
              <w:rPr>
                <w:rFonts w:hint="eastAsia" w:ascii="宋体" w:hAnsi="宋体" w:cs="Arial"/>
                <w:szCs w:val="21"/>
                <w:lang w:val="en-US" w:eastAsia="zh-CN"/>
              </w:rPr>
            </w:pPr>
          </w:p>
        </w:tc>
      </w:tr>
    </w:tbl>
    <w:p>
      <w:pPr>
        <w:pStyle w:val="3"/>
        <w:bidi w:val="0"/>
        <w:ind w:left="432" w:leftChars="0" w:hanging="432"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技术要求</w:t>
      </w:r>
    </w:p>
    <w:tbl>
      <w:tblPr>
        <w:tblStyle w:val="19"/>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43"/>
        <w:gridCol w:w="1746"/>
        <w:gridCol w:w="5154"/>
        <w:gridCol w:w="532"/>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u w:val="none"/>
                <w:lang w:val="en-US" w:eastAsia="zh-CN"/>
                <w14:textFill>
                  <w14:solidFill>
                    <w14:schemeClr w14:val="tx1"/>
                  </w14:solidFill>
                </w14:textFill>
              </w:rPr>
              <w:t>分类</w:t>
            </w:r>
          </w:p>
        </w:tc>
        <w:tc>
          <w:tcPr>
            <w:tcW w:w="0" w:type="auto"/>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sz w:val="21"/>
                <w:szCs w:val="21"/>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服务项目</w:t>
            </w:r>
          </w:p>
        </w:tc>
        <w:tc>
          <w:tcPr>
            <w:tcW w:w="0" w:type="auto"/>
            <w:shd w:val="clear" w:color="auto" w:fill="auto"/>
            <w:vAlign w:val="center"/>
          </w:tcPr>
          <w:p>
            <w:pPr>
              <w:jc w:val="center"/>
              <w:rPr>
                <w:rFonts w:hint="eastAsia" w:ascii="宋体" w:hAnsi="宋体" w:eastAsia="宋体" w:cs="宋体"/>
                <w:b w:val="0"/>
                <w:bCs w:val="0"/>
                <w:i w:val="0"/>
                <w:iCs w:val="0"/>
                <w:color w:val="000000" w:themeColor="text1"/>
                <w:sz w:val="21"/>
                <w:szCs w:val="21"/>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技术服务要求</w:t>
            </w:r>
          </w:p>
        </w:tc>
        <w:tc>
          <w:tcPr>
            <w:tcW w:w="0" w:type="auto"/>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themeColor="text1"/>
                <w:sz w:val="21"/>
                <w:szCs w:val="21"/>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单位</w:t>
            </w:r>
          </w:p>
        </w:tc>
        <w:tc>
          <w:tcPr>
            <w:tcW w:w="0" w:type="auto"/>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themeColor="text1"/>
                <w:sz w:val="21"/>
                <w:szCs w:val="21"/>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vAlign w:val="center"/>
          </w:tcPr>
          <w:p>
            <w:pPr>
              <w:keepNext w:val="0"/>
              <w:keepLines w:val="0"/>
              <w:widowControl/>
              <w:suppressLineNumbers w:val="0"/>
              <w:jc w:val="both"/>
              <w:textAlignment w:val="center"/>
              <w:rPr>
                <w:rFonts w:hint="default" w:ascii="宋体" w:hAnsi="宋体" w:eastAsia="宋体" w:cs="宋体"/>
                <w:b w:val="0"/>
                <w:bCs w:val="0"/>
                <w:i w:val="0"/>
                <w:iCs w:val="0"/>
                <w:color w:val="000000" w:themeColor="text1"/>
                <w:sz w:val="21"/>
                <w:szCs w:val="21"/>
                <w:u w:val="none"/>
                <w:lang w:val="en-US" w:eastAsia="zh-CN"/>
                <w14:textFill>
                  <w14:solidFill>
                    <w14:schemeClr w14:val="tx1"/>
                  </w14:solidFill>
                </w14:textFill>
              </w:rPr>
            </w:pPr>
            <w:r>
              <w:rPr>
                <w:rFonts w:hint="eastAsia" w:ascii="宋体" w:hAnsi="宋体" w:cs="宋体"/>
                <w:b w:val="0"/>
                <w:bCs w:val="0"/>
                <w:i w:val="0"/>
                <w:iCs w:val="0"/>
                <w:color w:val="000000" w:themeColor="text1"/>
                <w:sz w:val="21"/>
                <w:szCs w:val="21"/>
                <w:u w:val="none"/>
                <w:lang w:val="en-US" w:eastAsia="zh-CN"/>
                <w14:textFill>
                  <w14:solidFill>
                    <w14:schemeClr w14:val="tx1"/>
                  </w14:solidFill>
                </w14:textFill>
              </w:rPr>
              <w:t>总体要求</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b w:val="0"/>
                <w:bCs w:val="0"/>
                <w:i w:val="0"/>
                <w:iCs w:val="0"/>
                <w:color w:val="000000" w:themeColor="text1"/>
                <w:sz w:val="21"/>
                <w:szCs w:val="21"/>
                <w:u w:val="none"/>
                <w:lang w:val="en-US" w:eastAsia="zh-CN"/>
                <w14:textFill>
                  <w14:solidFill>
                    <w14:schemeClr w14:val="tx1"/>
                  </w14:solidFill>
                </w14:textFill>
              </w:rPr>
              <w:t>总体要求</w:t>
            </w:r>
          </w:p>
        </w:tc>
        <w:tc>
          <w:tcPr>
            <w:tcW w:w="0" w:type="auto"/>
            <w:shd w:val="clear" w:color="auto" w:fill="auto"/>
            <w:vAlign w:val="center"/>
          </w:tcPr>
          <w:p>
            <w:pPr>
              <w:jc w:val="left"/>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w:t>
            </w: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配合医院做好信息安全相关工作</w:t>
            </w:r>
          </w:p>
        </w:tc>
        <w:tc>
          <w:tcPr>
            <w:tcW w:w="0" w:type="auto"/>
            <w:shd w:val="clear" w:color="auto" w:fill="auto"/>
            <w:vAlign w:val="center"/>
          </w:tcPr>
          <w:p>
            <w:pPr>
              <w:keepNext w:val="0"/>
              <w:keepLines w:val="0"/>
              <w:widowControl/>
              <w:suppressLineNumbers w:val="0"/>
              <w:jc w:val="both"/>
              <w:textAlignment w:val="center"/>
              <w:rPr>
                <w:rFonts w:hint="default"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1"/>
                <w:szCs w:val="21"/>
                <w:u w:val="none"/>
                <w:lang w:val="en-US" w:eastAsia="zh-CN" w:bidi="ar"/>
                <w14:textFill>
                  <w14:solidFill>
                    <w14:schemeClr w14:val="tx1"/>
                  </w14:solidFill>
                </w14:textFill>
              </w:rPr>
              <w:t>项</w:t>
            </w:r>
          </w:p>
        </w:tc>
        <w:tc>
          <w:tcPr>
            <w:tcW w:w="0" w:type="auto"/>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1"/>
                <w:szCs w:val="21"/>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0" w:type="auto"/>
            <w:vMerge w:val="restart"/>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themeColor="text1"/>
                <w:sz w:val="21"/>
                <w:szCs w:val="21"/>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运维服务</w:t>
            </w:r>
          </w:p>
        </w:tc>
        <w:tc>
          <w:tcPr>
            <w:tcW w:w="0" w:type="auto"/>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themeColor="text1"/>
                <w:sz w:val="21"/>
                <w:szCs w:val="21"/>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5G探视系统运维</w:t>
            </w:r>
          </w:p>
        </w:tc>
        <w:tc>
          <w:tcPr>
            <w:tcW w:w="0" w:type="auto"/>
            <w:shd w:val="clear" w:color="auto" w:fill="auto"/>
            <w:vAlign w:val="center"/>
          </w:tcPr>
          <w:p>
            <w:pPr>
              <w:keepNext w:val="0"/>
              <w:keepLines w:val="0"/>
              <w:widowControl/>
              <w:numPr>
                <w:ilvl w:val="0"/>
                <w:numId w:val="3"/>
              </w:numPr>
              <w:suppressLineNumbers w:val="0"/>
              <w:jc w:val="both"/>
              <w:textAlignment w:val="center"/>
              <w:rPr>
                <w:rFonts w:hint="eastAsia"/>
                <w:lang w:val="en-US" w:eastAsia="zh-CN"/>
              </w:rPr>
            </w:pPr>
            <w:r>
              <w:rPr>
                <w:rFonts w:hint="eastAsia"/>
                <w:lang w:val="en-US" w:eastAsia="zh-CN"/>
              </w:rPr>
              <w:t>负责新生儿科5G探视会议系统日常运维。远程响应时间≤30分钟；现场服务响应时间≤4小时；</w:t>
            </w:r>
            <w:r>
              <w:rPr>
                <w:rFonts w:hint="eastAsia"/>
                <w:lang w:val="en-US" w:eastAsia="zh-CN"/>
              </w:rPr>
              <w:br w:type="textWrapping"/>
            </w:r>
            <w:r>
              <w:rPr>
                <w:rFonts w:hint="eastAsia"/>
                <w:lang w:val="en-US" w:eastAsia="zh-CN"/>
              </w:rPr>
              <w:t>2、根据新生儿科的新增需求，修改、完善系统功能；</w:t>
            </w:r>
            <w:r>
              <w:rPr>
                <w:rFonts w:hint="eastAsia"/>
                <w:lang w:val="en-US" w:eastAsia="zh-CN"/>
              </w:rPr>
              <w:br w:type="textWrapping"/>
            </w:r>
            <w:r>
              <w:rPr>
                <w:rFonts w:hint="eastAsia"/>
                <w:lang w:val="en-US" w:eastAsia="zh-CN"/>
              </w:rPr>
              <w:t>3、系统bug修复，更新软件；</w:t>
            </w:r>
            <w:r>
              <w:rPr>
                <w:rFonts w:hint="eastAsia"/>
                <w:lang w:val="en-US" w:eastAsia="zh-CN"/>
              </w:rPr>
              <w:br w:type="textWrapping"/>
            </w:r>
            <w:r>
              <w:rPr>
                <w:rFonts w:hint="eastAsia"/>
                <w:lang w:val="en-US" w:eastAsia="zh-CN"/>
              </w:rPr>
              <w:t>4、协助院内其他系统调整导致的5G探视会议系统修改，如协助医院公众号和HIS等系统调整；</w:t>
            </w:r>
          </w:p>
          <w:p>
            <w:pPr>
              <w:pStyle w:val="2"/>
              <w:numPr>
                <w:ilvl w:val="0"/>
                <w:numId w:val="0"/>
              </w:numPr>
              <w:rPr>
                <w:rFonts w:hint="default" w:eastAsia="宋体"/>
                <w:lang w:val="en-US" w:eastAsia="zh-CN"/>
              </w:rPr>
            </w:pPr>
            <w:r>
              <w:rPr>
                <w:rFonts w:hint="eastAsia"/>
                <w:lang w:val="en-US" w:eastAsia="zh-CN"/>
              </w:rPr>
              <w:t>5、5G探视系统相关设备维保。</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5" w:hRule="atLeast"/>
        </w:trPr>
        <w:tc>
          <w:tcPr>
            <w:tcW w:w="0" w:type="auto"/>
            <w:vMerge w:val="continue"/>
            <w:shd w:val="clear" w:color="auto" w:fill="auto"/>
            <w:vAlign w:val="center"/>
          </w:tcPr>
          <w:p>
            <w:pPr>
              <w:jc w:val="both"/>
              <w:rPr>
                <w:rFonts w:hint="eastAsia" w:ascii="宋体" w:hAnsi="宋体" w:eastAsia="宋体" w:cs="宋体"/>
                <w:b w:val="0"/>
                <w:bCs w:val="0"/>
                <w:i w:val="0"/>
                <w:iCs w:val="0"/>
                <w:color w:val="000000" w:themeColor="text1"/>
                <w:sz w:val="21"/>
                <w:szCs w:val="21"/>
                <w:u w:val="none"/>
                <w14:textFill>
                  <w14:solidFill>
                    <w14:schemeClr w14:val="tx1"/>
                  </w14:solidFill>
                </w14:textFill>
              </w:rPr>
            </w:pPr>
          </w:p>
        </w:tc>
        <w:tc>
          <w:tcPr>
            <w:tcW w:w="0" w:type="auto"/>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themeColor="text1"/>
                <w:sz w:val="21"/>
                <w:szCs w:val="21"/>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5G机器人运维</w:t>
            </w:r>
          </w:p>
        </w:tc>
        <w:tc>
          <w:tcPr>
            <w:tcW w:w="0" w:type="auto"/>
            <w:shd w:val="clear" w:color="auto" w:fill="auto"/>
            <w:vAlign w:val="center"/>
          </w:tcPr>
          <w:p>
            <w:pPr>
              <w:keepNext w:val="0"/>
              <w:keepLines w:val="0"/>
              <w:widowControl/>
              <w:numPr>
                <w:ilvl w:val="0"/>
                <w:numId w:val="4"/>
              </w:numPr>
              <w:suppressLineNumbers w:val="0"/>
              <w:jc w:val="both"/>
              <w:textAlignment w:val="center"/>
              <w:rPr>
                <w:rFonts w:hint="eastAsia"/>
                <w:lang w:val="en-US" w:eastAsia="zh-CN"/>
              </w:rPr>
            </w:pPr>
            <w:r>
              <w:rPr>
                <w:rFonts w:hint="eastAsia"/>
                <w:lang w:val="en-US" w:eastAsia="zh-CN"/>
              </w:rPr>
              <w:t>负责晋阳院区5G机器人日常运维，远程响应时间≤30分钟；现场服务响应时间≤4小时；</w:t>
            </w:r>
            <w:r>
              <w:rPr>
                <w:rFonts w:hint="eastAsia"/>
                <w:lang w:val="en-US" w:eastAsia="zh-CN"/>
              </w:rPr>
              <w:br w:type="textWrapping"/>
            </w:r>
            <w:r>
              <w:rPr>
                <w:rFonts w:hint="eastAsia"/>
                <w:lang w:val="en-US" w:eastAsia="zh-CN"/>
              </w:rPr>
              <w:t>2、负责持续更新完善机器人程序，修复bug；</w:t>
            </w:r>
          </w:p>
          <w:p>
            <w:pPr>
              <w:pStyle w:val="2"/>
              <w:numPr>
                <w:ilvl w:val="0"/>
                <w:numId w:val="0"/>
              </w:numPr>
              <w:rPr>
                <w:rFonts w:hint="eastAsia" w:eastAsia="宋体"/>
                <w:lang w:val="en-US" w:eastAsia="zh-CN"/>
              </w:rPr>
            </w:pPr>
            <w:r>
              <w:rPr>
                <w:rFonts w:hint="eastAsia"/>
                <w:lang w:val="en-US" w:eastAsia="zh-CN"/>
              </w:rPr>
              <w:t>3、5G机器人硬件维保。</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0" w:type="auto"/>
            <w:vMerge w:val="continue"/>
            <w:shd w:val="clear" w:color="auto" w:fill="auto"/>
            <w:vAlign w:val="center"/>
          </w:tcPr>
          <w:p>
            <w:pPr>
              <w:jc w:val="both"/>
              <w:rPr>
                <w:rFonts w:hint="eastAsia" w:ascii="宋体" w:hAnsi="宋体" w:eastAsia="宋体" w:cs="宋体"/>
                <w:b w:val="0"/>
                <w:bCs w:val="0"/>
                <w:i w:val="0"/>
                <w:iCs w:val="0"/>
                <w:color w:val="000000" w:themeColor="text1"/>
                <w:sz w:val="21"/>
                <w:szCs w:val="21"/>
                <w:u w:val="none"/>
                <w14:textFill>
                  <w14:solidFill>
                    <w14:schemeClr w14:val="tx1"/>
                  </w14:solidFill>
                </w14:textFill>
              </w:rPr>
            </w:pPr>
          </w:p>
        </w:tc>
        <w:tc>
          <w:tcPr>
            <w:tcW w:w="0" w:type="auto"/>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themeColor="text1"/>
                <w:sz w:val="21"/>
                <w:szCs w:val="21"/>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5G急救系统运维</w:t>
            </w:r>
          </w:p>
        </w:tc>
        <w:tc>
          <w:tcPr>
            <w:tcW w:w="0" w:type="auto"/>
            <w:shd w:val="clear" w:color="auto" w:fill="auto"/>
            <w:vAlign w:val="center"/>
          </w:tcPr>
          <w:p>
            <w:pPr>
              <w:keepNext w:val="0"/>
              <w:keepLines w:val="0"/>
              <w:widowControl/>
              <w:numPr>
                <w:ilvl w:val="0"/>
                <w:numId w:val="5"/>
              </w:numPr>
              <w:suppressLineNumbers w:val="0"/>
              <w:jc w:val="both"/>
              <w:textAlignment w:val="center"/>
              <w:rPr>
                <w:rFonts w:hint="eastAsia"/>
              </w:rPr>
            </w:pPr>
            <w:r>
              <w:rPr>
                <w:rFonts w:hint="eastAsia"/>
                <w:lang w:val="en-US" w:eastAsia="zh-CN"/>
              </w:rPr>
              <w:t>负责5G急救系统日常运维，远程响应时间≤30分钟；现场服务响应时间≤4小时；</w:t>
            </w:r>
            <w:r>
              <w:rPr>
                <w:rFonts w:hint="eastAsia"/>
                <w:lang w:val="en-US" w:eastAsia="zh-CN"/>
              </w:rPr>
              <w:br w:type="textWrapping"/>
            </w:r>
            <w:r>
              <w:rPr>
                <w:rFonts w:hint="eastAsia"/>
                <w:lang w:val="en-US" w:eastAsia="zh-CN"/>
              </w:rPr>
              <w:t>2、维护两个院区的5G急救车上涉及的设备含通讯设备和视频设备。</w:t>
            </w:r>
          </w:p>
          <w:p>
            <w:pPr>
              <w:pStyle w:val="2"/>
              <w:numPr>
                <w:ilvl w:val="0"/>
                <w:numId w:val="0"/>
              </w:numPr>
              <w:rPr>
                <w:rFonts w:hint="eastAsia"/>
                <w:lang w:val="en-US" w:eastAsia="zh-CN"/>
              </w:rPr>
            </w:pPr>
            <w:r>
              <w:rPr>
                <w:rFonts w:hint="eastAsia"/>
                <w:lang w:val="en-US" w:eastAsia="zh-CN"/>
              </w:rPr>
              <w:t>3、配合响应与院内HIS等系统对接的接口变化；</w:t>
            </w:r>
          </w:p>
          <w:p>
            <w:pPr>
              <w:numPr>
                <w:ilvl w:val="0"/>
                <w:numId w:val="6"/>
              </w:numPr>
              <w:rPr>
                <w:rFonts w:hint="eastAsia"/>
              </w:rPr>
            </w:pPr>
            <w:r>
              <w:rPr>
                <w:rFonts w:hint="eastAsia"/>
                <w:lang w:val="en-US" w:eastAsia="zh-CN"/>
              </w:rPr>
              <w:t>院内急救系统相关设备维保服务。</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2" w:hRule="atLeast"/>
        </w:trPr>
        <w:tc>
          <w:tcPr>
            <w:tcW w:w="0" w:type="auto"/>
            <w:vMerge w:val="continue"/>
            <w:shd w:val="clear" w:color="auto" w:fill="auto"/>
            <w:vAlign w:val="center"/>
          </w:tcPr>
          <w:p>
            <w:pPr>
              <w:jc w:val="both"/>
              <w:rPr>
                <w:rFonts w:hint="eastAsia" w:ascii="宋体" w:hAnsi="宋体" w:eastAsia="宋体" w:cs="宋体"/>
                <w:b w:val="0"/>
                <w:bCs w:val="0"/>
                <w:i w:val="0"/>
                <w:iCs w:val="0"/>
                <w:color w:val="000000" w:themeColor="text1"/>
                <w:sz w:val="21"/>
                <w:szCs w:val="21"/>
                <w:u w:val="none"/>
                <w14:textFill>
                  <w14:solidFill>
                    <w14:schemeClr w14:val="tx1"/>
                  </w14:solidFill>
                </w14:textFill>
              </w:rPr>
            </w:pPr>
          </w:p>
        </w:tc>
        <w:tc>
          <w:tcPr>
            <w:tcW w:w="0" w:type="auto"/>
            <w:shd w:val="clear" w:color="auto" w:fill="auto"/>
            <w:vAlign w:val="center"/>
          </w:tcPr>
          <w:p>
            <w:pPr>
              <w:keepNext w:val="0"/>
              <w:keepLines w:val="0"/>
              <w:widowControl/>
              <w:suppressLineNumbers w:val="0"/>
              <w:jc w:val="both"/>
              <w:textAlignment w:val="center"/>
              <w:rPr>
                <w:rFonts w:hint="default" w:ascii="宋体" w:hAnsi="宋体" w:eastAsia="宋体" w:cs="宋体"/>
                <w:b w:val="0"/>
                <w:bCs w:val="0"/>
                <w:i w:val="0"/>
                <w:iCs w:val="0"/>
                <w:color w:val="000000" w:themeColor="text1"/>
                <w:sz w:val="21"/>
                <w:szCs w:val="21"/>
                <w:u w:val="none"/>
                <w:lang w:val="en-US"/>
                <w14:textFill>
                  <w14:solidFill>
                    <w14:schemeClr w14:val="tx1"/>
                  </w14:solidFill>
                </w14:textFill>
              </w:rPr>
            </w:pPr>
            <w:r>
              <w:rPr>
                <w:rFonts w:hint="eastAsia"/>
                <w:color w:val="000000" w:themeColor="text1"/>
                <w:lang w:val="en-US" w:eastAsia="zh-CN"/>
                <w14:textFill>
                  <w14:solidFill>
                    <w14:schemeClr w14:val="tx1"/>
                  </w14:solidFill>
                </w14:textFill>
              </w:rPr>
              <w:t>院内会议室</w:t>
            </w:r>
            <w:r>
              <w:rPr>
                <w:rFonts w:hint="eastAsia"/>
                <w:color w:val="000000" w:themeColor="text1"/>
                <w14:textFill>
                  <w14:solidFill>
                    <w14:schemeClr w14:val="tx1"/>
                  </w14:solidFill>
                </w14:textFill>
              </w:rPr>
              <w:t>会议设备运维</w:t>
            </w:r>
          </w:p>
        </w:tc>
        <w:tc>
          <w:tcPr>
            <w:tcW w:w="0" w:type="auto"/>
            <w:shd w:val="clear" w:color="auto" w:fill="auto"/>
            <w:vAlign w:val="center"/>
          </w:tcPr>
          <w:p>
            <w:pPr>
              <w:keepNext w:val="0"/>
              <w:keepLines w:val="0"/>
              <w:widowControl/>
              <w:numPr>
                <w:ilvl w:val="0"/>
                <w:numId w:val="7"/>
              </w:numPr>
              <w:suppressLineNumbers w:val="0"/>
              <w:jc w:val="both"/>
              <w:textAlignment w:val="center"/>
              <w:rPr>
                <w:rFonts w:hint="eastAsia"/>
                <w:lang w:val="en-US" w:eastAsia="zh-CN"/>
              </w:rPr>
            </w:pPr>
            <w:r>
              <w:rPr>
                <w:rFonts w:hint="eastAsia"/>
                <w:lang w:val="en-US" w:eastAsia="zh-CN"/>
              </w:rPr>
              <w:t>负责大会议室和远程会诊中心的2套小鱼ME90设备运维服务；</w:t>
            </w:r>
          </w:p>
          <w:p>
            <w:pPr>
              <w:keepNext w:val="0"/>
              <w:keepLines w:val="0"/>
              <w:widowControl/>
              <w:numPr>
                <w:ilvl w:val="0"/>
                <w:numId w:val="7"/>
              </w:numPr>
              <w:suppressLineNumbers w:val="0"/>
              <w:jc w:val="both"/>
              <w:textAlignment w:val="center"/>
              <w:rPr>
                <w:rFonts w:hint="eastAsia"/>
              </w:rPr>
            </w:pPr>
            <w:r>
              <w:rPr>
                <w:rFonts w:hint="eastAsia"/>
                <w:lang w:val="en-US" w:eastAsia="zh-CN"/>
              </w:rPr>
              <w:t>负责相关设备服务费续费；</w:t>
            </w:r>
            <w:r>
              <w:rPr>
                <w:rFonts w:hint="eastAsia"/>
                <w:lang w:val="en-US" w:eastAsia="zh-CN"/>
              </w:rPr>
              <w:br w:type="textWrapping"/>
            </w:r>
            <w:r>
              <w:rPr>
                <w:rFonts w:hint="eastAsia"/>
                <w:lang w:val="en-US" w:eastAsia="zh-CN"/>
              </w:rPr>
              <w:t>3、现场会议保障服务；</w:t>
            </w:r>
            <w:r>
              <w:rPr>
                <w:rFonts w:hint="eastAsia"/>
                <w:lang w:val="en-US" w:eastAsia="zh-CN"/>
              </w:rPr>
              <w:br w:type="textWrapping"/>
            </w:r>
            <w:r>
              <w:rPr>
                <w:rFonts w:hint="eastAsia"/>
                <w:lang w:val="en-US" w:eastAsia="zh-CN"/>
              </w:rPr>
              <w:t>4、院外临时会议保障服务，含院内设备调配安装；</w:t>
            </w:r>
          </w:p>
          <w:p>
            <w:pPr>
              <w:pStyle w:val="2"/>
              <w:rPr>
                <w:rFonts w:hint="default"/>
                <w:lang w:val="en-US"/>
              </w:rPr>
            </w:pPr>
            <w:r>
              <w:rPr>
                <w:rFonts w:hint="eastAsia" w:ascii="宋体" w:hAnsi="宋体" w:cs="宋体"/>
                <w:b w:val="0"/>
                <w:bCs w:val="0"/>
                <w:i w:val="0"/>
                <w:iCs w:val="0"/>
                <w:color w:val="000000" w:themeColor="text1"/>
                <w:kern w:val="0"/>
                <w:sz w:val="21"/>
                <w:szCs w:val="21"/>
                <w:u w:val="none"/>
                <w:lang w:val="en-US" w:eastAsia="zh-CN" w:bidi="ar"/>
                <w14:textFill>
                  <w14:solidFill>
                    <w14:schemeClr w14:val="tx1"/>
                  </w14:solidFill>
                </w14:textFill>
              </w:rPr>
              <w:t>5、</w:t>
            </w:r>
            <w:r>
              <w:rPr>
                <w:rFonts w:hint="eastAsia"/>
                <w:lang w:val="en-US" w:eastAsia="zh-CN"/>
              </w:rPr>
              <w:t>相关设备维保服务。</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0" w:type="auto"/>
            <w:vMerge w:val="continue"/>
            <w:shd w:val="clear" w:color="auto" w:fill="auto"/>
            <w:vAlign w:val="center"/>
          </w:tcPr>
          <w:p>
            <w:pPr>
              <w:jc w:val="both"/>
              <w:rPr>
                <w:rFonts w:hint="eastAsia" w:ascii="宋体" w:hAnsi="宋体" w:eastAsia="宋体" w:cs="宋体"/>
                <w:b w:val="0"/>
                <w:bCs w:val="0"/>
                <w:i w:val="0"/>
                <w:iCs w:val="0"/>
                <w:color w:val="000000" w:themeColor="text1"/>
                <w:sz w:val="21"/>
                <w:szCs w:val="21"/>
                <w:u w:val="none"/>
                <w14:textFill>
                  <w14:solidFill>
                    <w14:schemeClr w14:val="tx1"/>
                  </w14:solidFill>
                </w14:textFill>
              </w:rPr>
            </w:pPr>
          </w:p>
        </w:tc>
        <w:tc>
          <w:tcPr>
            <w:tcW w:w="0" w:type="auto"/>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themeColor="text1"/>
                <w:sz w:val="21"/>
                <w:szCs w:val="21"/>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急救5G视频设备端口服务费</w:t>
            </w:r>
          </w:p>
        </w:tc>
        <w:tc>
          <w:tcPr>
            <w:tcW w:w="0" w:type="auto"/>
            <w:shd w:val="clear" w:color="auto" w:fill="auto"/>
            <w:vAlign w:val="center"/>
          </w:tcPr>
          <w:p>
            <w:pPr>
              <w:keepNext w:val="0"/>
              <w:keepLines w:val="0"/>
              <w:widowControl/>
              <w:suppressLineNumbers w:val="0"/>
              <w:jc w:val="both"/>
              <w:textAlignment w:val="center"/>
              <w:rPr>
                <w:rFonts w:hint="default" w:ascii="宋体" w:hAnsi="宋体" w:eastAsia="宋体" w:cs="宋体"/>
                <w:b w:val="0"/>
                <w:bCs w:val="0"/>
                <w:i w:val="0"/>
                <w:iCs w:val="0"/>
                <w:color w:val="000000" w:themeColor="text1"/>
                <w:sz w:val="21"/>
                <w:szCs w:val="21"/>
                <w:u w:val="none"/>
                <w:lang w:val="en-US"/>
                <w14:textFill>
                  <w14:solidFill>
                    <w14:schemeClr w14:val="tx1"/>
                  </w14:solidFill>
                </w14:textFill>
              </w:rPr>
            </w:pPr>
            <w:r>
              <w:rPr>
                <w:rFonts w:hint="eastAsia" w:asciiTheme="minorEastAsia" w:hAnsiTheme="minorEastAsia" w:eastAsiaTheme="minorEastAsia" w:cstheme="minorEastAsia"/>
                <w:sz w:val="21"/>
                <w:szCs w:val="21"/>
              </w:rPr>
              <w:t>★</w:t>
            </w: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负责5G急救车的设备服务费续费</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个</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0" w:type="auto"/>
            <w:vMerge w:val="continue"/>
            <w:shd w:val="clear" w:color="auto" w:fill="auto"/>
            <w:vAlign w:val="center"/>
          </w:tcPr>
          <w:p>
            <w:pPr>
              <w:jc w:val="both"/>
              <w:rPr>
                <w:rFonts w:hint="eastAsia" w:ascii="宋体" w:hAnsi="宋体" w:eastAsia="宋体" w:cs="宋体"/>
                <w:b w:val="0"/>
                <w:bCs w:val="0"/>
                <w:i w:val="0"/>
                <w:iCs w:val="0"/>
                <w:color w:val="000000" w:themeColor="text1"/>
                <w:sz w:val="21"/>
                <w:szCs w:val="21"/>
                <w:u w:val="none"/>
                <w14:textFill>
                  <w14:solidFill>
                    <w14:schemeClr w14:val="tx1"/>
                  </w14:solidFill>
                </w14:textFill>
              </w:rPr>
            </w:pPr>
          </w:p>
        </w:tc>
        <w:tc>
          <w:tcPr>
            <w:tcW w:w="0" w:type="auto"/>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themeColor="text1"/>
                <w:sz w:val="21"/>
                <w:szCs w:val="21"/>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NICU病房WIFI网络</w:t>
            </w:r>
          </w:p>
        </w:tc>
        <w:tc>
          <w:tcPr>
            <w:tcW w:w="0" w:type="auto"/>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themeColor="text1"/>
                <w:sz w:val="21"/>
                <w:szCs w:val="21"/>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1、保障NICU</w:t>
            </w:r>
            <w:r>
              <w:rPr>
                <w:rFonts w:hint="eastAsia" w:ascii="宋体" w:hAnsi="宋体" w:cs="宋体"/>
                <w:b w:val="0"/>
                <w:bCs w:val="0"/>
                <w:i w:val="0"/>
                <w:iCs w:val="0"/>
                <w:color w:val="000000" w:themeColor="text1"/>
                <w:kern w:val="0"/>
                <w:sz w:val="21"/>
                <w:szCs w:val="21"/>
                <w:u w:val="none"/>
                <w:lang w:val="en-US" w:eastAsia="zh-CN" w:bidi="ar"/>
                <w14:textFill>
                  <w14:solidFill>
                    <w14:schemeClr w14:val="tx1"/>
                  </w14:solidFill>
                </w14:textFill>
              </w:rPr>
              <w:t>病房</w:t>
            </w: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的通讯线线路正常运行；</w:t>
            </w: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2、NICU病房WIFI网络维护；</w:t>
            </w: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3、</w:t>
            </w:r>
            <w:r>
              <w:rPr>
                <w:rFonts w:hint="eastAsia" w:asciiTheme="minorEastAsia" w:hAnsiTheme="minorEastAsia" w:eastAsiaTheme="minorEastAsia" w:cstheme="minorEastAsia"/>
                <w:sz w:val="21"/>
                <w:szCs w:val="21"/>
              </w:rPr>
              <w:t>★</w:t>
            </w: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相关费用包含通讯线路费用。</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0" w:type="auto"/>
            <w:vMerge w:val="restart"/>
            <w:shd w:val="clear" w:color="auto" w:fill="auto"/>
            <w:vAlign w:val="center"/>
          </w:tcPr>
          <w:p>
            <w:pPr>
              <w:keepNext w:val="0"/>
              <w:keepLines w:val="0"/>
              <w:widowControl/>
              <w:suppressLineNumbers w:val="0"/>
              <w:jc w:val="center"/>
              <w:textAlignment w:val="center"/>
              <w:rPr>
                <w:rFonts w:ascii="仿宋_GB2312" w:hAnsi="等线" w:eastAsia="仿宋_GB2312" w:cs="仿宋_GB2312"/>
                <w:b w:val="0"/>
                <w:bCs w:val="0"/>
                <w:i w:val="0"/>
                <w:iCs w:val="0"/>
                <w:color w:val="000000" w:themeColor="text1"/>
                <w:sz w:val="21"/>
                <w:szCs w:val="21"/>
                <w:u w:val="none"/>
                <w14:textFill>
                  <w14:solidFill>
                    <w14:schemeClr w14:val="tx1"/>
                  </w14:solidFill>
                </w14:textFill>
              </w:rPr>
            </w:pPr>
            <w:r>
              <w:rPr>
                <w:rFonts w:hint="eastAsia" w:ascii="仿宋_GB2312" w:hAnsi="等线"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云服务</w:t>
            </w:r>
          </w:p>
        </w:tc>
        <w:tc>
          <w:tcPr>
            <w:tcW w:w="0" w:type="auto"/>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themeColor="text1"/>
                <w:sz w:val="21"/>
                <w:szCs w:val="21"/>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5G卡</w:t>
            </w:r>
          </w:p>
        </w:tc>
        <w:tc>
          <w:tcPr>
            <w:tcW w:w="0" w:type="auto"/>
            <w:shd w:val="clear" w:color="auto" w:fill="auto"/>
            <w:vAlign w:val="center"/>
          </w:tcPr>
          <w:p>
            <w:pPr>
              <w:keepNext w:val="0"/>
              <w:keepLines w:val="0"/>
              <w:widowControl/>
              <w:suppressLineNumbers w:val="0"/>
              <w:jc w:val="both"/>
              <w:textAlignment w:val="center"/>
              <w:rPr>
                <w:rFonts w:hint="eastAsia" w:ascii="宋体" w:hAnsi="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1"/>
                <w:szCs w:val="21"/>
                <w:u w:val="none"/>
                <w:lang w:val="en-US" w:eastAsia="zh-CN" w:bidi="ar"/>
                <w14:textFill>
                  <w14:solidFill>
                    <w14:schemeClr w14:val="tx1"/>
                  </w14:solidFill>
                </w14:textFill>
              </w:rPr>
              <w:t>1、</w:t>
            </w:r>
            <w:r>
              <w:rPr>
                <w:rFonts w:hint="eastAsia" w:asciiTheme="minorEastAsia" w:hAnsiTheme="minorEastAsia" w:eastAsiaTheme="minorEastAsia" w:cstheme="minorEastAsia"/>
                <w:sz w:val="21"/>
                <w:szCs w:val="21"/>
              </w:rPr>
              <w:t>★</w:t>
            </w: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5G机器人和急救车的数据卡通讯费续费</w:t>
            </w:r>
            <w:r>
              <w:rPr>
                <w:rFonts w:hint="eastAsia" w:ascii="宋体" w:hAnsi="宋体" w:cs="宋体"/>
                <w:b w:val="0"/>
                <w:bCs w:val="0"/>
                <w:i w:val="0"/>
                <w:iCs w:val="0"/>
                <w:color w:val="000000" w:themeColor="text1"/>
                <w:kern w:val="0"/>
                <w:sz w:val="21"/>
                <w:szCs w:val="21"/>
                <w:u w:val="none"/>
                <w:lang w:val="en-US" w:eastAsia="zh-CN" w:bidi="ar"/>
                <w14:textFill>
                  <w14:solidFill>
                    <w14:schemeClr w14:val="tx1"/>
                  </w14:solidFill>
                </w14:textFill>
              </w:rPr>
              <w:t>。</w:t>
            </w:r>
          </w:p>
          <w:p>
            <w:pPr>
              <w:keepNext w:val="0"/>
              <w:keepLines w:val="0"/>
              <w:widowControl/>
              <w:suppressLineNumbers w:val="0"/>
              <w:jc w:val="both"/>
              <w:textAlignment w:val="center"/>
              <w:rPr>
                <w:rFonts w:hint="default" w:ascii="宋体" w:hAnsi="宋体" w:eastAsia="宋体" w:cs="宋体"/>
                <w:b w:val="0"/>
                <w:bCs w:val="0"/>
                <w:i w:val="0"/>
                <w:iCs w:val="0"/>
                <w:color w:val="000000" w:themeColor="text1"/>
                <w:sz w:val="21"/>
                <w:szCs w:val="21"/>
                <w:u w:val="none"/>
                <w:lang w:val="en-US"/>
                <w14:textFill>
                  <w14:solidFill>
                    <w14:schemeClr w14:val="tx1"/>
                  </w14:solidFill>
                </w14:textFill>
              </w:rPr>
            </w:pPr>
            <w:r>
              <w:rPr>
                <w:rFonts w:hint="eastAsia" w:ascii="宋体" w:hAnsi="宋体" w:cs="宋体"/>
                <w:b w:val="0"/>
                <w:bCs w:val="0"/>
                <w:i w:val="0"/>
                <w:iCs w:val="0"/>
                <w:color w:val="000000" w:themeColor="text1"/>
                <w:kern w:val="0"/>
                <w:sz w:val="21"/>
                <w:szCs w:val="21"/>
                <w:u w:val="none"/>
                <w:lang w:val="en-US" w:eastAsia="zh-CN" w:bidi="ar"/>
                <w14:textFill>
                  <w14:solidFill>
                    <w14:schemeClr w14:val="tx1"/>
                  </w14:solidFill>
                </w14:textFill>
              </w:rPr>
              <w:t>2、</w:t>
            </w: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协助解决日常业务故障。</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张</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0" w:type="auto"/>
            <w:vMerge w:val="continue"/>
            <w:shd w:val="clear" w:color="auto" w:fill="auto"/>
            <w:vAlign w:val="center"/>
          </w:tcPr>
          <w:p>
            <w:pPr>
              <w:jc w:val="center"/>
              <w:rPr>
                <w:rFonts w:hint="eastAsia" w:ascii="仿宋_GB2312" w:hAnsi="等线" w:eastAsia="仿宋_GB2312" w:cs="仿宋_GB2312"/>
                <w:b w:val="0"/>
                <w:bCs w:val="0"/>
                <w:i w:val="0"/>
                <w:iCs w:val="0"/>
                <w:color w:val="000000" w:themeColor="text1"/>
                <w:sz w:val="21"/>
                <w:szCs w:val="21"/>
                <w:u w:val="none"/>
                <w14:textFill>
                  <w14:solidFill>
                    <w14:schemeClr w14:val="tx1"/>
                  </w14:solidFill>
                </w14:textFill>
              </w:rPr>
            </w:pPr>
          </w:p>
        </w:tc>
        <w:tc>
          <w:tcPr>
            <w:tcW w:w="0" w:type="auto"/>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themeColor="text1"/>
                <w:sz w:val="21"/>
                <w:szCs w:val="21"/>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云存储</w:t>
            </w:r>
          </w:p>
        </w:tc>
        <w:tc>
          <w:tcPr>
            <w:tcW w:w="0" w:type="auto"/>
            <w:shd w:val="clear" w:color="auto" w:fill="auto"/>
            <w:vAlign w:val="center"/>
          </w:tcPr>
          <w:p>
            <w:pPr>
              <w:keepNext w:val="0"/>
              <w:keepLines w:val="0"/>
              <w:widowControl/>
              <w:suppressLineNumbers w:val="0"/>
              <w:jc w:val="both"/>
              <w:textAlignment w:val="center"/>
              <w:rPr>
                <w:rFonts w:hint="default" w:ascii="宋体" w:hAnsi="宋体" w:eastAsia="宋体" w:cs="宋体"/>
                <w:b w:val="0"/>
                <w:bCs w:val="0"/>
                <w:i w:val="0"/>
                <w:iCs w:val="0"/>
                <w:color w:val="000000" w:themeColor="text1"/>
                <w:sz w:val="21"/>
                <w:szCs w:val="21"/>
                <w:u w:val="none"/>
                <w:lang w:val="en-US"/>
                <w14:textFill>
                  <w14:solidFill>
                    <w14:schemeClr w14:val="tx1"/>
                  </w14:solidFill>
                </w14:textFill>
              </w:rPr>
            </w:pPr>
            <w:r>
              <w:rPr>
                <w:rFonts w:hint="eastAsia" w:ascii="宋体" w:hAnsi="宋体" w:cs="宋体"/>
                <w:b w:val="0"/>
                <w:bCs w:val="0"/>
                <w:i w:val="0"/>
                <w:iCs w:val="0"/>
                <w:color w:val="000000" w:themeColor="text1"/>
                <w:kern w:val="0"/>
                <w:sz w:val="21"/>
                <w:szCs w:val="21"/>
                <w:u w:val="none"/>
                <w:lang w:val="en-US" w:eastAsia="zh-CN" w:bidi="ar"/>
                <w14:textFill>
                  <w14:solidFill>
                    <w14:schemeClr w14:val="tx1"/>
                  </w14:solidFill>
                </w14:textFill>
              </w:rPr>
              <w:t>提供云存储服务，支持</w:t>
            </w: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院内会议系统视频会议云存储和直播</w:t>
            </w:r>
            <w:r>
              <w:rPr>
                <w:rFonts w:hint="eastAsia" w:ascii="宋体" w:hAnsi="宋体" w:cs="宋体"/>
                <w:b w:val="0"/>
                <w:bCs w:val="0"/>
                <w:i w:val="0"/>
                <w:iCs w:val="0"/>
                <w:color w:val="000000" w:themeColor="text1"/>
                <w:kern w:val="0"/>
                <w:sz w:val="21"/>
                <w:szCs w:val="21"/>
                <w:u w:val="none"/>
                <w:lang w:val="en-US" w:eastAsia="zh-CN" w:bidi="ar"/>
                <w14:textFill>
                  <w14:solidFill>
                    <w14:schemeClr w14:val="tx1"/>
                  </w14:solidFill>
                </w14:textFill>
              </w:rPr>
              <w:t>云</w:t>
            </w: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存储</w:t>
            </w:r>
            <w:r>
              <w:rPr>
                <w:rFonts w:hint="eastAsia" w:ascii="宋体" w:hAnsi="宋体" w:cs="宋体"/>
                <w:b w:val="0"/>
                <w:bCs w:val="0"/>
                <w:i w:val="0"/>
                <w:iCs w:val="0"/>
                <w:color w:val="000000" w:themeColor="text1"/>
                <w:kern w:val="0"/>
                <w:sz w:val="21"/>
                <w:szCs w:val="21"/>
                <w:u w:val="none"/>
                <w:lang w:val="en-US" w:eastAsia="zh-CN" w:bidi="ar"/>
                <w14:textFill>
                  <w14:solidFill>
                    <w14:schemeClr w14:val="tx1"/>
                  </w14:solidFill>
                </w14:textFill>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G</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1000</w:t>
            </w:r>
          </w:p>
        </w:tc>
      </w:tr>
    </w:tbl>
    <w:p>
      <w:pPr>
        <w:rPr>
          <w:rFonts w:hint="eastAsia"/>
          <w:lang w:val="en-US" w:eastAsia="zh-CN"/>
        </w:rPr>
      </w:pPr>
    </w:p>
    <w:p>
      <w:pPr>
        <w:pStyle w:val="3"/>
        <w:pageBreakBefore w:val="0"/>
        <w:kinsoku/>
        <w:wordWrap/>
        <w:overflowPunct/>
        <w:topLinePunct w:val="0"/>
        <w:autoSpaceDE/>
        <w:autoSpaceDN/>
        <w:bidi w:val="0"/>
        <w:snapToGrid w:val="0"/>
        <w:spacing w:line="24" w:lineRule="atLeast"/>
        <w:rPr>
          <w:rFonts w:hint="default"/>
          <w:lang w:val="en-US" w:eastAsia="zh-CN"/>
        </w:rPr>
      </w:pPr>
      <w:r>
        <w:rPr>
          <w:rFonts w:hint="eastAsia"/>
          <w:lang w:val="en-US" w:eastAsia="zh-CN"/>
        </w:rPr>
        <w:t>★商务要求</w:t>
      </w:r>
    </w:p>
    <w:p>
      <w:pPr>
        <w:pStyle w:val="4"/>
        <w:pageBreakBefore w:val="0"/>
        <w:kinsoku/>
        <w:wordWrap/>
        <w:overflowPunct/>
        <w:topLinePunct w:val="0"/>
        <w:autoSpaceDE/>
        <w:autoSpaceDN/>
        <w:bidi w:val="0"/>
        <w:snapToGrid w:val="0"/>
        <w:spacing w:line="24" w:lineRule="atLeast"/>
        <w:rPr>
          <w:rFonts w:hint="eastAsia"/>
          <w:lang w:val="en-US" w:eastAsia="zh-CN"/>
        </w:rPr>
      </w:pPr>
      <w:r>
        <w:rPr>
          <w:rFonts w:hint="eastAsia"/>
          <w:lang w:val="en-US" w:eastAsia="zh-CN"/>
        </w:rPr>
        <w:t>项目实施完成期限及地点</w:t>
      </w:r>
    </w:p>
    <w:p>
      <w:pPr>
        <w:pageBreakBefore w:val="0"/>
        <w:numPr>
          <w:ilvl w:val="0"/>
          <w:numId w:val="8"/>
        </w:numPr>
        <w:kinsoku/>
        <w:wordWrap/>
        <w:overflowPunct/>
        <w:topLinePunct w:val="0"/>
        <w:autoSpaceDE/>
        <w:autoSpaceDN/>
        <w:bidi w:val="0"/>
        <w:snapToGrid w:val="0"/>
        <w:spacing w:line="24" w:lineRule="atLeast"/>
        <w:ind w:left="420" w:leftChars="0"/>
        <w:contextualSpacing/>
        <w:rPr>
          <w:rFonts w:hint="eastAsia" w:ascii="宋体" w:hAnsi="宋体" w:eastAsia="宋体" w:cs="宋体"/>
          <w:szCs w:val="21"/>
          <w:lang w:eastAsia="zh-CN"/>
        </w:rPr>
      </w:pPr>
      <w:r>
        <w:rPr>
          <w:rFonts w:hint="eastAsia" w:ascii="宋体" w:hAnsi="宋体" w:cs="宋体"/>
          <w:szCs w:val="21"/>
          <w:lang w:val="en-US" w:eastAsia="zh-CN"/>
        </w:rPr>
        <w:t>服务</w:t>
      </w:r>
      <w:r>
        <w:rPr>
          <w:rFonts w:hint="eastAsia" w:ascii="宋体" w:hAnsi="宋体" w:eastAsia="宋体" w:cs="宋体"/>
          <w:szCs w:val="21"/>
        </w:rPr>
        <w:t>期限：</w:t>
      </w:r>
      <w:r>
        <w:rPr>
          <w:rFonts w:hint="eastAsia" w:ascii="宋体" w:hAnsi="宋体" w:cs="宋体"/>
          <w:szCs w:val="21"/>
          <w:lang w:val="en-US" w:eastAsia="zh-CN"/>
        </w:rPr>
        <w:t>1年。</w:t>
      </w:r>
    </w:p>
    <w:p>
      <w:pPr>
        <w:pageBreakBefore w:val="0"/>
        <w:numPr>
          <w:ilvl w:val="0"/>
          <w:numId w:val="8"/>
        </w:numPr>
        <w:kinsoku/>
        <w:wordWrap/>
        <w:overflowPunct/>
        <w:topLinePunct w:val="0"/>
        <w:autoSpaceDE/>
        <w:autoSpaceDN/>
        <w:bidi w:val="0"/>
        <w:snapToGrid w:val="0"/>
        <w:spacing w:line="24" w:lineRule="atLeast"/>
        <w:ind w:left="420" w:leftChars="0"/>
        <w:contextualSpacing/>
        <w:rPr>
          <w:rFonts w:hint="eastAsia" w:ascii="宋体" w:hAnsi="宋体" w:eastAsia="宋体" w:cs="宋体"/>
          <w:szCs w:val="21"/>
          <w:lang w:eastAsia="zh-CN"/>
        </w:rPr>
      </w:pPr>
      <w:r>
        <w:rPr>
          <w:rFonts w:hint="eastAsia" w:ascii="宋体" w:hAnsi="宋体" w:cs="宋体"/>
          <w:szCs w:val="21"/>
          <w:lang w:val="en-US" w:eastAsia="zh-CN"/>
        </w:rPr>
        <w:t>服务</w:t>
      </w:r>
      <w:r>
        <w:rPr>
          <w:rFonts w:hint="eastAsia" w:ascii="宋体" w:hAnsi="宋体" w:eastAsia="宋体" w:cs="宋体"/>
          <w:szCs w:val="21"/>
        </w:rPr>
        <w:t>地点：四川省妇幼保健院</w:t>
      </w:r>
      <w:r>
        <w:rPr>
          <w:rFonts w:hint="eastAsia" w:ascii="宋体" w:hAnsi="宋体" w:cs="宋体"/>
          <w:szCs w:val="21"/>
          <w:lang w:val="en-US" w:eastAsia="zh-CN"/>
        </w:rPr>
        <w:t>指定地点</w:t>
      </w:r>
      <w:r>
        <w:rPr>
          <w:rFonts w:hint="eastAsia" w:ascii="宋体" w:hAnsi="宋体" w:cs="宋体"/>
          <w:szCs w:val="21"/>
          <w:lang w:eastAsia="zh-CN"/>
        </w:rPr>
        <w:t>。</w:t>
      </w:r>
    </w:p>
    <w:p>
      <w:pPr>
        <w:pStyle w:val="4"/>
        <w:pageBreakBefore w:val="0"/>
        <w:kinsoku/>
        <w:wordWrap/>
        <w:overflowPunct/>
        <w:topLinePunct w:val="0"/>
        <w:autoSpaceDE/>
        <w:autoSpaceDN/>
        <w:bidi w:val="0"/>
        <w:snapToGrid w:val="0"/>
        <w:spacing w:line="24" w:lineRule="atLeast"/>
        <w:rPr>
          <w:rFonts w:hint="eastAsia"/>
          <w:lang w:val="en-US" w:eastAsia="zh-CN"/>
        </w:rPr>
      </w:pPr>
      <w:r>
        <w:rPr>
          <w:rFonts w:hint="eastAsia"/>
          <w:lang w:val="en-US" w:eastAsia="zh-CN"/>
        </w:rPr>
        <w:t>付款方法和条件：</w:t>
      </w:r>
    </w:p>
    <w:p>
      <w:pPr>
        <w:pageBreakBefore w:val="0"/>
        <w:kinsoku/>
        <w:wordWrap/>
        <w:overflowPunct/>
        <w:topLinePunct w:val="0"/>
        <w:autoSpaceDE/>
        <w:autoSpaceDN/>
        <w:bidi w:val="0"/>
        <w:snapToGrid w:val="0"/>
        <w:spacing w:line="24" w:lineRule="atLeast"/>
        <w:ind w:leftChars="100" w:firstLine="420" w:firstLineChars="200"/>
        <w:contextualSpacing/>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合同签订支付</w:t>
      </w:r>
      <w:r>
        <w:rPr>
          <w:rFonts w:hint="eastAsia" w:ascii="宋体" w:hAnsi="宋体" w:cs="宋体"/>
          <w:b w:val="0"/>
          <w:bCs/>
          <w:sz w:val="21"/>
          <w:szCs w:val="21"/>
          <w:lang w:val="en-US" w:eastAsia="zh-CN"/>
        </w:rPr>
        <w:t>4</w:t>
      </w:r>
      <w:r>
        <w:rPr>
          <w:rFonts w:hint="eastAsia" w:ascii="宋体" w:hAnsi="宋体" w:eastAsia="宋体" w:cs="宋体"/>
          <w:b w:val="0"/>
          <w:bCs/>
          <w:sz w:val="21"/>
          <w:szCs w:val="21"/>
          <w:lang w:val="en-US" w:eastAsia="zh-CN"/>
        </w:rPr>
        <w:t>0%，</w:t>
      </w:r>
      <w:r>
        <w:rPr>
          <w:rFonts w:hint="eastAsia" w:ascii="宋体" w:hAnsi="宋体" w:cs="宋体"/>
          <w:b w:val="0"/>
          <w:bCs/>
          <w:sz w:val="21"/>
          <w:szCs w:val="21"/>
          <w:lang w:val="en-US" w:eastAsia="zh-CN"/>
        </w:rPr>
        <w:t>服务期结束</w:t>
      </w:r>
      <w:r>
        <w:rPr>
          <w:rFonts w:hint="eastAsia" w:ascii="宋体" w:hAnsi="宋体" w:eastAsia="宋体" w:cs="宋体"/>
          <w:b w:val="0"/>
          <w:bCs/>
          <w:sz w:val="21"/>
          <w:szCs w:val="21"/>
          <w:lang w:val="en-US" w:eastAsia="zh-CN"/>
        </w:rPr>
        <w:t>支付60%。</w:t>
      </w:r>
    </w:p>
    <w:p>
      <w:pPr>
        <w:pStyle w:val="4"/>
        <w:pageBreakBefore w:val="0"/>
        <w:kinsoku/>
        <w:wordWrap/>
        <w:overflowPunct/>
        <w:topLinePunct w:val="0"/>
        <w:autoSpaceDE/>
        <w:autoSpaceDN/>
        <w:bidi w:val="0"/>
        <w:snapToGrid w:val="0"/>
        <w:spacing w:line="24" w:lineRule="atLeast"/>
        <w:rPr>
          <w:rFonts w:hint="eastAsia"/>
          <w:lang w:val="en-US" w:eastAsia="zh-CN"/>
        </w:rPr>
      </w:pPr>
      <w:r>
        <w:rPr>
          <w:rFonts w:hint="eastAsia"/>
          <w:lang w:val="en-US" w:eastAsia="zh-CN"/>
        </w:rPr>
        <w:t>报价要求</w:t>
      </w:r>
    </w:p>
    <w:p>
      <w:pPr>
        <w:pageBreakBefore w:val="0"/>
        <w:kinsoku/>
        <w:wordWrap/>
        <w:overflowPunct/>
        <w:topLinePunct w:val="0"/>
        <w:autoSpaceDE/>
        <w:autoSpaceDN/>
        <w:bidi w:val="0"/>
        <w:snapToGrid w:val="0"/>
        <w:spacing w:line="24" w:lineRule="atLeast"/>
        <w:ind w:leftChars="100" w:firstLine="420" w:firstLineChars="200"/>
        <w:contextualSpacing/>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本次报价包含完成本项目的所有费用，包含项目调研、咨询服务、方案制定、部署实施、税费等费用。</w:t>
      </w:r>
    </w:p>
    <w:p>
      <w:pPr>
        <w:pStyle w:val="4"/>
        <w:pageBreakBefore w:val="0"/>
        <w:kinsoku/>
        <w:wordWrap/>
        <w:overflowPunct/>
        <w:topLinePunct w:val="0"/>
        <w:autoSpaceDE/>
        <w:autoSpaceDN/>
        <w:bidi w:val="0"/>
        <w:snapToGrid w:val="0"/>
        <w:spacing w:line="24" w:lineRule="atLeast"/>
        <w:rPr>
          <w:rFonts w:hint="eastAsia"/>
          <w:lang w:val="en-US" w:eastAsia="zh-CN"/>
        </w:rPr>
      </w:pPr>
      <w:r>
        <w:rPr>
          <w:rFonts w:hint="eastAsia"/>
          <w:lang w:val="en-US" w:eastAsia="zh-CN"/>
        </w:rPr>
        <w:t>验收标准：</w:t>
      </w:r>
    </w:p>
    <w:p>
      <w:pPr>
        <w:pageBreakBefore w:val="0"/>
        <w:kinsoku/>
        <w:wordWrap/>
        <w:overflowPunct/>
        <w:topLinePunct w:val="0"/>
        <w:autoSpaceDE/>
        <w:autoSpaceDN/>
        <w:bidi w:val="0"/>
        <w:snapToGrid w:val="0"/>
        <w:spacing w:line="24" w:lineRule="atLeast"/>
        <w:ind w:left="210" w:leftChars="100" w:firstLine="420" w:firstLineChars="200"/>
        <w:contextualSpacing/>
        <w:rPr>
          <w:rFonts w:ascii="宋体" w:hAnsi="宋体" w:eastAsia="宋体" w:cs="宋体"/>
          <w:bCs/>
          <w:szCs w:val="21"/>
        </w:rPr>
      </w:pPr>
      <w:r>
        <w:rPr>
          <w:rFonts w:hint="eastAsia" w:ascii="宋体" w:hAnsi="宋体" w:eastAsia="宋体" w:cs="宋体"/>
          <w:bCs/>
          <w:szCs w:val="21"/>
        </w:rPr>
        <w:t>1）中标人与采购人将严格按照《财政部关于进一步加强政府采购需求和履约验收管理的指导意见》(财库〔2016〕205号)的要求进行验收。</w:t>
      </w:r>
    </w:p>
    <w:p>
      <w:pPr>
        <w:pageBreakBefore w:val="0"/>
        <w:kinsoku/>
        <w:wordWrap/>
        <w:overflowPunct/>
        <w:topLinePunct w:val="0"/>
        <w:autoSpaceDE/>
        <w:autoSpaceDN/>
        <w:bidi w:val="0"/>
        <w:snapToGrid w:val="0"/>
        <w:spacing w:after="160" w:line="24" w:lineRule="atLeast"/>
        <w:ind w:left="210" w:leftChars="100" w:firstLine="420" w:firstLineChars="200"/>
        <w:contextualSpacing/>
        <w:rPr>
          <w:rFonts w:ascii="宋体" w:hAnsi="宋体" w:eastAsia="宋体" w:cs="宋体"/>
          <w:szCs w:val="21"/>
        </w:rPr>
      </w:pPr>
      <w:r>
        <w:rPr>
          <w:rFonts w:hint="eastAsia" w:ascii="宋体" w:hAnsi="宋体" w:eastAsia="宋体" w:cs="宋体"/>
          <w:szCs w:val="21"/>
        </w:rPr>
        <w:t>2）以招标文件技术参数及要求和相关行业标准为准。</w:t>
      </w:r>
    </w:p>
    <w:p>
      <w:pPr>
        <w:pStyle w:val="3"/>
        <w:pageBreakBefore w:val="0"/>
        <w:kinsoku/>
        <w:wordWrap/>
        <w:overflowPunct/>
        <w:topLinePunct w:val="0"/>
        <w:autoSpaceDE/>
        <w:autoSpaceDN/>
        <w:bidi w:val="0"/>
        <w:spacing w:line="24" w:lineRule="atLeast"/>
        <w:rPr>
          <w:rFonts w:hint="eastAsia"/>
          <w:lang w:val="en-US" w:eastAsia="zh-CN"/>
        </w:rPr>
      </w:pPr>
      <w:r>
        <w:rPr>
          <w:rFonts w:hint="eastAsia"/>
          <w:lang w:val="en-US" w:eastAsia="zh-CN"/>
        </w:rPr>
        <w:t>评分标准</w:t>
      </w:r>
    </w:p>
    <w:p>
      <w:pPr>
        <w:pStyle w:val="2"/>
        <w:rPr>
          <w:rFonts w:hint="eastAsia" w:ascii="宋体" w:cs="宋体"/>
          <w:kern w:val="0"/>
          <w:sz w:val="24"/>
        </w:rPr>
      </w:pPr>
    </w:p>
    <w:tbl>
      <w:tblPr>
        <w:tblStyle w:val="19"/>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136"/>
        <w:gridCol w:w="709"/>
        <w:gridCol w:w="4962"/>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rPr>
                <w:rFonts w:ascii="仿宋_GB2312" w:hAnsi="微软雅黑" w:eastAsia="仿宋_GB2312"/>
                <w:b/>
                <w:sz w:val="24"/>
                <w:szCs w:val="24"/>
              </w:rPr>
            </w:pPr>
            <w:r>
              <w:rPr>
                <w:rFonts w:hint="eastAsia" w:ascii="仿宋_GB2312" w:hAnsi="微软雅黑" w:eastAsia="仿宋_GB2312"/>
                <w:b/>
                <w:sz w:val="24"/>
                <w:szCs w:val="24"/>
              </w:rPr>
              <w:t>序号</w:t>
            </w:r>
          </w:p>
        </w:tc>
        <w:tc>
          <w:tcPr>
            <w:tcW w:w="113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ind w:firstLine="28"/>
              <w:jc w:val="center"/>
              <w:rPr>
                <w:rFonts w:ascii="仿宋_GB2312" w:hAnsi="微软雅黑" w:eastAsia="仿宋_GB2312"/>
                <w:b/>
                <w:sz w:val="24"/>
                <w:szCs w:val="24"/>
              </w:rPr>
            </w:pPr>
            <w:r>
              <w:rPr>
                <w:rFonts w:hint="eastAsia" w:ascii="仿宋_GB2312" w:hAnsi="微软雅黑" w:eastAsia="仿宋_GB2312"/>
                <w:b/>
                <w:sz w:val="24"/>
                <w:szCs w:val="24"/>
              </w:rPr>
              <w:t>评分因素及权重</w:t>
            </w:r>
          </w:p>
        </w:tc>
        <w:tc>
          <w:tcPr>
            <w:tcW w:w="70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ind w:firstLine="28"/>
              <w:jc w:val="center"/>
              <w:rPr>
                <w:rFonts w:ascii="仿宋_GB2312" w:hAnsi="微软雅黑" w:eastAsia="仿宋_GB2312"/>
                <w:b/>
                <w:sz w:val="24"/>
                <w:szCs w:val="24"/>
              </w:rPr>
            </w:pPr>
            <w:r>
              <w:rPr>
                <w:rFonts w:hint="eastAsia" w:ascii="仿宋_GB2312" w:hAnsi="微软雅黑" w:eastAsia="仿宋_GB2312"/>
                <w:b/>
                <w:sz w:val="24"/>
                <w:szCs w:val="24"/>
              </w:rPr>
              <w:t>分值</w:t>
            </w:r>
          </w:p>
        </w:tc>
        <w:tc>
          <w:tcPr>
            <w:tcW w:w="49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ind w:firstLine="28"/>
              <w:jc w:val="center"/>
              <w:rPr>
                <w:rFonts w:ascii="仿宋_GB2312" w:hAnsi="微软雅黑" w:eastAsia="仿宋_GB2312"/>
                <w:b/>
                <w:sz w:val="24"/>
                <w:szCs w:val="24"/>
              </w:rPr>
            </w:pPr>
            <w:r>
              <w:rPr>
                <w:rFonts w:hint="eastAsia" w:ascii="仿宋_GB2312" w:hAnsi="微软雅黑" w:eastAsia="仿宋_GB2312"/>
                <w:b/>
                <w:sz w:val="24"/>
                <w:szCs w:val="24"/>
              </w:rPr>
              <w:t>评分标准</w:t>
            </w:r>
          </w:p>
        </w:tc>
        <w:tc>
          <w:tcPr>
            <w:tcW w:w="188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ind w:firstLine="28"/>
              <w:jc w:val="center"/>
              <w:rPr>
                <w:rFonts w:ascii="仿宋_GB2312" w:hAnsi="微软雅黑" w:eastAsia="仿宋_GB2312"/>
                <w:b/>
                <w:sz w:val="24"/>
                <w:szCs w:val="24"/>
              </w:rPr>
            </w:pPr>
            <w:r>
              <w:rPr>
                <w:rFonts w:hint="eastAsia" w:ascii="仿宋_GB2312" w:hAnsi="微软雅黑" w:eastAsia="仿宋_GB2312"/>
                <w:b/>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ind w:firstLine="2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13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ind w:firstLine="2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w:t>
            </w:r>
          </w:p>
        </w:tc>
        <w:tc>
          <w:tcPr>
            <w:tcW w:w="70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ind w:firstLine="2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rPr>
              <w:t>分</w:t>
            </w:r>
          </w:p>
        </w:tc>
        <w:tc>
          <w:tcPr>
            <w:tcW w:w="49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满足招标文件要求且投标价格最低的投标报价为评标基准价，其服务提供商的报价分为最高分</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rPr>
              <w:t>分。其他服务提供商的报价分按以下公式计算：报价得分=(评标基准价／投标报价)×0.</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rPr>
              <w:t>×100。</w:t>
            </w:r>
          </w:p>
        </w:tc>
        <w:tc>
          <w:tcPr>
            <w:tcW w:w="188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ind w:firstLine="2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13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ind w:firstLine="28"/>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技术参数要求</w:t>
            </w:r>
          </w:p>
          <w:p>
            <w:pPr>
              <w:pageBreakBefore w:val="0"/>
              <w:kinsoku/>
              <w:wordWrap/>
              <w:overflowPunct/>
              <w:topLinePunct w:val="0"/>
              <w:autoSpaceDE/>
              <w:autoSpaceDN/>
              <w:bidi w:val="0"/>
              <w:spacing w:line="24" w:lineRule="atLeast"/>
              <w:ind w:firstLine="28"/>
              <w:jc w:val="center"/>
              <w:rPr>
                <w:rFonts w:hint="eastAsia" w:asciiTheme="minorEastAsia" w:hAnsiTheme="minorEastAsia" w:eastAsiaTheme="minorEastAsia" w:cstheme="minorEastAsia"/>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ind w:firstLine="2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r>
              <w:rPr>
                <w:rFonts w:hint="eastAsia" w:asciiTheme="minorEastAsia" w:hAnsiTheme="minorEastAsia" w:eastAsiaTheme="minorEastAsia" w:cstheme="minorEastAsia"/>
                <w:sz w:val="21"/>
                <w:szCs w:val="21"/>
              </w:rPr>
              <w:t>分</w:t>
            </w:r>
          </w:p>
        </w:tc>
        <w:tc>
          <w:tcPr>
            <w:tcW w:w="49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0" w:lineRule="auto"/>
              <w:ind w:firstLine="28"/>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投标人须按技术参数要求中的编号逐条应答，完全符合招标文件技术服务要求没有负偏离的得</w:t>
            </w:r>
            <w:r>
              <w:rPr>
                <w:rFonts w:hint="eastAsia" w:asciiTheme="minorEastAsia" w:hAnsiTheme="minorEastAsia" w:eastAsiaTheme="minorEastAsia" w:cstheme="minorEastAsia"/>
                <w:sz w:val="21"/>
                <w:szCs w:val="21"/>
                <w:lang w:val="en-US" w:eastAsia="zh-CN"/>
              </w:rPr>
              <w:t>40</w:t>
            </w:r>
            <w:r>
              <w:rPr>
                <w:rFonts w:hint="eastAsia" w:asciiTheme="minorEastAsia" w:hAnsiTheme="minorEastAsia" w:eastAsiaTheme="minorEastAsia" w:cstheme="minorEastAsia"/>
                <w:sz w:val="21"/>
                <w:szCs w:val="21"/>
              </w:rPr>
              <w:t>分；带“★”的条款为实质性参数，不允许负偏离，凡有一项不满足的作无效投标处理。</w:t>
            </w:r>
          </w:p>
          <w:p>
            <w:pPr>
              <w:pageBreakBefore w:val="0"/>
              <w:kinsoku/>
              <w:wordWrap/>
              <w:overflowPunct/>
              <w:topLinePunct w:val="0"/>
              <w:autoSpaceDE/>
              <w:autoSpaceDN/>
              <w:bidi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2. </w:t>
            </w:r>
            <w:r>
              <w:rPr>
                <w:rFonts w:hint="eastAsia" w:asciiTheme="minorEastAsia" w:hAnsiTheme="minorEastAsia" w:eastAsiaTheme="minorEastAsia" w:cstheme="minorEastAsia"/>
                <w:sz w:val="21"/>
                <w:szCs w:val="21"/>
              </w:rPr>
              <w:t>未标识符号的参数为一般参数，一般参数有一项负偏离的扣</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分。</w:t>
            </w:r>
          </w:p>
          <w:p>
            <w:pPr>
              <w:pStyle w:val="2"/>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 技术参数要求扣分累计，</w:t>
            </w:r>
            <w:r>
              <w:rPr>
                <w:rFonts w:hint="eastAsia" w:ascii="宋体" w:cs="宋体"/>
                <w:color w:val="000000" w:themeColor="text1"/>
                <w:kern w:val="0"/>
                <w:szCs w:val="21"/>
                <w14:textFill>
                  <w14:solidFill>
                    <w14:schemeClr w14:val="tx1"/>
                  </w14:solidFill>
                </w14:textFill>
              </w:rPr>
              <w:t>扣完</w:t>
            </w:r>
            <w:r>
              <w:rPr>
                <w:rFonts w:hint="eastAsia" w:ascii="ËÎÌå" w:hAnsi="ËÎÌå" w:cs="ËÎÌå"/>
                <w:color w:val="000000" w:themeColor="text1"/>
                <w:kern w:val="0"/>
                <w:szCs w:val="21"/>
                <w14:textFill>
                  <w14:solidFill>
                    <w14:schemeClr w14:val="tx1"/>
                  </w14:solidFill>
                </w14:textFill>
              </w:rPr>
              <w:t>4</w:t>
            </w:r>
            <w:r>
              <w:rPr>
                <w:rFonts w:hint="eastAsia" w:ascii="ËÎÌå" w:hAnsi="ËÎÌå" w:cs="ËÎÌå"/>
                <w:color w:val="000000" w:themeColor="text1"/>
                <w:kern w:val="0"/>
                <w:szCs w:val="21"/>
                <w:lang w:val="en-US" w:eastAsia="zh-CN"/>
                <w14:textFill>
                  <w14:solidFill>
                    <w14:schemeClr w14:val="tx1"/>
                  </w14:solidFill>
                </w14:textFill>
              </w:rPr>
              <w:t>0</w:t>
            </w:r>
            <w:r>
              <w:rPr>
                <w:rFonts w:hint="eastAsia" w:ascii="宋体" w:cs="宋体"/>
                <w:color w:val="000000" w:themeColor="text1"/>
                <w:kern w:val="0"/>
                <w:szCs w:val="21"/>
                <w14:textFill>
                  <w14:solidFill>
                    <w14:schemeClr w14:val="tx1"/>
                  </w14:solidFill>
                </w14:textFill>
              </w:rPr>
              <w:t>分为止。</w:t>
            </w:r>
          </w:p>
        </w:tc>
        <w:tc>
          <w:tcPr>
            <w:tcW w:w="188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ind w:firstLine="28"/>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1136"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270" w:lineRule="atLeast"/>
              <w:jc w:val="center"/>
              <w:rPr>
                <w:rFonts w:hint="eastAsia" w:eastAsia="宋体" w:asciiTheme="minorEastAsia" w:hAnsiTheme="minorEastAsia" w:cstheme="minorEastAsia"/>
                <w:sz w:val="21"/>
                <w:szCs w:val="21"/>
                <w:lang w:val="en-US" w:eastAsia="zh-CN"/>
              </w:rPr>
            </w:pPr>
            <w:r>
              <w:rPr>
                <w:rFonts w:hint="eastAsia" w:ascii="宋体" w:hAnsi="宋体" w:cs="宋体"/>
                <w:color w:val="000000" w:themeColor="text1"/>
                <w:kern w:val="0"/>
                <w:szCs w:val="21"/>
                <w14:textFill>
                  <w14:solidFill>
                    <w14:schemeClr w14:val="tx1"/>
                  </w14:solidFill>
                </w14:textFill>
              </w:rPr>
              <w:t>履约</w:t>
            </w:r>
            <w:r>
              <w:rPr>
                <w:rFonts w:ascii="宋体" w:hAnsi="宋体" w:cs="宋体"/>
                <w:color w:val="000000" w:themeColor="text1"/>
                <w:kern w:val="0"/>
                <w:szCs w:val="21"/>
                <w14:textFill>
                  <w14:solidFill>
                    <w14:schemeClr w14:val="tx1"/>
                  </w14:solidFill>
                </w14:textFill>
              </w:rPr>
              <w:t>能力</w:t>
            </w:r>
          </w:p>
        </w:tc>
        <w:tc>
          <w:tcPr>
            <w:tcW w:w="70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ind w:firstLine="28"/>
              <w:jc w:val="center"/>
              <w:rPr>
                <w:rFonts w:hint="default"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u w:val="none"/>
                <w:lang w:val="en-US" w:eastAsia="zh-CN"/>
              </w:rPr>
              <w:t>4分</w:t>
            </w:r>
          </w:p>
        </w:tc>
        <w:tc>
          <w:tcPr>
            <w:tcW w:w="4962" w:type="dxa"/>
            <w:tcBorders>
              <w:top w:val="single" w:color="auto" w:sz="4" w:space="0"/>
              <w:left w:val="single" w:color="auto" w:sz="4" w:space="0"/>
              <w:bottom w:val="single" w:color="auto" w:sz="4" w:space="0"/>
              <w:right w:val="single" w:color="auto" w:sz="4" w:space="0"/>
            </w:tcBorders>
            <w:vAlign w:val="center"/>
          </w:tcPr>
          <w:p>
            <w:pPr>
              <w:pStyle w:val="2"/>
              <w:numPr>
                <w:ilvl w:val="0"/>
                <w:numId w:val="0"/>
              </w:numPr>
              <w:spacing w:line="240" w:lineRule="auto"/>
              <w:ind w:leftChars="0"/>
              <w:rPr>
                <w:rFonts w:hint="eastAsia" w:eastAsia="宋体"/>
                <w:lang w:val="en-US" w:eastAsia="zh-CN"/>
              </w:rPr>
            </w:pPr>
            <w:r>
              <w:rPr>
                <w:rFonts w:hint="eastAsia" w:ascii="宋体" w:hAnsi="宋体" w:cs="宋体"/>
                <w:szCs w:val="21"/>
              </w:rPr>
              <w:t>1.投标人</w:t>
            </w:r>
            <w:r>
              <w:rPr>
                <w:rFonts w:hint="eastAsia" w:ascii="宋体" w:hAnsi="宋体" w:cs="宋体"/>
                <w:szCs w:val="21"/>
                <w:lang w:eastAsia="zh-CN"/>
              </w:rPr>
              <w:t>近三年</w:t>
            </w:r>
            <w:r>
              <w:rPr>
                <w:rFonts w:hint="eastAsia" w:ascii="宋体" w:hAnsi="宋体" w:cs="宋体"/>
                <w:kern w:val="0"/>
                <w:szCs w:val="21"/>
              </w:rPr>
              <w:t>以来具有</w:t>
            </w:r>
            <w:r>
              <w:rPr>
                <w:rFonts w:hint="eastAsia" w:ascii="宋体" w:hAnsi="宋体" w:cs="宋体"/>
                <w:kern w:val="0"/>
                <w:szCs w:val="21"/>
                <w:lang w:val="en-US" w:eastAsia="zh-CN"/>
              </w:rPr>
              <w:t>类似项目业绩</w:t>
            </w:r>
            <w:r>
              <w:rPr>
                <w:rFonts w:hint="eastAsia" w:ascii="宋体" w:hAnsi="宋体" w:cs="宋体"/>
                <w:kern w:val="0"/>
                <w:szCs w:val="21"/>
              </w:rPr>
              <w:t>，每有一个得</w:t>
            </w:r>
            <w:r>
              <w:rPr>
                <w:rFonts w:hint="eastAsia" w:ascii="宋体" w:hAnsi="宋体" w:cs="宋体"/>
                <w:kern w:val="0"/>
                <w:szCs w:val="21"/>
                <w:lang w:val="en-US" w:eastAsia="zh-CN"/>
              </w:rPr>
              <w:t>2</w:t>
            </w:r>
            <w:r>
              <w:rPr>
                <w:rFonts w:hint="eastAsia" w:ascii="宋体" w:hAnsi="宋体" w:cs="宋体"/>
                <w:kern w:val="0"/>
                <w:szCs w:val="21"/>
              </w:rPr>
              <w:t>分，最多得</w:t>
            </w:r>
            <w:r>
              <w:rPr>
                <w:rFonts w:hint="eastAsia" w:ascii="宋体" w:hAnsi="宋体" w:cs="宋体"/>
                <w:kern w:val="0"/>
                <w:szCs w:val="21"/>
                <w:lang w:val="en-US" w:eastAsia="zh-CN"/>
              </w:rPr>
              <w:t>4</w:t>
            </w:r>
            <w:r>
              <w:rPr>
                <w:rFonts w:hint="eastAsia" w:ascii="宋体" w:hAnsi="宋体" w:cs="宋体"/>
                <w:kern w:val="0"/>
                <w:szCs w:val="21"/>
              </w:rPr>
              <w:t>分</w:t>
            </w:r>
            <w:r>
              <w:rPr>
                <w:rFonts w:hint="eastAsia" w:ascii="宋体" w:hAnsi="宋体" w:cs="宋体"/>
                <w:kern w:val="0"/>
                <w:szCs w:val="21"/>
                <w:lang w:eastAsia="zh-CN"/>
              </w:rPr>
              <w:t>。（</w:t>
            </w:r>
            <w:r>
              <w:rPr>
                <w:rFonts w:hint="eastAsia" w:ascii="宋体" w:hAnsi="宋体" w:cs="宋体"/>
                <w:kern w:val="0"/>
                <w:szCs w:val="21"/>
                <w:lang w:val="en-US" w:eastAsia="zh-CN"/>
              </w:rPr>
              <w:t>提供项目合同及验收证明</w:t>
            </w:r>
            <w:r>
              <w:rPr>
                <w:rFonts w:hint="eastAsia" w:ascii="宋体" w:hAnsi="宋体" w:cs="宋体"/>
                <w:kern w:val="0"/>
                <w:szCs w:val="21"/>
                <w:lang w:eastAsia="zh-CN"/>
              </w:rPr>
              <w:t>）。</w:t>
            </w:r>
          </w:p>
        </w:tc>
        <w:tc>
          <w:tcPr>
            <w:tcW w:w="188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ind w:firstLine="28"/>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1136"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270" w:lineRule="atLeast"/>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服务及售后</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270" w:lineRule="atLeast"/>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26</w:t>
            </w:r>
            <w:r>
              <w:rPr>
                <w:rFonts w:hint="eastAsia" w:ascii="宋体" w:hAnsi="宋体" w:cs="宋体"/>
                <w:color w:val="000000" w:themeColor="text1"/>
                <w:kern w:val="0"/>
                <w:szCs w:val="21"/>
                <w14:textFill>
                  <w14:solidFill>
                    <w14:schemeClr w14:val="tx1"/>
                  </w14:solidFill>
                </w14:textFill>
              </w:rPr>
              <w:t>分</w:t>
            </w:r>
          </w:p>
        </w:tc>
        <w:tc>
          <w:tcPr>
            <w:tcW w:w="4962"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9"/>
              </w:numPr>
              <w:kinsoku/>
              <w:wordWrap/>
              <w:overflowPunct/>
              <w:topLinePunct w:val="0"/>
              <w:autoSpaceDE/>
              <w:autoSpaceDN/>
              <w:bidi w:val="0"/>
              <w:spacing w:line="240" w:lineRule="auto"/>
              <w:ind w:left="0" w:leftChars="0" w:firstLine="28" w:firstLineChars="0"/>
              <w:jc w:val="left"/>
            </w:pPr>
            <w:r>
              <w:rPr>
                <w:rFonts w:hint="eastAsia"/>
                <w:lang w:val="en-US" w:eastAsia="zh-CN"/>
              </w:rPr>
              <w:t>相关会议设备故障维修期间可提供备用机的（提供承诺函），得6分，不提供不得分。</w:t>
            </w:r>
          </w:p>
          <w:p>
            <w:pPr>
              <w:pageBreakBefore w:val="0"/>
              <w:numPr>
                <w:ilvl w:val="0"/>
                <w:numId w:val="0"/>
              </w:numPr>
              <w:kinsoku/>
              <w:wordWrap/>
              <w:overflowPunct/>
              <w:topLinePunct w:val="0"/>
              <w:autoSpaceDE/>
              <w:autoSpaceDN/>
              <w:bidi w:val="0"/>
              <w:spacing w:line="240" w:lineRule="auto"/>
              <w:ind w:left="28" w:leftChars="0"/>
              <w:jc w:val="left"/>
              <w:rPr>
                <w:rFonts w:hint="default"/>
                <w:lang w:val="en-US" w:eastAsia="zh-CN"/>
              </w:rPr>
            </w:pPr>
            <w:r>
              <w:rPr>
                <w:rFonts w:hint="eastAsia"/>
                <w:lang w:val="en-US" w:eastAsia="zh-CN"/>
              </w:rPr>
              <w:t>2.根据投标</w:t>
            </w:r>
            <w:r>
              <w:rPr>
                <w:rFonts w:hint="eastAsia" w:ascii="宋体" w:hAnsi="宋体" w:eastAsia="宋体" w:cs="宋体"/>
                <w:kern w:val="0"/>
                <w:szCs w:val="21"/>
                <w:lang w:val="en-US" w:eastAsia="zh-CN"/>
              </w:rPr>
              <w:t>人的</w:t>
            </w:r>
            <w:r>
              <w:rPr>
                <w:rFonts w:hint="eastAsia" w:ascii="宋体" w:hAnsi="宋体" w:eastAsia="宋体" w:cs="宋体"/>
                <w:kern w:val="0"/>
                <w:szCs w:val="21"/>
              </w:rPr>
              <w:t>售后服务方案</w:t>
            </w:r>
            <w:r>
              <w:rPr>
                <w:rFonts w:hint="eastAsia" w:ascii="宋体" w:hAnsi="宋体" w:eastAsia="宋体" w:cs="宋体"/>
                <w:kern w:val="0"/>
                <w:szCs w:val="21"/>
                <w:lang w:val="en-US" w:eastAsia="zh-CN"/>
              </w:rPr>
              <w:t>评分。</w:t>
            </w:r>
            <w:r>
              <w:rPr>
                <w:rFonts w:hint="eastAsia" w:ascii="宋体" w:hAnsi="宋体" w:eastAsia="宋体" w:cs="宋体"/>
                <w:kern w:val="0"/>
                <w:szCs w:val="21"/>
              </w:rPr>
              <w:t>后服务方案包括但不限于：①服务组织架构</w:t>
            </w:r>
            <w:r>
              <w:rPr>
                <w:rFonts w:hint="eastAsia" w:ascii="宋体" w:hAnsi="宋体" w:eastAsia="宋体" w:cs="宋体"/>
                <w:kern w:val="0"/>
                <w:szCs w:val="21"/>
                <w:lang w:val="en-US" w:eastAsia="zh-CN"/>
              </w:rPr>
              <w:t>及</w:t>
            </w:r>
            <w:r>
              <w:rPr>
                <w:rFonts w:hint="eastAsia" w:ascii="宋体" w:hAnsi="宋体" w:eastAsia="宋体" w:cs="宋体"/>
                <w:kern w:val="0"/>
                <w:szCs w:val="21"/>
              </w:rPr>
              <w:t>人员</w:t>
            </w:r>
            <w:r>
              <w:rPr>
                <w:rFonts w:hint="eastAsia" w:ascii="宋体" w:hAnsi="宋体" w:eastAsia="宋体" w:cs="宋体"/>
                <w:kern w:val="0"/>
                <w:szCs w:val="21"/>
                <w:lang w:val="en-US" w:eastAsia="zh-CN"/>
              </w:rPr>
              <w:t>设置</w:t>
            </w:r>
            <w:r>
              <w:rPr>
                <w:rFonts w:hint="eastAsia" w:ascii="宋体" w:hAnsi="宋体" w:eastAsia="宋体" w:cs="宋体"/>
                <w:kern w:val="0"/>
                <w:szCs w:val="21"/>
              </w:rPr>
              <w:t>；②服务响应时间；③</w:t>
            </w:r>
            <w:r>
              <w:rPr>
                <w:rFonts w:hint="eastAsia" w:ascii="宋体" w:hAnsi="宋体" w:eastAsia="宋体" w:cs="宋体"/>
                <w:kern w:val="0"/>
                <w:szCs w:val="21"/>
                <w:lang w:val="en-US" w:eastAsia="zh-CN"/>
              </w:rPr>
              <w:t>服务质量保障措施</w:t>
            </w:r>
            <w:r>
              <w:rPr>
                <w:rFonts w:hint="eastAsia" w:ascii="宋体" w:hAnsi="宋体" w:eastAsia="宋体" w:cs="宋体"/>
                <w:kern w:val="0"/>
                <w:szCs w:val="21"/>
                <w:lang w:eastAsia="zh-CN"/>
              </w:rPr>
              <w:t>；</w:t>
            </w:r>
            <w:r>
              <w:rPr>
                <w:rFonts w:hint="eastAsia" w:ascii="宋体" w:hAnsi="宋体" w:eastAsia="宋体" w:cs="宋体"/>
                <w:kern w:val="0"/>
                <w:szCs w:val="21"/>
              </w:rPr>
              <w:t>④培训方案</w:t>
            </w:r>
            <w:r>
              <w:rPr>
                <w:rFonts w:hint="eastAsia" w:ascii="宋体" w:hAnsi="宋体" w:eastAsia="宋体" w:cs="宋体"/>
                <w:kern w:val="0"/>
                <w:szCs w:val="21"/>
                <w:lang w:eastAsia="zh-CN"/>
              </w:rPr>
              <w:t>；⑤</w:t>
            </w:r>
            <w:r>
              <w:rPr>
                <w:rFonts w:hint="eastAsia" w:ascii="宋体" w:hAnsi="宋体" w:eastAsia="宋体" w:cs="宋体"/>
                <w:kern w:val="0"/>
                <w:szCs w:val="21"/>
                <w:lang w:val="en-US" w:eastAsia="zh-CN"/>
              </w:rPr>
              <w:t>应急方案</w:t>
            </w:r>
            <w:r>
              <w:rPr>
                <w:rFonts w:hint="eastAsia" w:ascii="宋体" w:hAnsi="宋体" w:eastAsia="宋体" w:cs="宋体"/>
                <w:kern w:val="0"/>
                <w:szCs w:val="21"/>
                <w:lang w:eastAsia="zh-CN"/>
              </w:rPr>
              <w:t>；</w:t>
            </w:r>
            <w:r>
              <w:rPr>
                <w:rFonts w:hint="eastAsia" w:ascii="宋体" w:hAnsi="宋体" w:eastAsia="宋体" w:cs="宋体"/>
                <w:kern w:val="0"/>
                <w:szCs w:val="21"/>
              </w:rPr>
              <w:t>设置情况等五个方面且五个方面均描述详尽，条理清晰，理解正确的得</w:t>
            </w:r>
            <w:r>
              <w:rPr>
                <w:rFonts w:hint="eastAsia" w:ascii="宋体" w:hAnsi="宋体" w:eastAsia="宋体" w:cs="宋体"/>
                <w:kern w:val="0"/>
                <w:szCs w:val="21"/>
                <w:lang w:val="en-US" w:eastAsia="zh-CN"/>
              </w:rPr>
              <w:t>20</w:t>
            </w:r>
            <w:r>
              <w:rPr>
                <w:rFonts w:hint="eastAsia" w:ascii="宋体" w:hAnsi="宋体" w:eastAsia="宋体" w:cs="宋体"/>
                <w:kern w:val="0"/>
                <w:szCs w:val="21"/>
              </w:rPr>
              <w:t>分；每缺少一个方面或每有一个方面与本项目</w:t>
            </w:r>
            <w:r>
              <w:rPr>
                <w:rFonts w:hint="eastAsia" w:ascii="宋体" w:hAnsi="宋体" w:cs="宋体"/>
                <w:kern w:val="0"/>
                <w:szCs w:val="21"/>
              </w:rPr>
              <w:t>无关的扣</w:t>
            </w:r>
            <w:r>
              <w:rPr>
                <w:rFonts w:hint="eastAsia" w:ascii="宋体" w:hAnsi="宋体" w:cs="宋体"/>
                <w:kern w:val="0"/>
                <w:szCs w:val="21"/>
                <w:lang w:val="en-US" w:eastAsia="zh-CN"/>
              </w:rPr>
              <w:t>4</w:t>
            </w:r>
            <w:r>
              <w:rPr>
                <w:rFonts w:hint="eastAsia" w:ascii="宋体" w:hAnsi="宋体" w:cs="宋体"/>
                <w:kern w:val="0"/>
                <w:szCs w:val="21"/>
              </w:rPr>
              <w:t>分，每有一个方面描述简略或描述不清晰或理解存在偏差的扣</w:t>
            </w:r>
            <w:r>
              <w:rPr>
                <w:rFonts w:hint="eastAsia" w:ascii="宋体" w:hAnsi="宋体" w:cs="宋体"/>
                <w:kern w:val="0"/>
                <w:szCs w:val="21"/>
                <w:lang w:val="en-US" w:eastAsia="zh-CN"/>
              </w:rPr>
              <w:t>2</w:t>
            </w:r>
            <w:r>
              <w:rPr>
                <w:rFonts w:hint="eastAsia" w:ascii="宋体" w:hAnsi="宋体" w:cs="宋体"/>
                <w:kern w:val="0"/>
                <w:szCs w:val="21"/>
              </w:rPr>
              <w:t>分，扣完为止。</w:t>
            </w:r>
          </w:p>
        </w:tc>
        <w:tc>
          <w:tcPr>
            <w:tcW w:w="188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24"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共同评分因素</w:t>
            </w:r>
          </w:p>
        </w:tc>
      </w:tr>
    </w:tbl>
    <w:p>
      <w:pPr>
        <w:autoSpaceDE w:val="0"/>
        <w:autoSpaceDN w:val="0"/>
        <w:adjustRightInd w:val="0"/>
        <w:jc w:val="left"/>
        <w:rPr>
          <w:rFonts w:ascii="宋体" w:cs="宋体"/>
          <w:kern w:val="0"/>
          <w:sz w:val="24"/>
        </w:rPr>
      </w:pPr>
    </w:p>
    <w:p>
      <w:pPr>
        <w:spacing w:line="400" w:lineRule="exact"/>
        <w:jc w:val="left"/>
        <w:rPr>
          <w:rFonts w:asciiTheme="minorEastAsia" w:hAnsiTheme="minorEastAsia" w:eastAsiaTheme="minorEastAsia"/>
          <w:b/>
          <w:sz w:val="28"/>
          <w:szCs w:val="28"/>
        </w:rPr>
      </w:pPr>
    </w:p>
    <w:p>
      <w:pPr>
        <w:rPr>
          <w:rFonts w:asciiTheme="minorEastAsia" w:hAnsiTheme="minorEastAsia" w:eastAsiaTheme="minorEastAsia"/>
          <w:szCs w:val="21"/>
        </w:rPr>
      </w:pPr>
      <w:r>
        <w:rPr>
          <w:rFonts w:asciiTheme="minorEastAsia" w:hAnsiTheme="minorEastAsia" w:eastAsiaTheme="minorEastAsia"/>
          <w:szCs w:val="21"/>
        </w:rPr>
        <w:br w:type="page"/>
      </w:r>
    </w:p>
    <w:p>
      <w:pPr>
        <w:adjustRightInd w:val="0"/>
        <w:snapToGrid w:val="0"/>
        <w:spacing w:before="156" w:beforeLines="50" w:after="156" w:afterLines="50" w:line="360" w:lineRule="auto"/>
        <w:outlineLvl w:val="0"/>
        <w:rPr>
          <w:rFonts w:hint="default" w:ascii="宋体" w:hAnsi="宋体" w:eastAsia="宋体" w:cs="宋体"/>
          <w:b w:val="0"/>
          <w:bCs/>
          <w:color w:val="000000"/>
          <w:sz w:val="28"/>
          <w:szCs w:val="21"/>
          <w:lang w:val="en-US" w:eastAsia="zh-CN"/>
        </w:rPr>
      </w:pPr>
      <w:r>
        <w:rPr>
          <w:rFonts w:hint="eastAsia" w:ascii="宋体" w:hAnsi="宋体" w:eastAsia="宋体" w:cs="宋体"/>
          <w:b w:val="0"/>
          <w:bCs/>
          <w:color w:val="000000"/>
          <w:sz w:val="28"/>
          <w:szCs w:val="21"/>
        </w:rPr>
        <w:t>附件</w:t>
      </w:r>
      <w:r>
        <w:rPr>
          <w:rFonts w:hint="eastAsia" w:ascii="宋体" w:hAnsi="宋体" w:eastAsia="宋体" w:cs="宋体"/>
          <w:b w:val="0"/>
          <w:bCs/>
          <w:color w:val="000000"/>
          <w:sz w:val="28"/>
          <w:szCs w:val="21"/>
          <w:lang w:val="en-US" w:eastAsia="zh-CN"/>
        </w:rPr>
        <w:t>2</w:t>
      </w:r>
      <w:r>
        <w:rPr>
          <w:rFonts w:hint="eastAsia" w:ascii="宋体" w:hAnsi="宋体" w:eastAsia="宋体" w:cs="宋体"/>
          <w:b w:val="0"/>
          <w:bCs/>
          <w:color w:val="000000"/>
          <w:sz w:val="28"/>
          <w:szCs w:val="21"/>
        </w:rPr>
        <w:t>：</w:t>
      </w:r>
      <w:r>
        <w:rPr>
          <w:rFonts w:hint="eastAsia" w:ascii="宋体" w:hAnsi="宋体" w:eastAsia="宋体" w:cs="宋体"/>
          <w:b w:val="0"/>
          <w:bCs/>
          <w:color w:val="000000"/>
          <w:sz w:val="28"/>
          <w:szCs w:val="21"/>
          <w:lang w:val="en-US" w:eastAsia="zh-CN"/>
        </w:rPr>
        <w:t>投标文件装订顺序</w:t>
      </w:r>
    </w:p>
    <w:p>
      <w:pPr>
        <w:spacing w:line="0" w:lineRule="atLeast"/>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资质证明文件装订顺序</w:t>
      </w:r>
    </w:p>
    <w:p>
      <w:pPr>
        <w:numPr>
          <w:ilvl w:val="0"/>
          <w:numId w:val="10"/>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封面（公司、项目、联系人、联系方式）</w:t>
      </w:r>
    </w:p>
    <w:p>
      <w:pPr>
        <w:numPr>
          <w:ilvl w:val="0"/>
          <w:numId w:val="10"/>
        </w:numPr>
        <w:tabs>
          <w:tab w:val="left" w:pos="0"/>
        </w:tabs>
        <w:spacing w:line="0" w:lineRule="atLeast"/>
        <w:ind w:left="425" w:leftChars="0" w:hanging="425" w:firstLineChars="0"/>
        <w:rPr>
          <w:rFonts w:hint="eastAsia" w:ascii="宋体" w:hAnsi="宋体" w:eastAsia="宋体" w:cs="宋体"/>
          <w:bCs/>
          <w:sz w:val="18"/>
          <w:szCs w:val="18"/>
          <w:lang w:eastAsia="zh-CN"/>
        </w:rPr>
      </w:pPr>
      <w:r>
        <w:rPr>
          <w:rFonts w:hint="eastAsia" w:ascii="宋体" w:hAnsi="宋体" w:eastAsia="宋体" w:cs="宋体"/>
          <w:bCs/>
          <w:sz w:val="18"/>
          <w:szCs w:val="18"/>
        </w:rPr>
        <w:t>中国境内注册并具有</w:t>
      </w:r>
      <w:r>
        <w:rPr>
          <w:rFonts w:hint="eastAsia" w:ascii="宋体" w:hAnsi="宋体" w:eastAsia="宋体" w:cs="宋体"/>
          <w:bCs/>
          <w:color w:val="0070C0"/>
          <w:sz w:val="18"/>
          <w:szCs w:val="18"/>
        </w:rPr>
        <w:t>独立</w:t>
      </w:r>
      <w:r>
        <w:rPr>
          <w:rFonts w:hint="eastAsia" w:ascii="宋体" w:hAnsi="宋体" w:eastAsia="宋体" w:cs="宋体"/>
          <w:bCs/>
          <w:sz w:val="18"/>
          <w:szCs w:val="18"/>
        </w:rPr>
        <w:t>法人资格的一般纳税人合法企业</w:t>
      </w:r>
      <w:r>
        <w:rPr>
          <w:rFonts w:hint="eastAsia" w:ascii="宋体" w:hAnsi="宋体" w:eastAsia="宋体" w:cs="宋体"/>
          <w:bCs/>
          <w:sz w:val="18"/>
          <w:szCs w:val="18"/>
          <w:lang w:eastAsia="zh-CN"/>
        </w:rPr>
        <w:t>（</w:t>
      </w:r>
      <w:r>
        <w:rPr>
          <w:rFonts w:hint="eastAsia" w:ascii="宋体" w:hAnsi="宋体" w:eastAsia="宋体" w:cs="宋体"/>
          <w:bCs/>
          <w:sz w:val="18"/>
          <w:szCs w:val="18"/>
        </w:rPr>
        <w:t>承诺函原件加盖鲜章</w:t>
      </w:r>
      <w:r>
        <w:rPr>
          <w:rFonts w:hint="eastAsia" w:ascii="宋体" w:hAnsi="宋体" w:eastAsia="宋体" w:cs="宋体"/>
          <w:bCs/>
          <w:sz w:val="18"/>
          <w:szCs w:val="18"/>
          <w:lang w:eastAsia="zh-CN"/>
        </w:rPr>
        <w:t>）</w:t>
      </w:r>
    </w:p>
    <w:p>
      <w:pPr>
        <w:numPr>
          <w:ilvl w:val="0"/>
          <w:numId w:val="10"/>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营业执照、税务登记证、组织机构代码证</w:t>
      </w:r>
      <w:r>
        <w:rPr>
          <w:rFonts w:hint="eastAsia" w:ascii="宋体" w:hAnsi="宋体" w:eastAsia="宋体" w:cs="宋体"/>
          <w:bCs/>
          <w:sz w:val="18"/>
          <w:szCs w:val="18"/>
          <w:lang w:val="en-US" w:eastAsia="zh-CN"/>
        </w:rPr>
        <w:t>或</w:t>
      </w:r>
      <w:r>
        <w:rPr>
          <w:rFonts w:hint="eastAsia" w:ascii="宋体" w:hAnsi="宋体" w:eastAsia="宋体" w:cs="宋体"/>
          <w:bCs/>
          <w:sz w:val="18"/>
          <w:szCs w:val="18"/>
        </w:rPr>
        <w:t>三证合一营业执照（复印件）</w:t>
      </w:r>
    </w:p>
    <w:p>
      <w:pPr>
        <w:numPr>
          <w:ilvl w:val="0"/>
          <w:numId w:val="10"/>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法定代表人授权书（原件，格式见附件3）</w:t>
      </w:r>
      <w:r>
        <w:rPr>
          <w:rFonts w:hint="eastAsia" w:ascii="宋体" w:hAnsi="宋体" w:cs="宋体"/>
          <w:bCs/>
          <w:sz w:val="18"/>
          <w:szCs w:val="18"/>
          <w:lang w:eastAsia="zh-CN"/>
        </w:rPr>
        <w:t>，</w:t>
      </w:r>
      <w:r>
        <w:rPr>
          <w:rFonts w:hint="eastAsia" w:ascii="宋体" w:hAnsi="宋体" w:eastAsia="宋体" w:cs="宋体"/>
          <w:bCs/>
          <w:sz w:val="18"/>
          <w:szCs w:val="18"/>
        </w:rPr>
        <w:t>法人、经办人身份证（复印件）</w:t>
      </w:r>
    </w:p>
    <w:p>
      <w:pPr>
        <w:numPr>
          <w:ilvl w:val="0"/>
          <w:numId w:val="10"/>
        </w:numPr>
        <w:tabs>
          <w:tab w:val="left" w:pos="0"/>
        </w:tabs>
        <w:spacing w:line="0" w:lineRule="atLeast"/>
        <w:ind w:left="425" w:leftChars="0" w:hanging="425" w:firstLineChars="0"/>
        <w:rPr>
          <w:rFonts w:hint="eastAsia" w:ascii="宋体" w:hAnsi="宋体" w:eastAsia="宋体" w:cs="宋体"/>
          <w:bCs/>
          <w:sz w:val="18"/>
          <w:szCs w:val="18"/>
          <w:lang w:eastAsia="zh-CN"/>
        </w:rPr>
      </w:pPr>
      <w:r>
        <w:rPr>
          <w:rFonts w:hint="eastAsia" w:ascii="宋体" w:hAnsi="宋体" w:eastAsia="宋体" w:cs="宋体"/>
          <w:bCs/>
          <w:sz w:val="18"/>
          <w:szCs w:val="18"/>
        </w:rPr>
        <w:t>通过“信用中国”网站（www.creditchina.gov.cn）和“中国政府采购网”网站（www.ccgp.gov.cn）两渠道，查询投标人在递交响应文件截止时间之前的信用记录</w:t>
      </w:r>
      <w:r>
        <w:rPr>
          <w:rFonts w:hint="eastAsia" w:ascii="宋体" w:hAnsi="宋体" w:eastAsia="宋体" w:cs="宋体"/>
          <w:bCs/>
          <w:sz w:val="18"/>
          <w:szCs w:val="18"/>
          <w:lang w:eastAsia="zh-CN"/>
        </w:rPr>
        <w:t>。“</w:t>
      </w:r>
      <w:r>
        <w:rPr>
          <w:rFonts w:hint="eastAsia" w:ascii="宋体" w:hAnsi="宋体" w:eastAsia="宋体" w:cs="宋体"/>
          <w:bCs/>
          <w:sz w:val="18"/>
          <w:szCs w:val="18"/>
          <w:lang w:val="en-US" w:eastAsia="zh-CN"/>
        </w:rPr>
        <w:t>信用中国</w:t>
      </w:r>
      <w:r>
        <w:rPr>
          <w:rFonts w:hint="eastAsia" w:ascii="宋体" w:hAnsi="宋体" w:eastAsia="宋体" w:cs="宋体"/>
          <w:bCs/>
          <w:sz w:val="18"/>
          <w:szCs w:val="18"/>
          <w:lang w:eastAsia="zh-CN"/>
        </w:rPr>
        <w:t>”</w:t>
      </w:r>
      <w:r>
        <w:rPr>
          <w:rFonts w:hint="eastAsia" w:ascii="宋体" w:hAnsi="宋体" w:eastAsia="宋体" w:cs="宋体"/>
          <w:bCs/>
          <w:sz w:val="18"/>
          <w:szCs w:val="18"/>
          <w:lang w:val="en-US" w:eastAsia="zh-CN"/>
        </w:rPr>
        <w:t>需下载打印信用信息报告，</w:t>
      </w:r>
      <w:r>
        <w:rPr>
          <w:rFonts w:hint="eastAsia" w:ascii="宋体" w:hAnsi="宋体" w:eastAsia="宋体" w:cs="宋体"/>
          <w:bCs/>
          <w:sz w:val="18"/>
          <w:szCs w:val="18"/>
        </w:rPr>
        <w:t>“中国政府采购网”</w:t>
      </w:r>
      <w:r>
        <w:rPr>
          <w:rFonts w:hint="eastAsia" w:ascii="宋体" w:hAnsi="宋体" w:eastAsia="宋体" w:cs="宋体"/>
          <w:bCs/>
          <w:sz w:val="18"/>
          <w:szCs w:val="18"/>
          <w:lang w:val="en-US" w:eastAsia="zh-CN"/>
        </w:rPr>
        <w:t>打印</w:t>
      </w:r>
      <w:r>
        <w:rPr>
          <w:rFonts w:hint="eastAsia" w:ascii="宋体" w:hAnsi="宋体" w:eastAsia="宋体" w:cs="宋体"/>
          <w:bCs/>
          <w:sz w:val="18"/>
          <w:szCs w:val="18"/>
        </w:rPr>
        <w:t>信用记录</w:t>
      </w:r>
      <w:r>
        <w:rPr>
          <w:rFonts w:hint="eastAsia" w:ascii="宋体" w:hAnsi="宋体" w:eastAsia="宋体" w:cs="宋体"/>
          <w:bCs/>
          <w:sz w:val="18"/>
          <w:szCs w:val="18"/>
          <w:lang w:val="en-US" w:eastAsia="zh-CN"/>
        </w:rPr>
        <w:t>查询</w:t>
      </w:r>
      <w:r>
        <w:rPr>
          <w:rFonts w:hint="eastAsia" w:ascii="宋体" w:hAnsi="宋体" w:eastAsia="宋体" w:cs="宋体"/>
          <w:bCs/>
          <w:sz w:val="18"/>
          <w:szCs w:val="18"/>
        </w:rPr>
        <w:t>结果网页截图。</w:t>
      </w:r>
    </w:p>
    <w:p>
      <w:pPr>
        <w:numPr>
          <w:ilvl w:val="0"/>
          <w:numId w:val="10"/>
        </w:numPr>
        <w:tabs>
          <w:tab w:val="left" w:pos="0"/>
        </w:tabs>
        <w:spacing w:line="0" w:lineRule="atLeast"/>
        <w:ind w:left="425" w:leftChars="0" w:hanging="425" w:firstLineChars="0"/>
        <w:rPr>
          <w:rFonts w:hint="eastAsia" w:ascii="宋体" w:hAnsi="宋体" w:eastAsia="宋体" w:cs="宋体"/>
          <w:b/>
          <w:bCs w:val="0"/>
          <w:sz w:val="18"/>
          <w:szCs w:val="18"/>
        </w:rPr>
      </w:pPr>
      <w:r>
        <w:rPr>
          <w:rFonts w:hint="eastAsia" w:ascii="宋体" w:hAnsi="宋体" w:eastAsia="宋体" w:cs="宋体"/>
          <w:b/>
          <w:bCs w:val="0"/>
          <w:sz w:val="18"/>
          <w:szCs w:val="18"/>
        </w:rPr>
        <w:t>反商业贿赂承诺书</w:t>
      </w:r>
    </w:p>
    <w:p>
      <w:pPr>
        <w:numPr>
          <w:ilvl w:val="0"/>
          <w:numId w:val="10"/>
        </w:numPr>
        <w:tabs>
          <w:tab w:val="left" w:pos="0"/>
        </w:tabs>
        <w:spacing w:line="0" w:lineRule="atLeast"/>
        <w:ind w:left="425" w:leftChars="0" w:hanging="425" w:firstLineChars="0"/>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无围标、串标行为承诺书</w:t>
      </w:r>
    </w:p>
    <w:p>
      <w:pPr>
        <w:numPr>
          <w:ilvl w:val="0"/>
          <w:numId w:val="10"/>
        </w:numPr>
        <w:tabs>
          <w:tab w:val="left" w:pos="0"/>
        </w:tabs>
        <w:spacing w:line="0" w:lineRule="atLeast"/>
        <w:ind w:left="425" w:leftChars="0" w:hanging="425" w:firstLineChars="0"/>
        <w:rPr>
          <w:rFonts w:hint="default"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供应商遵守招标采购纪律承诺书</w:t>
      </w:r>
    </w:p>
    <w:p>
      <w:pPr>
        <w:numPr>
          <w:ilvl w:val="0"/>
          <w:numId w:val="10"/>
        </w:numPr>
        <w:tabs>
          <w:tab w:val="left" w:pos="0"/>
        </w:tabs>
        <w:spacing w:line="0" w:lineRule="atLeast"/>
        <w:ind w:left="425" w:leftChars="0" w:hanging="425" w:firstLineChars="0"/>
        <w:rPr>
          <w:rFonts w:hint="default" w:ascii="宋体" w:hAnsi="宋体" w:eastAsia="宋体" w:cs="宋体"/>
          <w:bCs/>
          <w:sz w:val="18"/>
          <w:szCs w:val="18"/>
          <w:lang w:val="en-US" w:eastAsia="zh-CN"/>
        </w:rPr>
      </w:pPr>
      <w:r>
        <w:rPr>
          <w:rFonts w:hint="eastAsia" w:ascii="宋体" w:hAnsi="宋体" w:eastAsia="宋体" w:cs="宋体"/>
          <w:bCs/>
          <w:sz w:val="18"/>
          <w:szCs w:val="18"/>
          <w:lang w:val="en-US" w:eastAsia="zh-CN"/>
        </w:rPr>
        <w:t>其他公司实力证明资料（可选）</w:t>
      </w:r>
    </w:p>
    <w:p>
      <w:pPr>
        <w:numPr>
          <w:ilvl w:val="0"/>
          <w:numId w:val="10"/>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封底</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64" w:lineRule="auto"/>
        <w:ind w:right="0"/>
        <w:textAlignment w:val="auto"/>
        <w:rPr>
          <w:rFonts w:hint="eastAsia" w:ascii="宋体" w:hAnsi="宋体" w:eastAsia="宋体" w:cs="宋体"/>
          <w:b/>
          <w:bCs/>
          <w:i w:val="0"/>
          <w:caps w:val="0"/>
          <w:color w:val="auto"/>
          <w:spacing w:val="0"/>
          <w:sz w:val="18"/>
          <w:szCs w:val="18"/>
          <w:shd w:val="clear" w:color="auto" w:fill="FFFFFF"/>
        </w:rPr>
      </w:pPr>
      <w:r>
        <w:rPr>
          <w:rFonts w:hint="eastAsia" w:ascii="宋体" w:hAnsi="宋体" w:eastAsia="宋体" w:cs="宋体"/>
          <w:b/>
          <w:bCs/>
          <w:sz w:val="18"/>
          <w:szCs w:val="18"/>
        </w:rPr>
        <w:t>注：</w:t>
      </w:r>
      <w:r>
        <w:rPr>
          <w:rFonts w:hint="eastAsia" w:ascii="宋体" w:hAnsi="宋体" w:eastAsia="宋体" w:cs="宋体"/>
          <w:b/>
          <w:bCs/>
          <w:i w:val="0"/>
          <w:caps w:val="0"/>
          <w:color w:val="auto"/>
          <w:spacing w:val="0"/>
          <w:sz w:val="18"/>
          <w:szCs w:val="18"/>
          <w:shd w:val="clear" w:color="auto" w:fill="FFFFFF"/>
          <w:lang w:val="en-US" w:eastAsia="zh-CN"/>
        </w:rPr>
        <w:t>以上</w:t>
      </w:r>
      <w:r>
        <w:rPr>
          <w:rFonts w:hint="eastAsia" w:ascii="宋体" w:hAnsi="宋体" w:eastAsia="宋体" w:cs="宋体"/>
          <w:b/>
          <w:bCs/>
          <w:i w:val="0"/>
          <w:caps w:val="0"/>
          <w:color w:val="auto"/>
          <w:spacing w:val="0"/>
          <w:sz w:val="18"/>
          <w:szCs w:val="18"/>
          <w:shd w:val="clear" w:color="auto" w:fill="FFFFFF"/>
        </w:rPr>
        <w:t>资格证明文件，要求提供复印件的必须加盖单位印章，并在必要时提供原件备查。若提供的资格证明文件不全或不实，将导致其投标或中标资格被取消。</w:t>
      </w:r>
    </w:p>
    <w:p>
      <w:pPr>
        <w:rPr>
          <w:rFonts w:hint="default"/>
          <w:sz w:val="18"/>
          <w:szCs w:val="18"/>
          <w:lang w:val="en-US" w:eastAsia="zh-CN"/>
        </w:rPr>
      </w:pPr>
    </w:p>
    <w:p>
      <w:pPr>
        <w:spacing w:line="0" w:lineRule="atLeast"/>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方案响应文件装订顺序</w:t>
      </w:r>
    </w:p>
    <w:p>
      <w:pPr>
        <w:numPr>
          <w:ilvl w:val="0"/>
          <w:numId w:val="11"/>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封面（公司、项目、联系人、联系方式）</w:t>
      </w:r>
    </w:p>
    <w:p>
      <w:pPr>
        <w:numPr>
          <w:ilvl w:val="0"/>
          <w:numId w:val="11"/>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目录（</w:t>
      </w:r>
      <w:r>
        <w:rPr>
          <w:rFonts w:hint="eastAsia" w:ascii="宋体" w:hAnsi="宋体" w:eastAsia="宋体" w:cs="宋体"/>
          <w:bCs/>
          <w:color w:val="FF0000"/>
          <w:sz w:val="18"/>
          <w:szCs w:val="18"/>
        </w:rPr>
        <w:t>标记页码</w:t>
      </w:r>
      <w:r>
        <w:rPr>
          <w:rFonts w:hint="eastAsia" w:ascii="宋体" w:hAnsi="宋体" w:eastAsia="宋体" w:cs="宋体"/>
          <w:bCs/>
          <w:sz w:val="18"/>
          <w:szCs w:val="18"/>
        </w:rPr>
        <w:t>）</w:t>
      </w:r>
    </w:p>
    <w:p>
      <w:pPr>
        <w:numPr>
          <w:ilvl w:val="0"/>
          <w:numId w:val="11"/>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品目及报价表（格式见附件3）</w:t>
      </w:r>
    </w:p>
    <w:p>
      <w:pPr>
        <w:numPr>
          <w:ilvl w:val="0"/>
          <w:numId w:val="11"/>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规格型号、配置及偏离表（格式见附件3）</w:t>
      </w:r>
    </w:p>
    <w:p>
      <w:pPr>
        <w:numPr>
          <w:ilvl w:val="0"/>
          <w:numId w:val="11"/>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营业执照、税务登记证、组织机构代码证</w:t>
      </w:r>
      <w:r>
        <w:rPr>
          <w:rFonts w:hint="eastAsia" w:ascii="宋体" w:hAnsi="宋体" w:eastAsia="宋体" w:cs="宋体"/>
          <w:bCs/>
          <w:sz w:val="18"/>
          <w:szCs w:val="18"/>
          <w:lang w:val="en-US" w:eastAsia="zh-CN"/>
        </w:rPr>
        <w:t>或</w:t>
      </w:r>
      <w:r>
        <w:rPr>
          <w:rFonts w:hint="eastAsia" w:ascii="宋体" w:hAnsi="宋体" w:eastAsia="宋体" w:cs="宋体"/>
          <w:bCs/>
          <w:sz w:val="18"/>
          <w:szCs w:val="18"/>
        </w:rPr>
        <w:t>三证合一营业执照（复印件）</w:t>
      </w:r>
    </w:p>
    <w:p>
      <w:pPr>
        <w:numPr>
          <w:ilvl w:val="0"/>
          <w:numId w:val="11"/>
        </w:numPr>
        <w:tabs>
          <w:tab w:val="left" w:pos="0"/>
        </w:tabs>
        <w:spacing w:line="0" w:lineRule="atLeast"/>
        <w:ind w:left="425" w:leftChars="0" w:hanging="425" w:firstLineChars="0"/>
        <w:rPr>
          <w:rFonts w:hint="eastAsia" w:ascii="宋体" w:hAnsi="宋体" w:eastAsia="宋体" w:cs="宋体"/>
          <w:bCs/>
          <w:color w:val="auto"/>
          <w:sz w:val="18"/>
          <w:szCs w:val="18"/>
        </w:rPr>
      </w:pPr>
      <w:r>
        <w:rPr>
          <w:rFonts w:hint="eastAsia" w:ascii="宋体" w:hAnsi="宋体" w:eastAsia="宋体" w:cs="宋体"/>
          <w:bCs/>
          <w:sz w:val="18"/>
          <w:szCs w:val="18"/>
        </w:rPr>
        <w:t>法定代</w:t>
      </w:r>
      <w:r>
        <w:rPr>
          <w:rFonts w:hint="eastAsia" w:ascii="宋体" w:hAnsi="宋体" w:eastAsia="宋体" w:cs="宋体"/>
          <w:bCs/>
          <w:color w:val="auto"/>
          <w:sz w:val="18"/>
          <w:szCs w:val="18"/>
        </w:rPr>
        <w:t>表人授权书（原件，格式见附件3）暨经办人授权书，法人、经办人身份证（复印件）</w:t>
      </w:r>
    </w:p>
    <w:p>
      <w:pPr>
        <w:numPr>
          <w:ilvl w:val="0"/>
          <w:numId w:val="11"/>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color w:val="auto"/>
          <w:sz w:val="18"/>
          <w:szCs w:val="18"/>
        </w:rPr>
        <w:t>业绩证明文件</w:t>
      </w:r>
    </w:p>
    <w:p>
      <w:pPr>
        <w:numPr>
          <w:ilvl w:val="0"/>
          <w:numId w:val="11"/>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lang w:val="en-US" w:eastAsia="zh-CN"/>
        </w:rPr>
        <w:t>售后服务方案</w:t>
      </w:r>
    </w:p>
    <w:p>
      <w:pPr>
        <w:numPr>
          <w:ilvl w:val="0"/>
          <w:numId w:val="11"/>
        </w:numPr>
        <w:tabs>
          <w:tab w:val="left" w:pos="0"/>
        </w:tabs>
        <w:spacing w:line="0" w:lineRule="atLeast"/>
        <w:ind w:left="425" w:leftChars="0" w:hanging="425" w:firstLineChars="0"/>
        <w:rPr>
          <w:rFonts w:hint="default"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其他资料</w:t>
      </w:r>
    </w:p>
    <w:p>
      <w:pPr>
        <w:numPr>
          <w:ilvl w:val="0"/>
          <w:numId w:val="11"/>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封底</w:t>
      </w:r>
    </w:p>
    <w:p>
      <w:pPr>
        <w:spacing w:line="0" w:lineRule="atLeast"/>
        <w:rPr>
          <w:rFonts w:hint="eastAsia" w:ascii="宋体" w:hAnsi="宋体" w:eastAsia="宋体" w:cs="宋体"/>
          <w:b/>
          <w:sz w:val="18"/>
          <w:szCs w:val="18"/>
        </w:rPr>
      </w:pPr>
      <w:r>
        <w:rPr>
          <w:rFonts w:hint="eastAsia" w:ascii="宋体" w:hAnsi="宋体" w:eastAsia="宋体" w:cs="宋体"/>
          <w:b/>
          <w:bCs/>
          <w:sz w:val="18"/>
          <w:szCs w:val="18"/>
        </w:rPr>
        <w:t>注：请务必按以上顺序装订资料，如有非中文资料，请同时提供中文翻译件。</w:t>
      </w:r>
    </w:p>
    <w:p>
      <w:pPr>
        <w:adjustRightInd w:val="0"/>
        <w:snapToGrid w:val="0"/>
        <w:spacing w:before="156" w:beforeLines="50" w:after="156" w:afterLines="50" w:line="360" w:lineRule="auto"/>
        <w:outlineLvl w:val="0"/>
        <w:rPr>
          <w:rFonts w:hint="eastAsia" w:ascii="宋体" w:hAnsi="宋体" w:eastAsia="宋体" w:cs="宋体"/>
          <w:b w:val="0"/>
          <w:bCs/>
          <w:color w:val="000000"/>
          <w:sz w:val="28"/>
          <w:szCs w:val="21"/>
        </w:rPr>
      </w:pPr>
      <w:r>
        <w:rPr>
          <w:rFonts w:hint="eastAsia" w:ascii="宋体" w:hAnsi="宋体" w:eastAsia="宋体" w:cs="宋体"/>
          <w:b w:val="0"/>
          <w:bCs/>
          <w:color w:val="000000"/>
          <w:sz w:val="28"/>
          <w:szCs w:val="21"/>
        </w:rPr>
        <w:br w:type="page"/>
      </w:r>
      <w:r>
        <w:rPr>
          <w:rFonts w:hint="eastAsia" w:ascii="宋体" w:hAnsi="宋体" w:eastAsia="宋体" w:cs="宋体"/>
          <w:b w:val="0"/>
          <w:bCs/>
          <w:color w:val="000000"/>
          <w:sz w:val="28"/>
          <w:szCs w:val="21"/>
        </w:rPr>
        <w:t>附件</w:t>
      </w:r>
      <w:r>
        <w:rPr>
          <w:rFonts w:hint="eastAsia" w:ascii="宋体" w:hAnsi="宋体" w:eastAsia="宋体" w:cs="宋体"/>
          <w:b w:val="0"/>
          <w:bCs/>
          <w:color w:val="000000"/>
          <w:sz w:val="28"/>
          <w:szCs w:val="21"/>
          <w:lang w:val="en-US" w:eastAsia="zh-CN"/>
        </w:rPr>
        <w:t>3</w:t>
      </w:r>
      <w:r>
        <w:rPr>
          <w:rFonts w:hint="eastAsia" w:ascii="宋体" w:hAnsi="宋体" w:eastAsia="宋体" w:cs="宋体"/>
          <w:b w:val="0"/>
          <w:bCs/>
          <w:color w:val="000000"/>
          <w:sz w:val="28"/>
          <w:szCs w:val="21"/>
        </w:rPr>
        <w:t>：</w:t>
      </w:r>
    </w:p>
    <w:p>
      <w:pPr>
        <w:spacing w:line="0" w:lineRule="atLeast"/>
        <w:jc w:val="center"/>
        <w:rPr>
          <w:rFonts w:hint="eastAsia" w:ascii="黑体" w:hAnsi="黑体" w:eastAsia="黑体" w:cs="Segoe UI"/>
          <w:color w:val="333333"/>
          <w:kern w:val="0"/>
          <w:sz w:val="32"/>
          <w:szCs w:val="32"/>
        </w:rPr>
      </w:pPr>
      <w:r>
        <w:rPr>
          <w:rFonts w:hint="eastAsia" w:ascii="黑体" w:hAnsi="黑体" w:eastAsia="黑体" w:cs="Segoe UI"/>
          <w:color w:val="333333"/>
          <w:kern w:val="0"/>
          <w:sz w:val="32"/>
          <w:szCs w:val="32"/>
        </w:rPr>
        <w:t>品目及报价表</w:t>
      </w:r>
    </w:p>
    <w:p>
      <w:pPr>
        <w:pStyle w:val="2"/>
        <w:rPr>
          <w:rFonts w:hint="default" w:eastAsia="黑体"/>
          <w:lang w:val="en-US" w:eastAsia="zh-CN"/>
        </w:rPr>
      </w:pPr>
      <w:r>
        <w:rPr>
          <w:rFonts w:hint="eastAsia" w:eastAsia="黑体"/>
          <w:lang w:val="en-US" w:eastAsia="zh-CN"/>
        </w:rPr>
        <w:t>项目名称：</w:t>
      </w:r>
      <w:r>
        <w:rPr>
          <w:rFonts w:hint="eastAsia" w:eastAsia="黑体"/>
          <w:color w:val="FF0000"/>
          <w:lang w:val="en-US" w:eastAsia="zh-CN"/>
        </w:rPr>
        <w:t>xxxxxxxxx</w:t>
      </w:r>
    </w:p>
    <w:tbl>
      <w:tblPr>
        <w:tblStyle w:val="19"/>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3402"/>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lang w:eastAsia="zh-CN"/>
              </w:rPr>
            </w:pPr>
          </w:p>
          <w:p>
            <w:pPr>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品目</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如有，核心产品名称、型号、品牌信息等</w:t>
            </w:r>
            <w:r>
              <w:rPr>
                <w:rFonts w:hint="eastAsia" w:ascii="宋体" w:hAnsi="宋体" w:eastAsia="宋体" w:cs="宋体"/>
                <w:sz w:val="21"/>
                <w:szCs w:val="21"/>
                <w:lang w:eastAsia="zh-CN"/>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单价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3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right"/>
              <w:rPr>
                <w:rFonts w:hint="eastAsia" w:ascii="宋体" w:hAnsi="宋体" w:eastAsia="宋体" w:cs="宋体"/>
                <w:sz w:val="21"/>
                <w:szCs w:val="21"/>
              </w:rPr>
            </w:pPr>
            <w:r>
              <w:rPr>
                <w:rFonts w:hint="eastAsia" w:ascii="宋体" w:hAnsi="宋体" w:eastAsia="宋体" w:cs="宋体"/>
                <w:b/>
                <w:sz w:val="21"/>
                <w:szCs w:val="21"/>
              </w:rPr>
              <w:t>合计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r>
    </w:tbl>
    <w:p>
      <w:pPr>
        <w:spacing w:line="400" w:lineRule="exact"/>
        <w:ind w:firstLine="480"/>
        <w:jc w:val="left"/>
        <w:rPr>
          <w:rFonts w:hint="eastAsia" w:ascii="宋体" w:hAnsi="宋体" w:eastAsia="宋体" w:cs="宋体"/>
          <w:sz w:val="24"/>
        </w:rPr>
      </w:pPr>
      <w:r>
        <w:rPr>
          <w:rFonts w:hint="eastAsia" w:ascii="宋体" w:hAnsi="宋体" w:eastAsia="宋体" w:cs="宋体"/>
          <w:sz w:val="24"/>
        </w:rPr>
        <w:t xml:space="preserve">注：1. 报价应是最终用户验收合格后的总价，包括设备运输、保险、代理、安装调试、培训、税费、系统集成费用和采购文件规定的其它费用。 </w:t>
      </w:r>
    </w:p>
    <w:p>
      <w:pPr>
        <w:spacing w:line="400" w:lineRule="exact"/>
        <w:jc w:val="left"/>
        <w:rPr>
          <w:rFonts w:hint="eastAsia" w:ascii="宋体" w:hAnsi="宋体" w:eastAsia="宋体" w:cs="宋体"/>
          <w:sz w:val="24"/>
        </w:rPr>
      </w:pPr>
      <w:r>
        <w:rPr>
          <w:rFonts w:hint="eastAsia" w:ascii="宋体" w:hAnsi="宋体" w:eastAsia="宋体" w:cs="宋体"/>
          <w:sz w:val="24"/>
        </w:rPr>
        <w:t xml:space="preserve">    2.其它服务：请供应商根据“网络设备维护要求”内容或公司提供的服务内容分项进行填写，并说明各项服务的名称、服务内容及价格。</w:t>
      </w:r>
    </w:p>
    <w:p>
      <w:pPr>
        <w:spacing w:line="400" w:lineRule="exact"/>
        <w:jc w:val="left"/>
        <w:rPr>
          <w:rFonts w:hint="eastAsia" w:ascii="宋体" w:hAnsi="宋体" w:eastAsia="宋体" w:cs="宋体"/>
          <w:sz w:val="24"/>
        </w:rPr>
      </w:pPr>
      <w:r>
        <w:rPr>
          <w:rFonts w:hint="eastAsia" w:ascii="宋体" w:hAnsi="宋体" w:eastAsia="宋体" w:cs="宋体"/>
          <w:sz w:val="24"/>
        </w:rPr>
        <w:t xml:space="preserve">    3.“品目及报价表”为多页的，每页均需由法定代表人或授权代表签字并盖投标人印章。</w:t>
      </w:r>
    </w:p>
    <w:p>
      <w:pPr>
        <w:spacing w:line="400" w:lineRule="exact"/>
        <w:ind w:firstLine="480"/>
        <w:jc w:val="left"/>
        <w:rPr>
          <w:rFonts w:hint="eastAsia" w:ascii="宋体" w:hAnsi="宋体" w:eastAsia="宋体" w:cs="宋体"/>
          <w:sz w:val="24"/>
        </w:rPr>
      </w:pPr>
      <w:r>
        <w:rPr>
          <w:rFonts w:hint="eastAsia" w:ascii="宋体" w:hAnsi="宋体" w:eastAsia="宋体" w:cs="宋体"/>
          <w:sz w:val="24"/>
        </w:rPr>
        <w:t>4.“品目及报价表”需单独密封。</w:t>
      </w:r>
    </w:p>
    <w:p>
      <w:pPr>
        <w:adjustRightInd w:val="0"/>
        <w:spacing w:line="400" w:lineRule="exact"/>
        <w:jc w:val="left"/>
        <w:rPr>
          <w:rFonts w:hint="eastAsia" w:ascii="宋体" w:hAnsi="宋体" w:eastAsia="宋体" w:cs="宋体"/>
          <w:sz w:val="24"/>
        </w:rPr>
      </w:pPr>
      <w:r>
        <w:rPr>
          <w:rFonts w:hint="eastAsia" w:ascii="宋体" w:hAnsi="宋体" w:eastAsia="宋体" w:cs="宋体"/>
          <w:sz w:val="24"/>
        </w:rPr>
        <w:t xml:space="preserve">    供应商名称（盖章）：        </w:t>
      </w:r>
    </w:p>
    <w:p>
      <w:pPr>
        <w:adjustRightInd w:val="0"/>
        <w:spacing w:line="400" w:lineRule="exact"/>
        <w:jc w:val="left"/>
        <w:rPr>
          <w:rFonts w:hint="eastAsia" w:ascii="宋体" w:hAnsi="宋体" w:eastAsia="宋体" w:cs="宋体"/>
          <w:sz w:val="24"/>
        </w:rPr>
      </w:pPr>
      <w:r>
        <w:rPr>
          <w:rFonts w:hint="eastAsia" w:ascii="宋体" w:hAnsi="宋体" w:eastAsia="宋体" w:cs="宋体"/>
          <w:sz w:val="24"/>
        </w:rPr>
        <w:t xml:space="preserve">    法定代表人或授权代表（签字）：                   </w:t>
      </w:r>
      <w:r>
        <w:rPr>
          <w:rFonts w:hint="eastAsia" w:ascii="宋体" w:hAnsi="宋体" w:eastAsia="宋体" w:cs="宋体"/>
          <w:bCs/>
          <w:sz w:val="24"/>
        </w:rPr>
        <w:t>联系方式：</w:t>
      </w:r>
      <w:r>
        <w:rPr>
          <w:rFonts w:hint="eastAsia" w:ascii="宋体" w:hAnsi="宋体" w:eastAsia="宋体" w:cs="宋体"/>
          <w:bCs/>
          <w:sz w:val="24"/>
          <w:u w:val="single"/>
        </w:rPr>
        <w:t xml:space="preserve">        </w:t>
      </w:r>
    </w:p>
    <w:p>
      <w:pPr>
        <w:spacing w:line="400" w:lineRule="exact"/>
        <w:ind w:firstLine="480"/>
        <w:rPr>
          <w:rFonts w:hint="eastAsia" w:ascii="宋体" w:hAnsi="宋体" w:eastAsia="宋体" w:cs="宋体"/>
          <w:sz w:val="24"/>
        </w:rPr>
      </w:pPr>
      <w:r>
        <w:rPr>
          <w:rFonts w:hint="eastAsia" w:ascii="宋体" w:hAnsi="宋体" w:eastAsia="宋体" w:cs="宋体"/>
          <w:sz w:val="24"/>
        </w:rPr>
        <w:t>日期：</w:t>
      </w: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spacing w:line="360" w:lineRule="auto"/>
        <w:jc w:val="center"/>
        <w:rPr>
          <w:rFonts w:hint="eastAsia" w:ascii="宋体" w:hAnsi="宋体" w:eastAsia="宋体" w:cs="宋体"/>
          <w:bCs/>
          <w:sz w:val="32"/>
          <w:szCs w:val="32"/>
        </w:rPr>
      </w:pPr>
      <w:r>
        <w:rPr>
          <w:rFonts w:hint="eastAsia" w:ascii="宋体" w:hAnsi="宋体" w:eastAsia="宋体" w:cs="宋体"/>
          <w:sz w:val="32"/>
          <w:szCs w:val="32"/>
        </w:rPr>
        <w:t>规格型号、配置及偏离表</w:t>
      </w:r>
    </w:p>
    <w:tbl>
      <w:tblPr>
        <w:tblStyle w:val="19"/>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871"/>
        <w:gridCol w:w="2584"/>
        <w:gridCol w:w="3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招标要求</w:t>
            </w:r>
          </w:p>
        </w:tc>
        <w:tc>
          <w:tcPr>
            <w:tcW w:w="25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投标响应</w:t>
            </w:r>
          </w:p>
        </w:tc>
        <w:tc>
          <w:tcPr>
            <w:tcW w:w="32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187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258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324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187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258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324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r>
    </w:tbl>
    <w:p>
      <w:pPr>
        <w:spacing w:line="360" w:lineRule="auto"/>
        <w:ind w:firstLine="480" w:firstLineChars="200"/>
        <w:rPr>
          <w:rFonts w:hint="eastAsia" w:ascii="宋体" w:hAnsi="宋体" w:eastAsia="宋体" w:cs="宋体"/>
          <w:b/>
          <w:sz w:val="24"/>
        </w:rPr>
      </w:pPr>
      <w:r>
        <w:rPr>
          <w:rFonts w:hint="eastAsia" w:ascii="宋体" w:hAnsi="宋体" w:eastAsia="宋体" w:cs="宋体"/>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adjustRightInd w:val="0"/>
        <w:spacing w:line="360" w:lineRule="auto"/>
        <w:ind w:firstLine="420" w:firstLineChars="175"/>
        <w:jc w:val="left"/>
        <w:rPr>
          <w:rFonts w:hint="eastAsia" w:ascii="宋体" w:hAnsi="宋体" w:eastAsia="宋体" w:cs="宋体"/>
          <w:bCs/>
          <w:sz w:val="24"/>
        </w:rPr>
      </w:pPr>
      <w:r>
        <w:rPr>
          <w:rFonts w:hint="eastAsia" w:ascii="宋体" w:hAnsi="宋体" w:eastAsia="宋体" w:cs="宋体"/>
          <w:bCs/>
          <w:sz w:val="24"/>
        </w:rPr>
        <w:t>法定代表人或授权代表签字：</w:t>
      </w:r>
    </w:p>
    <w:p>
      <w:pPr>
        <w:spacing w:line="360" w:lineRule="auto"/>
        <w:ind w:firstLine="360" w:firstLineChars="150"/>
        <w:jc w:val="left"/>
        <w:rPr>
          <w:rFonts w:hint="eastAsia" w:ascii="宋体" w:hAnsi="宋体" w:eastAsia="宋体" w:cs="宋体"/>
          <w:bCs/>
          <w:sz w:val="24"/>
        </w:rPr>
      </w:pPr>
      <w:r>
        <w:rPr>
          <w:rFonts w:hint="eastAsia" w:ascii="宋体" w:hAnsi="宋体" w:eastAsia="宋体" w:cs="宋体"/>
          <w:bCs/>
          <w:sz w:val="24"/>
        </w:rPr>
        <w:t>日期:</w:t>
      </w:r>
    </w:p>
    <w:p>
      <w:pPr>
        <w:jc w:val="center"/>
        <w:rPr>
          <w:rFonts w:hint="eastAsia" w:ascii="宋体" w:hAnsi="宋体" w:eastAsia="宋体" w:cs="宋体"/>
          <w:b/>
          <w:bCs/>
          <w:sz w:val="24"/>
        </w:rPr>
      </w:pPr>
    </w:p>
    <w:p>
      <w:pPr>
        <w:jc w:val="center"/>
        <w:rPr>
          <w:rFonts w:hint="eastAsia" w:ascii="宋体" w:hAnsi="宋体" w:eastAsia="宋体" w:cs="宋体"/>
          <w:sz w:val="32"/>
          <w:szCs w:val="32"/>
        </w:rPr>
      </w:pPr>
      <w:r>
        <w:rPr>
          <w:rFonts w:hint="eastAsia" w:ascii="宋体" w:hAnsi="宋体" w:eastAsia="宋体" w:cs="宋体"/>
          <w:sz w:val="32"/>
          <w:szCs w:val="32"/>
        </w:rPr>
        <w:t>用户情况表</w:t>
      </w:r>
    </w:p>
    <w:tbl>
      <w:tblPr>
        <w:tblStyle w:val="19"/>
        <w:tblW w:w="0" w:type="auto"/>
        <w:jc w:val="center"/>
        <w:tblLayout w:type="autofit"/>
        <w:tblCellMar>
          <w:top w:w="0" w:type="dxa"/>
          <w:left w:w="0" w:type="dxa"/>
          <w:bottom w:w="0" w:type="dxa"/>
          <w:right w:w="0" w:type="dxa"/>
        </w:tblCellMar>
      </w:tblPr>
      <w:tblGrid>
        <w:gridCol w:w="1478"/>
        <w:gridCol w:w="1560"/>
        <w:gridCol w:w="1088"/>
        <w:gridCol w:w="947"/>
        <w:gridCol w:w="1088"/>
        <w:gridCol w:w="1796"/>
        <w:gridCol w:w="947"/>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用户名称</w:t>
            </w:r>
          </w:p>
        </w:tc>
        <w:tc>
          <w:tcPr>
            <w:tcW w:w="12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型号</w:t>
            </w:r>
          </w:p>
        </w:tc>
        <w:tc>
          <w:tcPr>
            <w:tcW w:w="1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数量</w:t>
            </w:r>
          </w:p>
        </w:tc>
        <w:tc>
          <w:tcPr>
            <w:tcW w:w="12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供货期限</w:t>
            </w:r>
          </w:p>
        </w:tc>
        <w:tc>
          <w:tcPr>
            <w:tcW w:w="21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省内省级单位用户</w:t>
            </w: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省内其他用户</w:t>
            </w: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bl>
    <w:p>
      <w:pPr>
        <w:pStyle w:val="2"/>
        <w:rPr>
          <w:rFonts w:hint="eastAsia" w:ascii="宋体" w:hAnsi="宋体" w:eastAsia="宋体" w:cs="宋体"/>
        </w:rPr>
      </w:pPr>
    </w:p>
    <w:p>
      <w:pPr>
        <w:ind w:firstLine="480" w:firstLineChars="200"/>
        <w:rPr>
          <w:rFonts w:hint="eastAsia" w:ascii="宋体" w:hAnsi="宋体" w:eastAsia="宋体" w:cs="宋体"/>
          <w:sz w:val="24"/>
        </w:rPr>
      </w:pPr>
      <w:r>
        <w:rPr>
          <w:rFonts w:hint="eastAsia" w:ascii="宋体" w:hAnsi="宋体" w:eastAsia="宋体" w:cs="宋体"/>
          <w:sz w:val="24"/>
        </w:rPr>
        <w:t>说明：1、表中产品为近三年销售，用户仍在使用的货物；2、只填写本次投标产品型号或与本次投标产品相当的型号。</w:t>
      </w:r>
    </w:p>
    <w:p>
      <w:pPr>
        <w:adjustRightInd w:val="0"/>
        <w:spacing w:line="360" w:lineRule="auto"/>
        <w:jc w:val="left"/>
        <w:rPr>
          <w:rFonts w:hint="eastAsia" w:ascii="宋体" w:hAnsi="宋体" w:eastAsia="宋体" w:cs="宋体"/>
          <w:bCs/>
          <w:sz w:val="24"/>
        </w:rPr>
      </w:pPr>
      <w:r>
        <w:rPr>
          <w:rFonts w:hint="eastAsia" w:ascii="宋体" w:hAnsi="宋体" w:eastAsia="宋体" w:cs="宋体"/>
          <w:bCs/>
          <w:sz w:val="24"/>
        </w:rPr>
        <w:t>法定代表人或授权代表签字：</w:t>
      </w:r>
    </w:p>
    <w:p>
      <w:pPr>
        <w:spacing w:line="360" w:lineRule="auto"/>
        <w:jc w:val="left"/>
        <w:rPr>
          <w:rFonts w:hint="eastAsia" w:ascii="宋体" w:hAnsi="宋体" w:eastAsia="宋体" w:cs="宋体"/>
          <w:b/>
          <w:sz w:val="24"/>
        </w:rPr>
      </w:pPr>
      <w:r>
        <w:rPr>
          <w:rFonts w:hint="eastAsia" w:ascii="宋体" w:hAnsi="宋体" w:eastAsia="宋体" w:cs="宋体"/>
          <w:sz w:val="24"/>
        </w:rPr>
        <w:t>日期</w:t>
      </w:r>
      <w:r>
        <w:rPr>
          <w:rFonts w:hint="eastAsia" w:ascii="宋体" w:hAnsi="宋体" w:eastAsia="宋体" w:cs="宋体"/>
          <w:b/>
          <w:sz w:val="24"/>
        </w:rPr>
        <w:t>:</w:t>
      </w:r>
    </w:p>
    <w:p>
      <w:pPr>
        <w:spacing w:line="360" w:lineRule="auto"/>
        <w:ind w:firstLine="451" w:firstLineChars="187"/>
        <w:jc w:val="left"/>
        <w:rPr>
          <w:rFonts w:hint="eastAsia" w:ascii="宋体" w:hAnsi="宋体" w:eastAsia="宋体" w:cs="宋体"/>
          <w:b/>
          <w:sz w:val="24"/>
        </w:rPr>
      </w:pPr>
    </w:p>
    <w:p>
      <w:pPr>
        <w:spacing w:line="360" w:lineRule="auto"/>
        <w:jc w:val="left"/>
        <w:rPr>
          <w:rFonts w:hint="eastAsia" w:ascii="宋体" w:hAnsi="宋体" w:eastAsia="宋体" w:cs="宋体"/>
          <w:b/>
          <w:sz w:val="24"/>
        </w:rPr>
      </w:pPr>
    </w:p>
    <w:p>
      <w:pPr>
        <w:pStyle w:val="4"/>
        <w:tabs>
          <w:tab w:val="left" w:pos="540"/>
          <w:tab w:val="clear" w:pos="0"/>
          <w:tab w:val="clear" w:pos="851"/>
        </w:tabs>
        <w:ind w:left="720" w:hanging="720"/>
        <w:jc w:val="center"/>
        <w:rPr>
          <w:rFonts w:hint="eastAsia" w:ascii="宋体" w:hAnsi="宋体" w:eastAsia="宋体" w:cs="宋体"/>
          <w:b w:val="0"/>
          <w:lang w:val="zh-CN"/>
        </w:rPr>
      </w:pPr>
      <w:bookmarkStart w:id="0" w:name="_Toc237343703"/>
      <w:bookmarkStart w:id="1" w:name="_Toc95295163"/>
      <w:bookmarkStart w:id="2" w:name="_Toc174767233"/>
      <w:r>
        <w:rPr>
          <w:rFonts w:hint="eastAsia" w:ascii="宋体" w:hAnsi="宋体" w:eastAsia="宋体" w:cs="宋体"/>
          <w:lang w:val="zh-CN"/>
        </w:rPr>
        <w:t>法定代表人身份授权书</w:t>
      </w:r>
    </w:p>
    <w:p>
      <w:pPr>
        <w:tabs>
          <w:tab w:val="left" w:pos="6300"/>
        </w:tabs>
        <w:spacing w:line="360" w:lineRule="auto"/>
        <w:rPr>
          <w:rFonts w:hint="eastAsia" w:ascii="宋体" w:hAnsi="宋体" w:eastAsia="宋体" w:cs="宋体"/>
          <w:sz w:val="24"/>
          <w:lang w:val="zh-CN"/>
        </w:rPr>
      </w:pPr>
      <w:r>
        <w:rPr>
          <w:rFonts w:hint="eastAsia" w:ascii="宋体" w:hAnsi="宋体" w:eastAsia="宋体" w:cs="宋体"/>
          <w:sz w:val="24"/>
          <w:u w:val="single"/>
          <w:lang w:val="zh-CN"/>
        </w:rPr>
        <w:t xml:space="preserve">                                      </w:t>
      </w:r>
      <w:r>
        <w:rPr>
          <w:rFonts w:hint="eastAsia" w:ascii="宋体" w:hAnsi="宋体" w:eastAsia="宋体" w:cs="宋体"/>
          <w:sz w:val="24"/>
          <w:lang w:val="zh-CN"/>
        </w:rPr>
        <w:t>（采购单位名称）：</w:t>
      </w:r>
    </w:p>
    <w:p>
      <w:pPr>
        <w:tabs>
          <w:tab w:val="left" w:pos="720"/>
          <w:tab w:val="left" w:pos="6300"/>
        </w:tabs>
        <w:spacing w:line="360" w:lineRule="auto"/>
        <w:ind w:firstLine="573"/>
        <w:rPr>
          <w:rFonts w:hint="eastAsia" w:ascii="宋体" w:hAnsi="宋体" w:eastAsia="宋体" w:cs="宋体"/>
          <w:sz w:val="24"/>
          <w:u w:val="single"/>
          <w:lang w:val="zh-CN"/>
        </w:rPr>
      </w:pPr>
      <w:r>
        <w:rPr>
          <w:rFonts w:hint="eastAsia" w:ascii="宋体" w:hAnsi="宋体" w:eastAsia="宋体" w:cs="宋体"/>
          <w:sz w:val="24"/>
          <w:lang w:val="zh-CN"/>
        </w:rPr>
        <w:t xml:space="preserve">   本授权声明：</w:t>
      </w:r>
      <w:r>
        <w:rPr>
          <w:rFonts w:hint="eastAsia" w:ascii="宋体" w:hAnsi="宋体" w:eastAsia="宋体" w:cs="宋体"/>
          <w:sz w:val="24"/>
          <w:u w:val="single"/>
          <w:lang w:val="zh-CN"/>
        </w:rPr>
        <w:t xml:space="preserve">                         </w:t>
      </w:r>
      <w:r>
        <w:rPr>
          <w:rFonts w:hint="eastAsia" w:ascii="宋体" w:hAnsi="宋体" w:eastAsia="宋体" w:cs="宋体"/>
          <w:sz w:val="24"/>
          <w:lang w:val="zh-CN"/>
        </w:rPr>
        <w:t>（投标人名称）</w:t>
      </w:r>
      <w:r>
        <w:rPr>
          <w:rFonts w:hint="eastAsia" w:ascii="宋体" w:hAnsi="宋体" w:eastAsia="宋体" w:cs="宋体"/>
          <w:sz w:val="24"/>
          <w:u w:val="single"/>
          <w:lang w:val="zh-CN"/>
        </w:rPr>
        <w:t xml:space="preserve">           </w:t>
      </w:r>
    </w:p>
    <w:p>
      <w:pPr>
        <w:tabs>
          <w:tab w:val="left" w:pos="720"/>
          <w:tab w:val="left" w:pos="6300"/>
        </w:tabs>
        <w:spacing w:line="360" w:lineRule="auto"/>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（法定代表人姓名、职务）授权</w:t>
      </w:r>
      <w:r>
        <w:rPr>
          <w:rFonts w:hint="eastAsia" w:ascii="宋体" w:hAnsi="宋体" w:eastAsia="宋体" w:cs="宋体"/>
          <w:sz w:val="24"/>
          <w:u w:val="single"/>
          <w:lang w:val="zh-CN"/>
        </w:rPr>
        <w:t xml:space="preserve">                          </w:t>
      </w:r>
      <w:r>
        <w:rPr>
          <w:rFonts w:hint="eastAsia" w:ascii="宋体" w:hAnsi="宋体" w:eastAsia="宋体" w:cs="宋体"/>
          <w:sz w:val="24"/>
          <w:lang w:val="zh-CN"/>
        </w:rPr>
        <w:t>（被授权人姓名、职务）为我方</w:t>
      </w:r>
      <w:r>
        <w:rPr>
          <w:rFonts w:hint="eastAsia" w:ascii="宋体" w:hAnsi="宋体" w:eastAsia="宋体" w:cs="宋体"/>
          <w:sz w:val="24"/>
          <w:u w:val="single"/>
          <w:lang w:val="zh-CN"/>
        </w:rPr>
        <w:t xml:space="preserve"> “                                          ”</w:t>
      </w:r>
      <w:r>
        <w:rPr>
          <w:rFonts w:hint="eastAsia" w:ascii="宋体" w:hAnsi="宋体" w:eastAsia="宋体" w:cs="宋体"/>
          <w:sz w:val="24"/>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宋体" w:hAnsi="宋体" w:eastAsia="宋体" w:cs="宋体"/>
          <w:sz w:val="24"/>
        </w:rPr>
      </w:pPr>
      <w:r>
        <w:rPr>
          <w:rFonts w:hint="eastAsia" w:ascii="宋体" w:hAnsi="宋体" w:eastAsia="宋体" w:cs="宋体"/>
          <w:sz w:val="24"/>
        </w:rPr>
        <w:t>特此声明。</w:t>
      </w:r>
    </w:p>
    <w:p>
      <w:pPr>
        <w:tabs>
          <w:tab w:val="left" w:pos="6300"/>
        </w:tabs>
        <w:spacing w:line="360" w:lineRule="auto"/>
        <w:ind w:firstLine="573"/>
        <w:rPr>
          <w:rFonts w:hint="eastAsia" w:ascii="宋体" w:hAnsi="宋体" w:eastAsia="宋体" w:cs="宋体"/>
          <w:sz w:val="24"/>
        </w:rPr>
      </w:pPr>
      <w:r>
        <w:rPr>
          <w:rFonts w:hint="eastAsia" w:ascii="宋体" w:hAnsi="宋体" w:eastAsia="宋体" w:cs="宋体"/>
          <w:sz w:val="24"/>
        </w:rPr>
        <w:t>法定代表人签字：</w:t>
      </w:r>
    </w:p>
    <w:p>
      <w:pPr>
        <w:tabs>
          <w:tab w:val="left" w:pos="6300"/>
        </w:tabs>
        <w:spacing w:line="360" w:lineRule="auto"/>
        <w:ind w:firstLine="573"/>
        <w:rPr>
          <w:rFonts w:hint="eastAsia" w:ascii="宋体" w:hAnsi="宋体" w:eastAsia="宋体" w:cs="宋体"/>
          <w:sz w:val="24"/>
        </w:rPr>
      </w:pPr>
      <w:r>
        <w:rPr>
          <w:rFonts w:hint="eastAsia" w:ascii="宋体" w:hAnsi="宋体" w:eastAsia="宋体" w:cs="宋体"/>
          <w:sz w:val="24"/>
        </w:rPr>
        <w:t>授权代表签字：</w:t>
      </w:r>
    </w:p>
    <w:p>
      <w:pPr>
        <w:spacing w:line="360" w:lineRule="auto"/>
        <w:ind w:firstLine="480"/>
        <w:rPr>
          <w:rFonts w:hint="eastAsia" w:ascii="宋体" w:hAnsi="宋体" w:eastAsia="宋体" w:cs="宋体"/>
          <w:sz w:val="24"/>
        </w:rPr>
      </w:pPr>
      <w:r>
        <w:rPr>
          <w:rFonts w:hint="eastAsia" w:ascii="宋体" w:hAnsi="宋体" w:eastAsia="宋体" w:cs="宋体"/>
          <w:sz w:val="24"/>
        </w:rPr>
        <w:t>投标人名称：</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 xml:space="preserve">      （加盖公章）</w:t>
      </w:r>
    </w:p>
    <w:p>
      <w:pPr>
        <w:spacing w:line="360" w:lineRule="auto"/>
        <w:ind w:firstLine="480"/>
        <w:rPr>
          <w:rFonts w:hint="eastAsia" w:ascii="宋体" w:hAnsi="宋体" w:eastAsia="宋体" w:cs="宋体"/>
          <w:sz w:val="24"/>
        </w:rPr>
      </w:pPr>
      <w:r>
        <w:rPr>
          <w:rFonts w:hint="eastAsia" w:ascii="宋体" w:hAnsi="宋体" w:eastAsia="宋体" w:cs="宋体"/>
          <w:sz w:val="24"/>
        </w:rPr>
        <w:t>日期：</w:t>
      </w:r>
    </w:p>
    <w:p>
      <w:pPr>
        <w:numPr>
          <w:ilvl w:val="0"/>
          <w:numId w:val="12"/>
        </w:numPr>
        <w:tabs>
          <w:tab w:val="left" w:pos="6300"/>
        </w:tabs>
        <w:spacing w:line="360" w:lineRule="auto"/>
        <w:rPr>
          <w:rFonts w:hint="eastAsia" w:ascii="宋体" w:hAnsi="宋体" w:eastAsia="宋体" w:cs="宋体"/>
          <w:sz w:val="24"/>
        </w:rPr>
      </w:pPr>
      <w:r>
        <w:rPr>
          <w:rFonts w:hint="eastAsia" w:ascii="宋体" w:hAnsi="宋体" w:eastAsia="宋体" w:cs="宋体"/>
          <w:sz w:val="24"/>
        </w:rPr>
        <w:t>说明：上述证明文件附有法定代表人、被授权代表身份证复印件（加盖公章）时才能生效。</w:t>
      </w:r>
      <w:bookmarkEnd w:id="0"/>
      <w:bookmarkEnd w:id="1"/>
      <w:bookmarkEnd w:id="2"/>
    </w:p>
    <w:p>
      <w:pPr>
        <w:widowControl/>
        <w:shd w:val="clear" w:color="auto" w:fill="FFFFFF"/>
        <w:wordWrap w:val="0"/>
        <w:jc w:val="center"/>
        <w:rPr>
          <w:rFonts w:hint="eastAsia" w:ascii="宋体" w:hAnsi="宋体" w:eastAsia="宋体" w:cs="宋体"/>
          <w:sz w:val="24"/>
        </w:rPr>
      </w:pPr>
    </w:p>
    <w:p>
      <w:pPr>
        <w:widowControl/>
        <w:shd w:val="clear" w:color="auto" w:fill="FFFFFF"/>
        <w:wordWrap w:val="0"/>
        <w:jc w:val="center"/>
        <w:rPr>
          <w:rFonts w:hint="eastAsia" w:ascii="宋体" w:hAnsi="宋体" w:eastAsia="宋体" w:cs="宋体"/>
          <w:b/>
          <w:bCs/>
          <w:kern w:val="2"/>
          <w:sz w:val="32"/>
          <w:szCs w:val="32"/>
          <w:lang w:val="zh-CN" w:eastAsia="zh-CN" w:bidi="ar-SA"/>
        </w:rPr>
      </w:pPr>
      <w:r>
        <w:rPr>
          <w:rFonts w:hint="eastAsia" w:ascii="宋体" w:hAnsi="宋体" w:eastAsia="宋体" w:cs="宋体"/>
          <w:b/>
          <w:bCs/>
          <w:kern w:val="2"/>
          <w:sz w:val="32"/>
          <w:szCs w:val="32"/>
          <w:lang w:val="zh-CN" w:eastAsia="zh-CN" w:bidi="ar-SA"/>
        </w:rPr>
        <w:t>生产厂家授权书</w:t>
      </w:r>
    </w:p>
    <w:p>
      <w:pPr>
        <w:keepNext w:val="0"/>
        <w:keepLines w:val="0"/>
        <w:pageBreakBefore w:val="0"/>
        <w:widowControl/>
        <w:shd w:val="clear" w:color="auto" w:fill="FFFFFF"/>
        <w:kinsoku/>
        <w:wordWrap w:val="0"/>
        <w:overflowPunct/>
        <w:topLinePunct w:val="0"/>
        <w:autoSpaceDE/>
        <w:autoSpaceDN/>
        <w:bidi w:val="0"/>
        <w:adjustRightInd w:val="0"/>
        <w:snapToGrid w:val="0"/>
        <w:ind w:firstLine="36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u w:val="single"/>
        </w:rPr>
        <w:t>************：</w:t>
      </w:r>
    </w:p>
    <w:p>
      <w:pPr>
        <w:keepNext w:val="0"/>
        <w:keepLines w:val="0"/>
        <w:pageBreakBefore w:val="0"/>
        <w:widowControl/>
        <w:shd w:val="clear" w:color="auto" w:fill="FFFFFF"/>
        <w:kinsoku/>
        <w:wordWrap w:val="0"/>
        <w:overflowPunct/>
        <w:topLinePunct w:val="0"/>
        <w:autoSpaceDE/>
        <w:autoSpaceDN/>
        <w:bidi w:val="0"/>
        <w:adjustRightInd w:val="0"/>
        <w:snapToGrid w:val="0"/>
        <w:ind w:firstLine="63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（生产厂家名称）是在</w:t>
      </w:r>
      <w:r>
        <w:rPr>
          <w:rFonts w:hint="eastAsia" w:ascii="宋体" w:hAnsi="宋体" w:eastAsia="宋体" w:cs="宋体"/>
          <w:color w:val="333333"/>
          <w:kern w:val="0"/>
          <w:sz w:val="24"/>
          <w:szCs w:val="24"/>
          <w:u w:val="single"/>
        </w:rPr>
        <w:t>.</w:t>
      </w:r>
      <w:r>
        <w:rPr>
          <w:rFonts w:hint="eastAsia" w:ascii="宋体" w:hAnsi="宋体" w:eastAsia="宋体" w:cs="宋体"/>
          <w:color w:val="333333"/>
          <w:kern w:val="0"/>
          <w:sz w:val="24"/>
          <w:szCs w:val="24"/>
        </w:rPr>
        <w:t>（国名）依法登记注册的，其厂址现在。</w:t>
      </w:r>
    </w:p>
    <w:p>
      <w:pPr>
        <w:keepNext w:val="0"/>
        <w:keepLines w:val="0"/>
        <w:pageBreakBefore w:val="0"/>
        <w:widowControl/>
        <w:shd w:val="clear" w:color="auto" w:fill="FFFFFF"/>
        <w:kinsoku/>
        <w:wordWrap w:val="0"/>
        <w:overflowPunct/>
        <w:topLinePunct w:val="0"/>
        <w:autoSpaceDE/>
        <w:autoSpaceDN/>
        <w:bidi w:val="0"/>
        <w:adjustRightInd w:val="0"/>
        <w:snapToGrid w:val="0"/>
        <w:ind w:firstLine="63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（被授权公司名称）是在</w:t>
      </w:r>
      <w:r>
        <w:rPr>
          <w:rFonts w:hint="eastAsia" w:ascii="宋体" w:hAnsi="宋体" w:eastAsia="宋体" w:cs="宋体"/>
          <w:color w:val="333333"/>
          <w:kern w:val="0"/>
          <w:sz w:val="24"/>
          <w:szCs w:val="24"/>
          <w:u w:val="single"/>
        </w:rPr>
        <w:t>.</w:t>
      </w:r>
    </w:p>
    <w:p>
      <w:pPr>
        <w:keepNext w:val="0"/>
        <w:keepLines w:val="0"/>
        <w:pageBreakBefore w:val="0"/>
        <w:widowControl/>
        <w:shd w:val="clear" w:color="auto" w:fill="FFFFFF"/>
        <w:kinsoku/>
        <w:wordWrap w:val="0"/>
        <w:overflowPunct/>
        <w:topLinePunct w:val="0"/>
        <w:autoSpaceDE/>
        <w:autoSpaceDN/>
        <w:bidi w:val="0"/>
        <w:adjustRightInd w:val="0"/>
        <w:snapToGrid w:val="0"/>
        <w:ind w:firstLine="105"/>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（国名）依法登记注册的，其主要营业地点现在。</w:t>
      </w:r>
    </w:p>
    <w:p>
      <w:pPr>
        <w:keepNext w:val="0"/>
        <w:keepLines w:val="0"/>
        <w:pageBreakBefore w:val="0"/>
        <w:widowControl/>
        <w:shd w:val="clear" w:color="auto" w:fill="FFFFFF"/>
        <w:kinsoku/>
        <w:wordWrap w:val="0"/>
        <w:overflowPunct/>
        <w:topLinePunct w:val="0"/>
        <w:autoSpaceDE/>
        <w:autoSpaceDN/>
        <w:bidi w:val="0"/>
        <w:adjustRightInd w:val="0"/>
        <w:snapToGrid w:val="0"/>
        <w:ind w:firstLine="63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（生产厂家名称）授权（被授权公司名称）为我方制造的品牌产品的合法销售商（授权销售的产品清单附后），参加_</w:t>
      </w:r>
      <w:r>
        <w:rPr>
          <w:rFonts w:hint="eastAsia" w:ascii="宋体" w:hAnsi="宋体" w:eastAsia="宋体" w:cs="宋体"/>
          <w:color w:val="333333"/>
          <w:kern w:val="0"/>
          <w:sz w:val="24"/>
          <w:szCs w:val="24"/>
          <w:u w:val="single"/>
        </w:rPr>
        <w:t>********</w:t>
      </w:r>
      <w:r>
        <w:rPr>
          <w:rFonts w:hint="eastAsia" w:ascii="宋体" w:hAnsi="宋体" w:eastAsia="宋体" w:cs="宋体"/>
          <w:color w:val="333333"/>
          <w:kern w:val="0"/>
          <w:sz w:val="24"/>
          <w:szCs w:val="24"/>
        </w:rPr>
        <w:t>“”项目第包的投标，全权处理与该产品投标的有关事宜，并对我方具有约束力。</w:t>
      </w:r>
    </w:p>
    <w:p>
      <w:pPr>
        <w:keepNext w:val="0"/>
        <w:keepLines w:val="0"/>
        <w:pageBreakBefore w:val="0"/>
        <w:widowControl/>
        <w:shd w:val="clear" w:color="auto" w:fill="FFFFFF"/>
        <w:kinsoku/>
        <w:wordWrap w:val="0"/>
        <w:overflowPunct/>
        <w:topLinePunct w:val="0"/>
        <w:autoSpaceDE/>
        <w:autoSpaceDN/>
        <w:bidi w:val="0"/>
        <w:adjustRightInd w:val="0"/>
        <w:snapToGrid w:val="0"/>
        <w:ind w:left="42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授权单位名称：（盖章）</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授权单位法定代表人或授权代表（签字）：</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被授权单位名称：（盖章）</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被授权单位法定代表人或授权代表（签字）：</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授权日期：</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附：授权销售产品清单</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tabs>
          <w:tab w:val="left" w:pos="480"/>
          <w:tab w:val="left" w:pos="6300"/>
        </w:tabs>
        <w:spacing w:line="360" w:lineRule="auto"/>
        <w:ind w:left="480"/>
        <w:rPr>
          <w:rFonts w:hint="eastAsia" w:ascii="宋体" w:hAnsi="宋体" w:eastAsia="宋体" w:cs="宋体"/>
          <w:sz w:val="24"/>
        </w:rPr>
      </w:pPr>
    </w:p>
    <w:p>
      <w:pPr>
        <w:tabs>
          <w:tab w:val="left" w:pos="6645"/>
        </w:tabs>
        <w:spacing w:line="360" w:lineRule="auto"/>
        <w:rPr>
          <w:rFonts w:hint="eastAsia" w:ascii="宋体" w:hAnsi="宋体" w:eastAsia="宋体" w:cs="宋体"/>
          <w:b w:val="0"/>
          <w:bCs/>
          <w:color w:val="000000"/>
          <w:sz w:val="28"/>
          <w:szCs w:val="21"/>
        </w:rPr>
      </w:pPr>
    </w:p>
    <w:p>
      <w:pPr>
        <w:tabs>
          <w:tab w:val="left" w:pos="6645"/>
        </w:tabs>
        <w:spacing w:line="360" w:lineRule="auto"/>
        <w:rPr>
          <w:rFonts w:hint="eastAsia" w:ascii="宋体" w:hAnsi="宋体" w:eastAsia="宋体" w:cs="宋体"/>
          <w:b w:val="0"/>
          <w:bCs/>
          <w:color w:val="000000"/>
          <w:sz w:val="28"/>
          <w:szCs w:val="21"/>
        </w:rPr>
      </w:pPr>
    </w:p>
    <w:p>
      <w:pPr>
        <w:tabs>
          <w:tab w:val="left" w:pos="6645"/>
        </w:tabs>
        <w:spacing w:line="360" w:lineRule="auto"/>
        <w:rPr>
          <w:rFonts w:hint="eastAsia" w:ascii="宋体" w:hAnsi="宋体" w:eastAsia="宋体" w:cs="宋体"/>
          <w:b w:val="0"/>
          <w:bCs/>
          <w:color w:val="000000"/>
          <w:sz w:val="28"/>
          <w:szCs w:val="21"/>
        </w:rPr>
      </w:pPr>
      <w:r>
        <w:rPr>
          <w:rFonts w:hint="eastAsia" w:ascii="宋体" w:hAnsi="宋体" w:eastAsia="宋体" w:cs="宋体"/>
          <w:b w:val="0"/>
          <w:bCs/>
          <w:color w:val="000000"/>
          <w:sz w:val="28"/>
          <w:szCs w:val="21"/>
        </w:rPr>
        <w:t>附件</w:t>
      </w:r>
      <w:r>
        <w:rPr>
          <w:rFonts w:hint="eastAsia" w:ascii="宋体" w:hAnsi="宋体" w:eastAsia="宋体" w:cs="宋体"/>
          <w:b w:val="0"/>
          <w:bCs/>
          <w:color w:val="000000"/>
          <w:sz w:val="28"/>
          <w:szCs w:val="21"/>
          <w:lang w:val="en-US" w:eastAsia="zh-CN"/>
        </w:rPr>
        <w:t>4</w:t>
      </w:r>
      <w:r>
        <w:rPr>
          <w:rFonts w:hint="eastAsia" w:ascii="宋体" w:hAnsi="宋体" w:eastAsia="宋体" w:cs="宋体"/>
          <w:b w:val="0"/>
          <w:bCs/>
          <w:color w:val="000000"/>
          <w:sz w:val="28"/>
          <w:szCs w:val="21"/>
        </w:rPr>
        <w:t>：</w:t>
      </w:r>
    </w:p>
    <w:p>
      <w:pPr>
        <w:tabs>
          <w:tab w:val="left" w:pos="6645"/>
        </w:tabs>
        <w:spacing w:line="360" w:lineRule="auto"/>
        <w:jc w:val="center"/>
        <w:rPr>
          <w:rFonts w:hint="eastAsia" w:ascii="宋体" w:hAnsi="宋体" w:eastAsia="宋体" w:cs="宋体"/>
          <w:sz w:val="32"/>
          <w:szCs w:val="32"/>
        </w:rPr>
      </w:pPr>
      <w:r>
        <w:rPr>
          <w:rFonts w:hint="eastAsia" w:ascii="宋体" w:hAnsi="宋体" w:eastAsia="宋体" w:cs="宋体"/>
          <w:sz w:val="32"/>
          <w:szCs w:val="32"/>
        </w:rPr>
        <w:t>反商业贿赂承诺书</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1、不与其他投标人相互串通投标报价，损害贵院的合法权益；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3、不以向招标人或者评标委员会成员行贿的手段谋取中标；</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5、保证不以其他任何方式扰乱贵院的招标工作；</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2、对本厂家、商家、公司相关工作人员作出严肃处理；</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 采购</w:t>
      </w:r>
      <w:r>
        <w:rPr>
          <w:rFonts w:hint="eastAsia" w:ascii="宋体" w:hAnsi="宋体" w:cs="宋体"/>
          <w:sz w:val="24"/>
          <w:szCs w:val="24"/>
          <w:lang w:val="en-US" w:eastAsia="zh-CN"/>
        </w:rPr>
        <w:t>标的</w:t>
      </w:r>
      <w:r>
        <w:rPr>
          <w:rFonts w:hint="eastAsia" w:ascii="宋体" w:hAnsi="宋体" w:eastAsia="宋体" w:cs="宋体"/>
          <w:sz w:val="24"/>
          <w:szCs w:val="24"/>
        </w:rPr>
        <w:t xml:space="preserve">名称：  </w:t>
      </w:r>
      <w:r>
        <w:rPr>
          <w:rFonts w:hint="eastAsia" w:ascii="宋体" w:hAnsi="宋体" w:eastAsia="宋体" w:cs="宋体"/>
          <w:color w:val="FF0000"/>
          <w:sz w:val="24"/>
          <w:szCs w:val="24"/>
          <w:lang w:val="en-US" w:eastAsia="zh-CN"/>
        </w:rPr>
        <w:t>XXXXXXX</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承诺企业名称（公章）                     法人代表或委托代理人（承诺人）  </w:t>
      </w:r>
    </w:p>
    <w:p>
      <w:pPr>
        <w:rPr>
          <w:rFonts w:hint="eastAsia" w:ascii="宋体" w:hAnsi="宋体" w:eastAsia="宋体" w:cs="宋体"/>
          <w:sz w:val="24"/>
          <w:szCs w:val="24"/>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b w:val="0"/>
          <w:bCs/>
          <w:color w:val="000000"/>
          <w:sz w:val="28"/>
          <w:szCs w:val="21"/>
          <w:lang w:val="en-US" w:eastAsia="zh-CN"/>
        </w:rPr>
      </w:pPr>
    </w:p>
    <w:p>
      <w:pPr>
        <w:rPr>
          <w:rFonts w:hint="eastAsia" w:ascii="宋体" w:hAnsi="宋体" w:eastAsia="宋体" w:cs="宋体"/>
          <w:b w:val="0"/>
          <w:bCs/>
          <w:color w:val="000000"/>
          <w:sz w:val="28"/>
          <w:szCs w:val="21"/>
          <w:lang w:val="en-US" w:eastAsia="zh-CN"/>
        </w:rPr>
      </w:pPr>
      <w:r>
        <w:rPr>
          <w:rFonts w:hint="eastAsia" w:ascii="宋体" w:hAnsi="宋体" w:eastAsia="宋体" w:cs="宋体"/>
          <w:b w:val="0"/>
          <w:bCs/>
          <w:color w:val="000000"/>
          <w:sz w:val="28"/>
          <w:szCs w:val="21"/>
          <w:lang w:val="en-US" w:eastAsia="zh-CN"/>
        </w:rPr>
        <w:br w:type="page"/>
      </w:r>
      <w:r>
        <w:rPr>
          <w:rFonts w:hint="eastAsia" w:ascii="宋体" w:hAnsi="宋体" w:eastAsia="宋体" w:cs="宋体"/>
          <w:b w:val="0"/>
          <w:bCs/>
          <w:color w:val="000000"/>
          <w:sz w:val="28"/>
          <w:szCs w:val="21"/>
          <w:lang w:val="en-US" w:eastAsia="zh-CN"/>
        </w:rPr>
        <w:t>附件5：</w:t>
      </w:r>
    </w:p>
    <w:p>
      <w:pPr>
        <w:tabs>
          <w:tab w:val="left" w:pos="6645"/>
        </w:tabs>
        <w:spacing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无围标、串标行为承诺书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本公司郑重承诺：我公司自觉遵守《中华人民共和国政府采购法》和《中华人民共和国政府采购法实施条例》的有关规定，我公司在参加本次项目（项目名称：</w:t>
      </w:r>
      <w:r>
        <w:rPr>
          <w:rFonts w:hint="eastAsia" w:ascii="宋体" w:hAnsi="宋体" w:eastAsia="宋体" w:cs="宋体"/>
          <w:color w:val="FF0000"/>
          <w:sz w:val="24"/>
          <w:szCs w:val="24"/>
          <w:lang w:val="en-US" w:eastAsia="zh-CN"/>
        </w:rPr>
        <w:t>XXXXXXX</w:t>
      </w:r>
      <w:r>
        <w:rPr>
          <w:rFonts w:hint="eastAsia" w:ascii="宋体" w:hAnsi="宋体" w:eastAsia="宋体" w:cs="宋体"/>
          <w:sz w:val="24"/>
          <w:szCs w:val="24"/>
          <w:lang w:val="en-US" w:eastAsia="zh-CN"/>
        </w:rPr>
        <w:t>）采购活动中，无以下围标、串标行为：</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7.不同供应商的董事、监事、高管、单位负责人为同一人或者存在控股、管理关系的不同单位参加同一采购项目；</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8.供应商之间事先约定由某一特定供应商中标、成交；</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9.供应商之间商定部分供应商放弃参加采购活动或者放弃中标、成交；</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10.法律法规界定的其他围标串标行为。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投标人法人代表或委托代理人（承诺人） ：</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投标人：（公章）  </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pPr>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b w:val="0"/>
          <w:bCs/>
          <w:color w:val="000000"/>
          <w:sz w:val="28"/>
          <w:szCs w:val="21"/>
          <w:lang w:val="en-US" w:eastAsia="zh-CN"/>
        </w:rPr>
      </w:pPr>
      <w:r>
        <w:rPr>
          <w:rFonts w:hint="eastAsia" w:ascii="宋体" w:hAnsi="宋体" w:eastAsia="宋体" w:cs="宋体"/>
          <w:b w:val="0"/>
          <w:bCs/>
          <w:color w:val="000000"/>
          <w:sz w:val="28"/>
          <w:szCs w:val="21"/>
          <w:lang w:val="en-US" w:eastAsia="zh-CN"/>
        </w:rPr>
        <w:t>附件</w:t>
      </w:r>
      <w:r>
        <w:rPr>
          <w:rFonts w:hint="eastAsia" w:ascii="宋体" w:hAnsi="宋体" w:cs="宋体"/>
          <w:b w:val="0"/>
          <w:bCs/>
          <w:color w:val="000000"/>
          <w:sz w:val="28"/>
          <w:szCs w:val="21"/>
          <w:lang w:val="en-US" w:eastAsia="zh-CN"/>
        </w:rPr>
        <w:t>6</w:t>
      </w:r>
      <w:r>
        <w:rPr>
          <w:rFonts w:hint="eastAsia" w:ascii="宋体" w:hAnsi="宋体" w:eastAsia="宋体" w:cs="宋体"/>
          <w:b w:val="0"/>
          <w:bCs/>
          <w:color w:val="000000"/>
          <w:sz w:val="28"/>
          <w:szCs w:val="21"/>
          <w:lang w:val="en-US" w:eastAsia="zh-CN"/>
        </w:rPr>
        <w:t>：</w:t>
      </w:r>
    </w:p>
    <w:p>
      <w:pPr>
        <w:tabs>
          <w:tab w:val="left" w:pos="6645"/>
        </w:tabs>
        <w:spacing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供应商遵守招标采购纪律承诺书</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hAnsi="宋体" w:eastAsia="宋体" w:cs="宋体"/>
          <w:sz w:val="24"/>
          <w:szCs w:val="24"/>
        </w:rPr>
      </w:pPr>
      <w:r>
        <w:rPr>
          <w:rFonts w:ascii="宋体" w:hAnsi="宋体" w:eastAsia="宋体" w:cs="宋体"/>
          <w:sz w:val="24"/>
          <w:szCs w:val="24"/>
        </w:rPr>
        <w:t xml:space="preserve">致四川省妇幼保健院： </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我单位作为本次采购项目的供应商，根据响应文件要求，现郑重承诺如下： </w:t>
      </w:r>
    </w:p>
    <w:p>
      <w:pPr>
        <w:pStyle w:val="2"/>
        <w:keepNext w:val="0"/>
        <w:keepLines w:val="0"/>
        <w:pageBreakBefore w:val="0"/>
        <w:widowControl w:val="0"/>
        <w:numPr>
          <w:ilvl w:val="0"/>
          <w:numId w:val="13"/>
        </w:numPr>
        <w:kinsoku/>
        <w:wordWrap/>
        <w:overflowPunct/>
        <w:topLinePunct w:val="0"/>
        <w:autoSpaceDE/>
        <w:autoSpaceDN/>
        <w:bidi w:val="0"/>
        <w:adjustRightInd/>
        <w:snapToGrid/>
        <w:spacing w:after="0" w:line="240" w:lineRule="auto"/>
        <w:ind w:left="0" w:leftChars="0" w:firstLine="480" w:firstLineChars="200"/>
        <w:textAlignment w:val="auto"/>
        <w:rPr>
          <w:rFonts w:hint="eastAsia"/>
          <w:lang w:val="en-US" w:eastAsia="zh-CN"/>
        </w:rPr>
      </w:pPr>
      <w:r>
        <w:rPr>
          <w:rFonts w:ascii="宋体" w:hAnsi="宋体" w:eastAsia="宋体" w:cs="宋体"/>
          <w:sz w:val="24"/>
          <w:szCs w:val="24"/>
        </w:rPr>
        <w:t xml:space="preserve">参加本次采购活动，我单位不存在与单位负责人为同一人或者存在直接控股、管理关系的其他供应商参与同一合同项下 的采购活动的行为。 </w:t>
      </w:r>
    </w:p>
    <w:p>
      <w:pPr>
        <w:pStyle w:val="2"/>
        <w:keepNext w:val="0"/>
        <w:keepLines w:val="0"/>
        <w:pageBreakBefore w:val="0"/>
        <w:widowControl w:val="0"/>
        <w:numPr>
          <w:ilvl w:val="0"/>
          <w:numId w:val="13"/>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参加本次采购活动，不得直接或者间接从采购人或者采购代理机构处获得其他供应商的相关情况并修改其投标文件或 者响应文件。 </w:t>
      </w:r>
    </w:p>
    <w:p>
      <w:pPr>
        <w:pStyle w:val="2"/>
        <w:keepNext w:val="0"/>
        <w:keepLines w:val="0"/>
        <w:pageBreakBefore w:val="0"/>
        <w:widowControl w:val="0"/>
        <w:numPr>
          <w:ilvl w:val="0"/>
          <w:numId w:val="13"/>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参加本次采购活动，不得按照采购人的授意撤换、修改投标文件或者响应文件。 </w:t>
      </w:r>
    </w:p>
    <w:p>
      <w:pPr>
        <w:pStyle w:val="2"/>
        <w:keepNext w:val="0"/>
        <w:keepLines w:val="0"/>
        <w:pageBreakBefore w:val="0"/>
        <w:widowControl w:val="0"/>
        <w:numPr>
          <w:ilvl w:val="0"/>
          <w:numId w:val="13"/>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参加本次采购活动，不得和本次采购供应商之间协商报价、技术方案等投标文件或者响应文件的实质性内容。 </w:t>
      </w:r>
    </w:p>
    <w:p>
      <w:pPr>
        <w:pStyle w:val="2"/>
        <w:keepNext w:val="0"/>
        <w:keepLines w:val="0"/>
        <w:pageBreakBefore w:val="0"/>
        <w:widowControl w:val="0"/>
        <w:numPr>
          <w:ilvl w:val="0"/>
          <w:numId w:val="13"/>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本次采购活动中，不存在属于同一集团、协会、商会等组织成员的供应商按照该组织要求协同参加本次采购活动。 </w:t>
      </w:r>
    </w:p>
    <w:p>
      <w:pPr>
        <w:pStyle w:val="2"/>
        <w:keepNext w:val="0"/>
        <w:keepLines w:val="0"/>
        <w:pageBreakBefore w:val="0"/>
        <w:widowControl w:val="0"/>
        <w:numPr>
          <w:ilvl w:val="0"/>
          <w:numId w:val="13"/>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参加本次采购活动，不存在与其他供应商之间事先约定由某一特定供应商中标、成交。</w:t>
      </w:r>
    </w:p>
    <w:p>
      <w:pPr>
        <w:pStyle w:val="2"/>
        <w:keepNext w:val="0"/>
        <w:keepLines w:val="0"/>
        <w:pageBreakBefore w:val="0"/>
        <w:widowControl w:val="0"/>
        <w:numPr>
          <w:ilvl w:val="0"/>
          <w:numId w:val="13"/>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参加本次采购活动，不存在与其他供应商商定部分供应商放弃参加采购活动或者放弃中标、成交。 </w:t>
      </w:r>
    </w:p>
    <w:p>
      <w:pPr>
        <w:pStyle w:val="2"/>
        <w:keepNext w:val="0"/>
        <w:keepLines w:val="0"/>
        <w:pageBreakBefore w:val="0"/>
        <w:widowControl w:val="0"/>
        <w:numPr>
          <w:ilvl w:val="0"/>
          <w:numId w:val="13"/>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参加本次采购活动，不存在我单位的投标文件或者响应文件由其他参与本项目的单位或个人编制或委托办理投标事宜。 </w:t>
      </w:r>
    </w:p>
    <w:p>
      <w:pPr>
        <w:pStyle w:val="2"/>
        <w:keepNext w:val="0"/>
        <w:keepLines w:val="0"/>
        <w:pageBreakBefore w:val="0"/>
        <w:widowControl w:val="0"/>
        <w:numPr>
          <w:ilvl w:val="0"/>
          <w:numId w:val="13"/>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参加本次采购活动，不存在我单位与采购人之间、供应商相互之间，为谋求特定供应商中标、成交或者排斥其他供应商 的其他串通行为。 </w:t>
      </w:r>
    </w:p>
    <w:p>
      <w:pPr>
        <w:pStyle w:val="2"/>
        <w:keepNext w:val="0"/>
        <w:keepLines w:val="0"/>
        <w:pageBreakBefore w:val="0"/>
        <w:widowControl w:val="0"/>
        <w:numPr>
          <w:ilvl w:val="0"/>
          <w:numId w:val="13"/>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与我方存在直接控股关系的单位为：</w:t>
      </w:r>
      <w:r>
        <w:rPr>
          <w:rFonts w:hint="eastAsia" w:ascii="宋体" w:hAnsi="宋体" w:eastAsia="宋体" w:cs="宋体"/>
          <w:color w:val="FF0000"/>
          <w:sz w:val="24"/>
          <w:szCs w:val="24"/>
          <w:lang w:val="en-US" w:eastAsia="zh-CN"/>
        </w:rPr>
        <w:t>XXXXXXX</w:t>
      </w:r>
      <w:r>
        <w:rPr>
          <w:rFonts w:ascii="宋体" w:hAnsi="宋体" w:eastAsia="宋体" w:cs="宋体"/>
          <w:sz w:val="24"/>
          <w:szCs w:val="24"/>
        </w:rPr>
        <w:t>；存在管理关系单位为：</w:t>
      </w:r>
      <w:r>
        <w:rPr>
          <w:rFonts w:hint="eastAsia" w:ascii="宋体" w:hAnsi="宋体" w:eastAsia="宋体" w:cs="宋体"/>
          <w:color w:val="FF0000"/>
          <w:sz w:val="24"/>
          <w:szCs w:val="24"/>
          <w:lang w:val="en-US" w:eastAsia="zh-CN"/>
        </w:rPr>
        <w:t>XXXXXXX</w:t>
      </w:r>
      <w:r>
        <w:rPr>
          <w:rFonts w:ascii="宋体" w:hAnsi="宋体" w:eastAsia="宋体" w:cs="宋体"/>
          <w:sz w:val="24"/>
          <w:szCs w:val="24"/>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我单位对上述承诺的内容事项真实性负责并接受评审小组 对我单位投标文件或者响应文件关于串通投标的审查。如经查实上述承诺的内容事项存在虚假，我单位愿意接受以提供虚假材料谋取成交追究法律责任。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0" w:firstLineChars="0"/>
        <w:textAlignment w:val="auto"/>
        <w:rPr>
          <w:rFonts w:ascii="宋体" w:hAnsi="宋体" w:eastAsia="宋体" w:cs="宋体"/>
          <w:sz w:val="24"/>
          <w:szCs w:val="24"/>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0" w:firstLineChars="0"/>
        <w:textAlignment w:val="auto"/>
        <w:rPr>
          <w:rFonts w:ascii="宋体" w:hAnsi="宋体" w:eastAsia="宋体" w:cs="宋体"/>
          <w:sz w:val="24"/>
          <w:szCs w:val="24"/>
        </w:rPr>
      </w:pPr>
      <w:r>
        <w:rPr>
          <w:rFonts w:ascii="宋体" w:hAnsi="宋体" w:eastAsia="宋体" w:cs="宋体"/>
          <w:sz w:val="24"/>
          <w:szCs w:val="24"/>
        </w:rPr>
        <w:t xml:space="preserve">供应商名称（单位公章）：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720" w:firstLineChars="300"/>
        <w:textAlignment w:val="auto"/>
        <w:rPr>
          <w:rFonts w:ascii="宋体" w:hAnsi="宋体" w:eastAsia="宋体" w:cs="宋体"/>
          <w:sz w:val="24"/>
          <w:szCs w:val="24"/>
        </w:rPr>
      </w:pPr>
      <w:r>
        <w:rPr>
          <w:rFonts w:ascii="宋体" w:hAnsi="宋体" w:eastAsia="宋体" w:cs="宋体"/>
          <w:sz w:val="24"/>
          <w:szCs w:val="24"/>
        </w:rPr>
        <w:t xml:space="preserve">年 </w:t>
      </w:r>
      <w:r>
        <w:rPr>
          <w:rFonts w:hint="eastAsia" w:ascii="宋体" w:hAnsi="宋体" w:cs="宋体"/>
          <w:sz w:val="24"/>
          <w:szCs w:val="24"/>
          <w:lang w:val="en-US" w:eastAsia="zh-CN"/>
        </w:rPr>
        <w:t xml:space="preserve"> </w:t>
      </w:r>
      <w:r>
        <w:rPr>
          <w:rFonts w:ascii="宋体" w:hAnsi="宋体" w:eastAsia="宋体" w:cs="宋体"/>
          <w:sz w:val="24"/>
          <w:szCs w:val="24"/>
        </w:rPr>
        <w:t>月</w:t>
      </w:r>
      <w:r>
        <w:rPr>
          <w:rFonts w:hint="eastAsia" w:ascii="宋体" w:hAnsi="宋体" w:cs="宋体"/>
          <w:sz w:val="24"/>
          <w:szCs w:val="24"/>
          <w:lang w:val="en-US" w:eastAsia="zh-CN"/>
        </w:rPr>
        <w:t xml:space="preserve"> </w:t>
      </w:r>
      <w:r>
        <w:rPr>
          <w:rFonts w:ascii="宋体" w:hAnsi="宋体" w:eastAsia="宋体" w:cs="宋体"/>
          <w:sz w:val="24"/>
          <w:szCs w:val="24"/>
        </w:rPr>
        <w:t xml:space="preserve"> 日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0" w:firstLineChars="0"/>
        <w:textAlignment w:val="auto"/>
        <w:rPr>
          <w:rFonts w:ascii="宋体" w:hAnsi="宋体" w:eastAsia="宋体" w:cs="宋体"/>
          <w:sz w:val="24"/>
          <w:szCs w:val="24"/>
        </w:rPr>
      </w:pPr>
      <w:r>
        <w:rPr>
          <w:rFonts w:ascii="宋体" w:hAnsi="宋体" w:eastAsia="宋体" w:cs="宋体"/>
          <w:sz w:val="24"/>
          <w:szCs w:val="24"/>
        </w:rPr>
        <w:t>法定代表人/单位负责人或授权代表 （签字或加盖个人名章）：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 w:val="24"/>
          <w:szCs w:val="24"/>
        </w:rPr>
      </w:pPr>
      <w:r>
        <w:rPr>
          <w:rFonts w:ascii="宋体" w:hAnsi="宋体" w:eastAsia="宋体" w:cs="宋体"/>
          <w:sz w:val="24"/>
          <w:szCs w:val="24"/>
        </w:rPr>
        <w:t>注：</w:t>
      </w:r>
    </w:p>
    <w:p>
      <w:pPr>
        <w:pStyle w:val="2"/>
        <w:keepNext w:val="0"/>
        <w:keepLines w:val="0"/>
        <w:pageBreakBefore w:val="0"/>
        <w:widowControl w:val="0"/>
        <w:numPr>
          <w:ilvl w:val="0"/>
          <w:numId w:val="14"/>
        </w:numPr>
        <w:kinsoku/>
        <w:wordWrap/>
        <w:overflowPunct/>
        <w:topLinePunct w:val="0"/>
        <w:autoSpaceDE/>
        <w:autoSpaceDN/>
        <w:bidi w:val="0"/>
        <w:adjustRightInd/>
        <w:snapToGrid/>
        <w:spacing w:after="0" w:line="240" w:lineRule="auto"/>
        <w:textAlignment w:val="auto"/>
        <w:rPr>
          <w:rFonts w:ascii="宋体" w:hAnsi="宋体" w:eastAsia="宋体" w:cs="宋体"/>
          <w:sz w:val="24"/>
          <w:szCs w:val="24"/>
        </w:rPr>
      </w:pPr>
      <w:r>
        <w:rPr>
          <w:rFonts w:ascii="宋体" w:hAnsi="宋体" w:eastAsia="宋体" w:cs="宋体"/>
          <w:sz w:val="24"/>
          <w:szCs w:val="24"/>
        </w:rPr>
        <w:t xml:space="preserve">“负责人”是指单位法定代表人或者法律、行政法规规定代表单 位行使职权的主要负责人。 </w:t>
      </w:r>
    </w:p>
    <w:p>
      <w:pPr>
        <w:pStyle w:val="2"/>
        <w:keepNext w:val="0"/>
        <w:keepLines w:val="0"/>
        <w:pageBreakBefore w:val="0"/>
        <w:widowControl w:val="0"/>
        <w:numPr>
          <w:ilvl w:val="0"/>
          <w:numId w:val="14"/>
        </w:numPr>
        <w:kinsoku/>
        <w:wordWrap/>
        <w:overflowPunct/>
        <w:topLinePunct w:val="0"/>
        <w:autoSpaceDE/>
        <w:autoSpaceDN/>
        <w:bidi w:val="0"/>
        <w:adjustRightInd/>
        <w:snapToGrid/>
        <w:spacing w:after="0" w:line="240" w:lineRule="auto"/>
        <w:ind w:left="0" w:leftChars="0" w:firstLine="0" w:firstLineChars="0"/>
        <w:textAlignment w:val="auto"/>
        <w:rPr>
          <w:rFonts w:ascii="宋体" w:hAnsi="宋体" w:eastAsia="宋体" w:cs="宋体"/>
          <w:sz w:val="24"/>
          <w:szCs w:val="24"/>
        </w:rPr>
      </w:pPr>
      <w:r>
        <w:rPr>
          <w:rFonts w:ascii="宋体" w:hAnsi="宋体" w:eastAsia="宋体" w:cs="宋体"/>
          <w:sz w:val="24"/>
          <w:szCs w:val="24"/>
        </w:rPr>
        <w:t xml:space="preserve">“控股”是指出资额占有限责任公司资本总额百分之五十以上或 者其持有的股份占股份有限公司股本总额百分之五十以上的，以 及出资额或者持有股份的比例虽然不足百分之五十，但依其出资 额或者持有的股份所享有的表决权已足以对股东会、股东大会的决议产生重大影响。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textAlignment w:val="auto"/>
        <w:rPr>
          <w:rFonts w:hint="eastAsia"/>
          <w:lang w:val="en-US" w:eastAsia="zh-CN"/>
        </w:rPr>
      </w:pPr>
      <w:r>
        <w:rPr>
          <w:rFonts w:ascii="宋体" w:hAnsi="宋体" w:eastAsia="宋体" w:cs="宋体"/>
          <w:sz w:val="24"/>
          <w:szCs w:val="24"/>
        </w:rPr>
        <w:t>3.“管理关系”是指与不具有出资持股关系的单位之间存在的其他 管理与被管理关系。</w:t>
      </w:r>
    </w:p>
    <w:p>
      <w:pPr>
        <w:pStyle w:val="2"/>
        <w:rPr>
          <w:rFonts w:hint="eastAsia"/>
          <w:lang w:val="en-US" w:eastAsia="zh-CN"/>
        </w:rPr>
      </w:pPr>
    </w:p>
    <w:p>
      <w:pPr>
        <w:pStyle w:val="2"/>
        <w:rPr>
          <w:rFonts w:hint="eastAsia"/>
        </w:rPr>
      </w:pPr>
    </w:p>
    <w:p>
      <w:pPr>
        <w:pStyle w:val="2"/>
      </w:pPr>
      <w:bookmarkStart w:id="3" w:name="_GoBack"/>
      <w:bookmarkEnd w:id="3"/>
    </w:p>
    <w:sectPr>
      <w:pgSz w:w="11906" w:h="16838"/>
      <w:pgMar w:top="851" w:right="1800"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ËÎÌå">
    <w:altName w:val="Arial"/>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C820C"/>
    <w:multiLevelType w:val="singleLevel"/>
    <w:tmpl w:val="90EC820C"/>
    <w:lvl w:ilvl="0" w:tentative="0">
      <w:start w:val="1"/>
      <w:numFmt w:val="decimal"/>
      <w:suff w:val="nothing"/>
      <w:lvlText w:val="%1、"/>
      <w:lvlJc w:val="left"/>
    </w:lvl>
  </w:abstractNum>
  <w:abstractNum w:abstractNumId="1">
    <w:nsid w:val="92E44B7C"/>
    <w:multiLevelType w:val="singleLevel"/>
    <w:tmpl w:val="92E44B7C"/>
    <w:lvl w:ilvl="0" w:tentative="0">
      <w:start w:val="1"/>
      <w:numFmt w:val="decimal"/>
      <w:suff w:val="space"/>
      <w:lvlText w:val="%1."/>
      <w:lvlJc w:val="left"/>
      <w:pPr>
        <w:ind w:left="420"/>
      </w:pPr>
    </w:lvl>
  </w:abstractNum>
  <w:abstractNum w:abstractNumId="2">
    <w:nsid w:val="B441092C"/>
    <w:multiLevelType w:val="singleLevel"/>
    <w:tmpl w:val="B441092C"/>
    <w:lvl w:ilvl="0" w:tentative="0">
      <w:start w:val="1"/>
      <w:numFmt w:val="decimal"/>
      <w:suff w:val="nothing"/>
      <w:lvlText w:val="%1、"/>
      <w:lvlJc w:val="left"/>
    </w:lvl>
  </w:abstractNum>
  <w:abstractNum w:abstractNumId="3">
    <w:nsid w:val="C458C4A9"/>
    <w:multiLevelType w:val="singleLevel"/>
    <w:tmpl w:val="C458C4A9"/>
    <w:lvl w:ilvl="0" w:tentative="0">
      <w:start w:val="1"/>
      <w:numFmt w:val="decimal"/>
      <w:suff w:val="space"/>
      <w:lvlText w:val="%1."/>
      <w:lvlJc w:val="left"/>
    </w:lvl>
  </w:abstractNum>
  <w:abstractNum w:abstractNumId="4">
    <w:nsid w:val="D22F9339"/>
    <w:multiLevelType w:val="singleLevel"/>
    <w:tmpl w:val="D22F9339"/>
    <w:lvl w:ilvl="0" w:tentative="0">
      <w:start w:val="1"/>
      <w:numFmt w:val="decimal"/>
      <w:lvlText w:val="%1."/>
      <w:lvlJc w:val="left"/>
      <w:pPr>
        <w:ind w:left="425" w:hanging="425"/>
      </w:pPr>
      <w:rPr>
        <w:rFonts w:hint="default"/>
      </w:rPr>
    </w:lvl>
  </w:abstractNum>
  <w:abstractNum w:abstractNumId="5">
    <w:nsid w:val="E26833EC"/>
    <w:multiLevelType w:val="singleLevel"/>
    <w:tmpl w:val="E26833EC"/>
    <w:lvl w:ilvl="0" w:tentative="0">
      <w:start w:val="1"/>
      <w:numFmt w:val="decimal"/>
      <w:suff w:val="nothing"/>
      <w:lvlText w:val="%1、"/>
      <w:lvlJc w:val="left"/>
    </w:lvl>
  </w:abstractNum>
  <w:abstractNum w:abstractNumId="6">
    <w:nsid w:val="F2120F9A"/>
    <w:multiLevelType w:val="multilevel"/>
    <w:tmpl w:val="F2120F9A"/>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7">
    <w:nsid w:val="F2517CF7"/>
    <w:multiLevelType w:val="singleLevel"/>
    <w:tmpl w:val="F2517CF7"/>
    <w:lvl w:ilvl="0" w:tentative="0">
      <w:start w:val="1"/>
      <w:numFmt w:val="decimal"/>
      <w:suff w:val="nothing"/>
      <w:lvlText w:val="%1、"/>
      <w:lvlJc w:val="left"/>
    </w:lvl>
  </w:abstractNum>
  <w:abstractNum w:abstractNumId="8">
    <w:nsid w:val="000DC265"/>
    <w:multiLevelType w:val="multilevel"/>
    <w:tmpl w:val="000DC265"/>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9">
    <w:nsid w:val="290E26DD"/>
    <w:multiLevelType w:val="singleLevel"/>
    <w:tmpl w:val="290E26DD"/>
    <w:lvl w:ilvl="0" w:tentative="0">
      <w:start w:val="1"/>
      <w:numFmt w:val="decimal"/>
      <w:lvlText w:val="%1."/>
      <w:lvlJc w:val="left"/>
      <w:pPr>
        <w:tabs>
          <w:tab w:val="left" w:pos="312"/>
        </w:tabs>
      </w:pPr>
    </w:lvl>
  </w:abstractNum>
  <w:abstractNum w:abstractNumId="10">
    <w:nsid w:val="34F55C09"/>
    <w:multiLevelType w:val="singleLevel"/>
    <w:tmpl w:val="34F55C09"/>
    <w:lvl w:ilvl="0" w:tentative="0">
      <w:start w:val="1"/>
      <w:numFmt w:val="decimal"/>
      <w:lvlText w:val="%1."/>
      <w:lvlJc w:val="left"/>
      <w:pPr>
        <w:ind w:left="425" w:hanging="425"/>
      </w:pPr>
      <w:rPr>
        <w:rFonts w:hint="default"/>
      </w:rPr>
    </w:lvl>
  </w:abstractNum>
  <w:abstractNum w:abstractNumId="11">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12">
    <w:nsid w:val="4065DE2C"/>
    <w:multiLevelType w:val="singleLevel"/>
    <w:tmpl w:val="4065DE2C"/>
    <w:lvl w:ilvl="0" w:tentative="0">
      <w:start w:val="4"/>
      <w:numFmt w:val="decimal"/>
      <w:suff w:val="nothing"/>
      <w:lvlText w:val="%1、"/>
      <w:lvlJc w:val="left"/>
    </w:lvl>
  </w:abstractNum>
  <w:abstractNum w:abstractNumId="13">
    <w:nsid w:val="559482F4"/>
    <w:multiLevelType w:val="singleLevel"/>
    <w:tmpl w:val="559482F4"/>
    <w:lvl w:ilvl="0" w:tentative="0">
      <w:start w:val="1"/>
      <w:numFmt w:val="chineseCounting"/>
      <w:suff w:val="nothing"/>
      <w:lvlText w:val="%1、"/>
      <w:lvlJc w:val="left"/>
      <w:rPr>
        <w:rFonts w:hint="eastAsia"/>
      </w:rPr>
    </w:lvl>
  </w:abstractNum>
  <w:num w:numId="1">
    <w:abstractNumId w:val="8"/>
  </w:num>
  <w:num w:numId="2">
    <w:abstractNumId w:val="6"/>
  </w:num>
  <w:num w:numId="3">
    <w:abstractNumId w:val="2"/>
  </w:num>
  <w:num w:numId="4">
    <w:abstractNumId w:val="5"/>
  </w:num>
  <w:num w:numId="5">
    <w:abstractNumId w:val="0"/>
  </w:num>
  <w:num w:numId="6">
    <w:abstractNumId w:val="12"/>
  </w:num>
  <w:num w:numId="7">
    <w:abstractNumId w:val="7"/>
  </w:num>
  <w:num w:numId="8">
    <w:abstractNumId w:val="1"/>
  </w:num>
  <w:num w:numId="9">
    <w:abstractNumId w:val="3"/>
  </w:num>
  <w:num w:numId="10">
    <w:abstractNumId w:val="4"/>
  </w:num>
  <w:num w:numId="11">
    <w:abstractNumId w:val="10"/>
  </w:num>
  <w:num w:numId="12">
    <w:abstractNumId w:val="11"/>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8AD"/>
    <w:rsid w:val="00000301"/>
    <w:rsid w:val="00003615"/>
    <w:rsid w:val="000201D6"/>
    <w:rsid w:val="00024D63"/>
    <w:rsid w:val="00040A20"/>
    <w:rsid w:val="00044AFA"/>
    <w:rsid w:val="00054549"/>
    <w:rsid w:val="000661FD"/>
    <w:rsid w:val="000738C3"/>
    <w:rsid w:val="00080984"/>
    <w:rsid w:val="000822B0"/>
    <w:rsid w:val="000A07C7"/>
    <w:rsid w:val="000B4E7B"/>
    <w:rsid w:val="000C2AA2"/>
    <w:rsid w:val="000E626F"/>
    <w:rsid w:val="00104963"/>
    <w:rsid w:val="00110EE9"/>
    <w:rsid w:val="00136843"/>
    <w:rsid w:val="00145999"/>
    <w:rsid w:val="001A40E7"/>
    <w:rsid w:val="001C0B82"/>
    <w:rsid w:val="001D5B6C"/>
    <w:rsid w:val="002047FB"/>
    <w:rsid w:val="00211941"/>
    <w:rsid w:val="00211F56"/>
    <w:rsid w:val="00213079"/>
    <w:rsid w:val="00213FB5"/>
    <w:rsid w:val="00227590"/>
    <w:rsid w:val="00235631"/>
    <w:rsid w:val="00245A0A"/>
    <w:rsid w:val="00275553"/>
    <w:rsid w:val="00282CF0"/>
    <w:rsid w:val="002904A8"/>
    <w:rsid w:val="0029319A"/>
    <w:rsid w:val="00294FEB"/>
    <w:rsid w:val="002C05F6"/>
    <w:rsid w:val="002C6CF3"/>
    <w:rsid w:val="002F3CD0"/>
    <w:rsid w:val="003024A8"/>
    <w:rsid w:val="00304C32"/>
    <w:rsid w:val="00316B2F"/>
    <w:rsid w:val="0031785C"/>
    <w:rsid w:val="003552C8"/>
    <w:rsid w:val="00361DB3"/>
    <w:rsid w:val="00392BE3"/>
    <w:rsid w:val="003A03EF"/>
    <w:rsid w:val="003D6AE3"/>
    <w:rsid w:val="003E4CAB"/>
    <w:rsid w:val="003F0215"/>
    <w:rsid w:val="003F4F19"/>
    <w:rsid w:val="00400E66"/>
    <w:rsid w:val="004026F6"/>
    <w:rsid w:val="00405365"/>
    <w:rsid w:val="00452673"/>
    <w:rsid w:val="004647C4"/>
    <w:rsid w:val="0046641E"/>
    <w:rsid w:val="00466991"/>
    <w:rsid w:val="00484B78"/>
    <w:rsid w:val="00487F34"/>
    <w:rsid w:val="004B4F06"/>
    <w:rsid w:val="004C2EF2"/>
    <w:rsid w:val="004C7BD7"/>
    <w:rsid w:val="004D0FCA"/>
    <w:rsid w:val="004D5814"/>
    <w:rsid w:val="004D590F"/>
    <w:rsid w:val="004E028A"/>
    <w:rsid w:val="004E360C"/>
    <w:rsid w:val="004E5CE4"/>
    <w:rsid w:val="00513326"/>
    <w:rsid w:val="0053640E"/>
    <w:rsid w:val="0053652E"/>
    <w:rsid w:val="00555EBD"/>
    <w:rsid w:val="00567690"/>
    <w:rsid w:val="00583600"/>
    <w:rsid w:val="005D4477"/>
    <w:rsid w:val="005E39CE"/>
    <w:rsid w:val="006036D4"/>
    <w:rsid w:val="0062366B"/>
    <w:rsid w:val="00625031"/>
    <w:rsid w:val="00634F55"/>
    <w:rsid w:val="0064193E"/>
    <w:rsid w:val="006449DB"/>
    <w:rsid w:val="0064699C"/>
    <w:rsid w:val="00653978"/>
    <w:rsid w:val="006563E1"/>
    <w:rsid w:val="006563E4"/>
    <w:rsid w:val="00657F33"/>
    <w:rsid w:val="00660D08"/>
    <w:rsid w:val="00676889"/>
    <w:rsid w:val="006768E1"/>
    <w:rsid w:val="00676DF0"/>
    <w:rsid w:val="00697937"/>
    <w:rsid w:val="006A04D6"/>
    <w:rsid w:val="006F7A7F"/>
    <w:rsid w:val="00701FD2"/>
    <w:rsid w:val="00721449"/>
    <w:rsid w:val="00726B45"/>
    <w:rsid w:val="00727DC5"/>
    <w:rsid w:val="00732A73"/>
    <w:rsid w:val="00747638"/>
    <w:rsid w:val="00756E75"/>
    <w:rsid w:val="007648DC"/>
    <w:rsid w:val="00765BBA"/>
    <w:rsid w:val="007772C0"/>
    <w:rsid w:val="00780971"/>
    <w:rsid w:val="00783596"/>
    <w:rsid w:val="00791408"/>
    <w:rsid w:val="00795111"/>
    <w:rsid w:val="007B375B"/>
    <w:rsid w:val="007C5D6F"/>
    <w:rsid w:val="007D3E4A"/>
    <w:rsid w:val="007E0B5A"/>
    <w:rsid w:val="00801661"/>
    <w:rsid w:val="00823492"/>
    <w:rsid w:val="0083233B"/>
    <w:rsid w:val="00857054"/>
    <w:rsid w:val="00877679"/>
    <w:rsid w:val="008958F4"/>
    <w:rsid w:val="008965C9"/>
    <w:rsid w:val="008A7AE5"/>
    <w:rsid w:val="008B54F0"/>
    <w:rsid w:val="008B601D"/>
    <w:rsid w:val="008F5EEF"/>
    <w:rsid w:val="009102FB"/>
    <w:rsid w:val="0091762D"/>
    <w:rsid w:val="00963612"/>
    <w:rsid w:val="00973674"/>
    <w:rsid w:val="0097708A"/>
    <w:rsid w:val="009A07CB"/>
    <w:rsid w:val="009C1A43"/>
    <w:rsid w:val="009C2814"/>
    <w:rsid w:val="009C53BC"/>
    <w:rsid w:val="009E37E2"/>
    <w:rsid w:val="009E5502"/>
    <w:rsid w:val="00A063F4"/>
    <w:rsid w:val="00A23D65"/>
    <w:rsid w:val="00A30268"/>
    <w:rsid w:val="00A54CD2"/>
    <w:rsid w:val="00AA60B0"/>
    <w:rsid w:val="00AB335D"/>
    <w:rsid w:val="00AD3826"/>
    <w:rsid w:val="00AE06D4"/>
    <w:rsid w:val="00AE543E"/>
    <w:rsid w:val="00B04326"/>
    <w:rsid w:val="00B22DD7"/>
    <w:rsid w:val="00B4347D"/>
    <w:rsid w:val="00B464C2"/>
    <w:rsid w:val="00B544BE"/>
    <w:rsid w:val="00B90ACE"/>
    <w:rsid w:val="00B929E5"/>
    <w:rsid w:val="00BC5880"/>
    <w:rsid w:val="00BE0483"/>
    <w:rsid w:val="00BE371C"/>
    <w:rsid w:val="00BF18AD"/>
    <w:rsid w:val="00BF2D38"/>
    <w:rsid w:val="00C041AC"/>
    <w:rsid w:val="00C1617F"/>
    <w:rsid w:val="00C22826"/>
    <w:rsid w:val="00C35571"/>
    <w:rsid w:val="00C5245D"/>
    <w:rsid w:val="00C52DB7"/>
    <w:rsid w:val="00C61036"/>
    <w:rsid w:val="00C64B06"/>
    <w:rsid w:val="00C66CCD"/>
    <w:rsid w:val="00C72051"/>
    <w:rsid w:val="00C77FE7"/>
    <w:rsid w:val="00C8191A"/>
    <w:rsid w:val="00C82D66"/>
    <w:rsid w:val="00C8342C"/>
    <w:rsid w:val="00C95B0D"/>
    <w:rsid w:val="00CC1B84"/>
    <w:rsid w:val="00CD5315"/>
    <w:rsid w:val="00CE66AE"/>
    <w:rsid w:val="00D35601"/>
    <w:rsid w:val="00D43932"/>
    <w:rsid w:val="00D67F34"/>
    <w:rsid w:val="00D83EEC"/>
    <w:rsid w:val="00D85B55"/>
    <w:rsid w:val="00DB4814"/>
    <w:rsid w:val="00DB5B78"/>
    <w:rsid w:val="00DB6DE7"/>
    <w:rsid w:val="00DB6E79"/>
    <w:rsid w:val="00DD2AE7"/>
    <w:rsid w:val="00DE1293"/>
    <w:rsid w:val="00DF1B25"/>
    <w:rsid w:val="00E15FF8"/>
    <w:rsid w:val="00E20952"/>
    <w:rsid w:val="00E31351"/>
    <w:rsid w:val="00E74110"/>
    <w:rsid w:val="00E94E68"/>
    <w:rsid w:val="00ED4B98"/>
    <w:rsid w:val="00EF5F48"/>
    <w:rsid w:val="00F12B03"/>
    <w:rsid w:val="00F2794C"/>
    <w:rsid w:val="00F313D2"/>
    <w:rsid w:val="00F46DF9"/>
    <w:rsid w:val="00F55435"/>
    <w:rsid w:val="00F70C8F"/>
    <w:rsid w:val="00F727F9"/>
    <w:rsid w:val="00F80F0F"/>
    <w:rsid w:val="00F81A5C"/>
    <w:rsid w:val="00F87302"/>
    <w:rsid w:val="00FD022E"/>
    <w:rsid w:val="00FE1432"/>
    <w:rsid w:val="0486360C"/>
    <w:rsid w:val="04D441E1"/>
    <w:rsid w:val="051E7164"/>
    <w:rsid w:val="05A06A2E"/>
    <w:rsid w:val="146A1E9A"/>
    <w:rsid w:val="151C5334"/>
    <w:rsid w:val="155E4288"/>
    <w:rsid w:val="17F82566"/>
    <w:rsid w:val="1A076E47"/>
    <w:rsid w:val="277D76FF"/>
    <w:rsid w:val="27856FF6"/>
    <w:rsid w:val="2C606964"/>
    <w:rsid w:val="2EEC0BE5"/>
    <w:rsid w:val="37664724"/>
    <w:rsid w:val="3BAE2FF9"/>
    <w:rsid w:val="41DC56FA"/>
    <w:rsid w:val="42041C2F"/>
    <w:rsid w:val="433C513D"/>
    <w:rsid w:val="46BF6991"/>
    <w:rsid w:val="477215EE"/>
    <w:rsid w:val="49E0650E"/>
    <w:rsid w:val="4D0322EE"/>
    <w:rsid w:val="50982FAF"/>
    <w:rsid w:val="54AC316C"/>
    <w:rsid w:val="560B0D5B"/>
    <w:rsid w:val="5A0B0AAA"/>
    <w:rsid w:val="5D365988"/>
    <w:rsid w:val="646E49A1"/>
    <w:rsid w:val="64801E5D"/>
    <w:rsid w:val="6492257A"/>
    <w:rsid w:val="67A97619"/>
    <w:rsid w:val="68687C6F"/>
    <w:rsid w:val="6BA23E73"/>
    <w:rsid w:val="73C743EF"/>
    <w:rsid w:val="78397308"/>
    <w:rsid w:val="7BD717A6"/>
    <w:rsid w:val="7FA814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numPr>
        <w:ilvl w:val="0"/>
        <w:numId w:val="1"/>
      </w:numPr>
      <w:spacing w:before="340" w:after="330" w:line="578" w:lineRule="auto"/>
      <w:ind w:left="432" w:hanging="432"/>
      <w:outlineLvl w:val="0"/>
    </w:pPr>
    <w:rPr>
      <w:b/>
      <w:bCs/>
      <w:kern w:val="44"/>
      <w:sz w:val="44"/>
      <w:szCs w:val="44"/>
    </w:rPr>
  </w:style>
  <w:style w:type="paragraph" w:styleId="4">
    <w:name w:val="heading 2"/>
    <w:basedOn w:val="1"/>
    <w:next w:val="1"/>
    <w:link w:val="26"/>
    <w:qFormat/>
    <w:uiPriority w:val="0"/>
    <w:pPr>
      <w:keepNext/>
      <w:keepLines/>
      <w:numPr>
        <w:ilvl w:val="1"/>
        <w:numId w:val="1"/>
      </w:numPr>
      <w:tabs>
        <w:tab w:val="left" w:pos="0"/>
        <w:tab w:val="left" w:pos="851"/>
      </w:tabs>
      <w:spacing w:before="260" w:after="260" w:line="416" w:lineRule="auto"/>
      <w:ind w:left="575" w:hanging="575"/>
      <w:outlineLvl w:val="1"/>
    </w:pPr>
    <w:rPr>
      <w:rFonts w:ascii="Arial" w:hAnsi="Arial" w:eastAsia="黑体"/>
      <w:b/>
      <w:bCs/>
      <w:kern w:val="0"/>
      <w:sz w:val="32"/>
      <w:szCs w:val="32"/>
    </w:rPr>
  </w:style>
  <w:style w:type="paragraph" w:styleId="5">
    <w:name w:val="heading 3"/>
    <w:basedOn w:val="1"/>
    <w:next w:val="1"/>
    <w:link w:val="24"/>
    <w:qFormat/>
    <w:uiPriority w:val="0"/>
    <w:pPr>
      <w:keepNext/>
      <w:keepLines/>
      <w:numPr>
        <w:ilvl w:val="2"/>
        <w:numId w:val="1"/>
      </w:numPr>
      <w:tabs>
        <w:tab w:val="left" w:pos="1134"/>
      </w:tabs>
      <w:spacing w:before="120" w:after="120" w:line="300" w:lineRule="auto"/>
      <w:ind w:left="720" w:hanging="720"/>
      <w:outlineLvl w:val="2"/>
    </w:pPr>
    <w:rPr>
      <w:rFonts w:ascii="宋体" w:cs="Arial"/>
      <w:b/>
      <w:bCs/>
      <w:sz w:val="24"/>
      <w:szCs w:val="32"/>
    </w:rPr>
  </w:style>
  <w:style w:type="paragraph" w:styleId="6">
    <w:name w:val="heading 4"/>
    <w:basedOn w:val="1"/>
    <w:next w:val="1"/>
    <w:link w:val="29"/>
    <w:qFormat/>
    <w:uiPriority w:val="0"/>
    <w:pPr>
      <w:keepNext/>
      <w:keepLines/>
      <w:numPr>
        <w:ilvl w:val="3"/>
        <w:numId w:val="1"/>
      </w:numPr>
      <w:ind w:left="864" w:hanging="864"/>
      <w:outlineLvl w:val="3"/>
    </w:pPr>
    <w:rPr>
      <w:rFonts w:ascii="Cambria" w:hAnsi="Cambria" w:cs="黑体"/>
      <w:b/>
      <w:bCs/>
      <w:szCs w:val="28"/>
    </w:rPr>
  </w:style>
  <w:style w:type="paragraph" w:styleId="7">
    <w:name w:val="heading 5"/>
    <w:basedOn w:val="1"/>
    <w:next w:val="1"/>
    <w:link w:val="30"/>
    <w:qFormat/>
    <w:uiPriority w:val="0"/>
    <w:pPr>
      <w:keepNext/>
      <w:keepLines/>
      <w:numPr>
        <w:ilvl w:val="4"/>
        <w:numId w:val="1"/>
      </w:numPr>
      <w:spacing w:before="280" w:after="290" w:line="372" w:lineRule="auto"/>
      <w:ind w:left="1008" w:hanging="1008"/>
      <w:outlineLvl w:val="4"/>
    </w:pPr>
    <w:rPr>
      <w:b/>
      <w:sz w:val="28"/>
    </w:rPr>
  </w:style>
  <w:style w:type="paragraph" w:styleId="8">
    <w:name w:val="heading 6"/>
    <w:basedOn w:val="1"/>
    <w:next w:val="1"/>
    <w:link w:val="31"/>
    <w:qFormat/>
    <w:uiPriority w:val="0"/>
    <w:pPr>
      <w:keepNext/>
      <w:keepLines/>
      <w:numPr>
        <w:ilvl w:val="5"/>
        <w:numId w:val="1"/>
      </w:numPr>
      <w:spacing w:before="240" w:after="64" w:line="317" w:lineRule="auto"/>
      <w:ind w:left="1151" w:hanging="1151"/>
      <w:outlineLvl w:val="5"/>
    </w:pPr>
    <w:rPr>
      <w:rFonts w:ascii="Arial" w:hAnsi="Arial" w:eastAsia="黑体"/>
      <w:b/>
      <w:sz w:val="24"/>
    </w:rPr>
  </w:style>
  <w:style w:type="paragraph" w:styleId="9">
    <w:name w:val="heading 7"/>
    <w:basedOn w:val="1"/>
    <w:next w:val="1"/>
    <w:link w:val="32"/>
    <w:qFormat/>
    <w:uiPriority w:val="0"/>
    <w:pPr>
      <w:keepNext/>
      <w:keepLines/>
      <w:numPr>
        <w:ilvl w:val="6"/>
        <w:numId w:val="1"/>
      </w:numPr>
      <w:spacing w:before="240" w:after="64" w:line="317" w:lineRule="auto"/>
      <w:ind w:left="1296" w:hanging="1296"/>
      <w:outlineLvl w:val="6"/>
    </w:pPr>
    <w:rPr>
      <w:b/>
      <w:sz w:val="24"/>
    </w:rPr>
  </w:style>
  <w:style w:type="paragraph" w:styleId="10">
    <w:name w:val="heading 8"/>
    <w:basedOn w:val="1"/>
    <w:next w:val="1"/>
    <w:link w:val="33"/>
    <w:qFormat/>
    <w:uiPriority w:val="0"/>
    <w:pPr>
      <w:keepNext/>
      <w:keepLines/>
      <w:numPr>
        <w:ilvl w:val="7"/>
        <w:numId w:val="1"/>
      </w:numPr>
      <w:spacing w:before="240" w:after="64" w:line="317" w:lineRule="auto"/>
      <w:ind w:left="1440" w:hanging="1440"/>
      <w:outlineLvl w:val="7"/>
    </w:pPr>
    <w:rPr>
      <w:rFonts w:ascii="Arial" w:hAnsi="Arial" w:eastAsia="黑体"/>
      <w:sz w:val="24"/>
    </w:rPr>
  </w:style>
  <w:style w:type="paragraph" w:styleId="11">
    <w:name w:val="heading 9"/>
    <w:basedOn w:val="1"/>
    <w:next w:val="1"/>
    <w:link w:val="34"/>
    <w:qFormat/>
    <w:uiPriority w:val="0"/>
    <w:pPr>
      <w:keepNext/>
      <w:keepLines/>
      <w:numPr>
        <w:ilvl w:val="8"/>
        <w:numId w:val="1"/>
      </w:numPr>
      <w:spacing w:before="240" w:after="64" w:line="317" w:lineRule="auto"/>
      <w:ind w:left="1583" w:hanging="1583"/>
      <w:outlineLvl w:val="8"/>
    </w:pPr>
    <w:rPr>
      <w:rFonts w:ascii="Arial" w:hAnsi="Arial" w:eastAsia="黑体"/>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Times New Roman"/>
      <w:szCs w:val="24"/>
    </w:rPr>
  </w:style>
  <w:style w:type="paragraph" w:styleId="12">
    <w:name w:val="toc 3"/>
    <w:basedOn w:val="1"/>
    <w:next w:val="1"/>
    <w:qFormat/>
    <w:uiPriority w:val="39"/>
    <w:pPr>
      <w:ind w:left="840" w:leftChars="400"/>
    </w:pPr>
  </w:style>
  <w:style w:type="paragraph" w:styleId="13">
    <w:name w:val="footer"/>
    <w:basedOn w:val="1"/>
    <w:link w:val="40"/>
    <w:unhideWhenUsed/>
    <w:qFormat/>
    <w:uiPriority w:val="99"/>
    <w:pPr>
      <w:tabs>
        <w:tab w:val="center" w:pos="4153"/>
        <w:tab w:val="right" w:pos="8306"/>
      </w:tabs>
      <w:snapToGrid w:val="0"/>
      <w:jc w:val="left"/>
    </w:pPr>
    <w:rPr>
      <w:sz w:val="18"/>
      <w:szCs w:val="18"/>
    </w:rPr>
  </w:style>
  <w:style w:type="paragraph" w:styleId="14">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next w:val="1"/>
    <w:link w:val="35"/>
    <w:qFormat/>
    <w:uiPriority w:val="0"/>
    <w:pPr>
      <w:spacing w:before="240" w:after="60"/>
      <w:jc w:val="center"/>
      <w:outlineLvl w:val="0"/>
    </w:pPr>
    <w:rPr>
      <w:rFonts w:ascii="Cambria" w:hAnsi="Cambria"/>
      <w:b/>
      <w:bCs/>
      <w:sz w:val="32"/>
      <w:szCs w:val="32"/>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99"/>
    <w:rPr>
      <w:rFonts w:cs="Times New Roman"/>
      <w:b/>
      <w:bCs/>
    </w:rPr>
  </w:style>
  <w:style w:type="character" w:styleId="23">
    <w:name w:val="Emphasis"/>
    <w:basedOn w:val="21"/>
    <w:qFormat/>
    <w:uiPriority w:val="0"/>
    <w:rPr>
      <w:i/>
      <w:iCs/>
    </w:rPr>
  </w:style>
  <w:style w:type="character" w:customStyle="1" w:styleId="24">
    <w:name w:val="标题 3 字符"/>
    <w:basedOn w:val="21"/>
    <w:link w:val="5"/>
    <w:qFormat/>
    <w:uiPriority w:val="0"/>
    <w:rPr>
      <w:rFonts w:ascii="宋体" w:cs="Arial"/>
      <w:b/>
      <w:bCs/>
      <w:kern w:val="2"/>
      <w:sz w:val="24"/>
      <w:szCs w:val="32"/>
    </w:rPr>
  </w:style>
  <w:style w:type="character" w:customStyle="1" w:styleId="25">
    <w:name w:val="标题 1 字符"/>
    <w:link w:val="3"/>
    <w:qFormat/>
    <w:uiPriority w:val="9"/>
    <w:rPr>
      <w:b/>
      <w:bCs/>
      <w:kern w:val="44"/>
      <w:sz w:val="44"/>
      <w:szCs w:val="44"/>
    </w:rPr>
  </w:style>
  <w:style w:type="character" w:customStyle="1" w:styleId="26">
    <w:name w:val="标题 2 字符"/>
    <w:link w:val="4"/>
    <w:qFormat/>
    <w:uiPriority w:val="0"/>
    <w:rPr>
      <w:rFonts w:ascii="Arial" w:hAnsi="Arial" w:eastAsia="黑体"/>
      <w:b/>
      <w:bCs/>
      <w:sz w:val="32"/>
      <w:szCs w:val="32"/>
    </w:rPr>
  </w:style>
  <w:style w:type="paragraph" w:styleId="27">
    <w:name w:val="List Paragraph"/>
    <w:basedOn w:val="1"/>
    <w:qFormat/>
    <w:uiPriority w:val="34"/>
    <w:pPr>
      <w:ind w:firstLine="420" w:firstLineChars="200"/>
    </w:pPr>
  </w:style>
  <w:style w:type="paragraph" w:customStyle="1" w:styleId="28">
    <w:name w:val="TOC Heading"/>
    <w:basedOn w:val="3"/>
    <w:next w:val="1"/>
    <w:semiHidden/>
    <w:unhideWhenUsed/>
    <w:qFormat/>
    <w:uiPriority w:val="39"/>
    <w:pPr>
      <w:widowControl/>
      <w:spacing w:before="480" w:after="0" w:line="276" w:lineRule="auto"/>
      <w:ind w:left="0"/>
      <w:jc w:val="left"/>
      <w:outlineLvl w:val="9"/>
    </w:pPr>
    <w:rPr>
      <w:rFonts w:ascii="Cambria" w:hAnsi="Cambria"/>
      <w:color w:val="365F91"/>
      <w:kern w:val="0"/>
      <w:sz w:val="28"/>
      <w:szCs w:val="28"/>
    </w:rPr>
  </w:style>
  <w:style w:type="character" w:customStyle="1" w:styleId="29">
    <w:name w:val="标题 4 字符"/>
    <w:basedOn w:val="21"/>
    <w:link w:val="6"/>
    <w:qFormat/>
    <w:uiPriority w:val="0"/>
    <w:rPr>
      <w:rFonts w:ascii="Cambria" w:hAnsi="Cambria" w:cs="黑体"/>
      <w:b/>
      <w:bCs/>
      <w:kern w:val="2"/>
      <w:sz w:val="21"/>
      <w:szCs w:val="28"/>
    </w:rPr>
  </w:style>
  <w:style w:type="character" w:customStyle="1" w:styleId="30">
    <w:name w:val="标题 5 字符"/>
    <w:basedOn w:val="21"/>
    <w:link w:val="7"/>
    <w:qFormat/>
    <w:uiPriority w:val="0"/>
    <w:rPr>
      <w:b/>
      <w:kern w:val="2"/>
      <w:sz w:val="28"/>
      <w:szCs w:val="24"/>
    </w:rPr>
  </w:style>
  <w:style w:type="character" w:customStyle="1" w:styleId="31">
    <w:name w:val="标题 6 字符"/>
    <w:basedOn w:val="21"/>
    <w:link w:val="8"/>
    <w:qFormat/>
    <w:uiPriority w:val="0"/>
    <w:rPr>
      <w:rFonts w:ascii="Arial" w:hAnsi="Arial" w:eastAsia="黑体"/>
      <w:b/>
      <w:kern w:val="2"/>
      <w:sz w:val="24"/>
      <w:szCs w:val="24"/>
    </w:rPr>
  </w:style>
  <w:style w:type="character" w:customStyle="1" w:styleId="32">
    <w:name w:val="标题 7 字符"/>
    <w:basedOn w:val="21"/>
    <w:link w:val="9"/>
    <w:qFormat/>
    <w:uiPriority w:val="0"/>
    <w:rPr>
      <w:b/>
      <w:kern w:val="2"/>
      <w:sz w:val="24"/>
      <w:szCs w:val="24"/>
    </w:rPr>
  </w:style>
  <w:style w:type="character" w:customStyle="1" w:styleId="33">
    <w:name w:val="标题 8 字符"/>
    <w:basedOn w:val="21"/>
    <w:link w:val="10"/>
    <w:qFormat/>
    <w:uiPriority w:val="0"/>
    <w:rPr>
      <w:rFonts w:ascii="Arial" w:hAnsi="Arial" w:eastAsia="黑体"/>
      <w:kern w:val="2"/>
      <w:sz w:val="24"/>
      <w:szCs w:val="24"/>
    </w:rPr>
  </w:style>
  <w:style w:type="character" w:customStyle="1" w:styleId="34">
    <w:name w:val="标题 9 字符"/>
    <w:basedOn w:val="21"/>
    <w:link w:val="11"/>
    <w:qFormat/>
    <w:uiPriority w:val="0"/>
    <w:rPr>
      <w:rFonts w:ascii="Arial" w:hAnsi="Arial" w:eastAsia="黑体"/>
      <w:kern w:val="2"/>
      <w:sz w:val="21"/>
      <w:szCs w:val="24"/>
    </w:rPr>
  </w:style>
  <w:style w:type="character" w:customStyle="1" w:styleId="35">
    <w:name w:val="标题 字符"/>
    <w:basedOn w:val="21"/>
    <w:link w:val="18"/>
    <w:qFormat/>
    <w:uiPriority w:val="0"/>
    <w:rPr>
      <w:rFonts w:ascii="Cambria" w:hAnsi="Cambria"/>
      <w:b/>
      <w:bCs/>
      <w:kern w:val="2"/>
      <w:sz w:val="32"/>
      <w:szCs w:val="32"/>
    </w:rPr>
  </w:style>
  <w:style w:type="paragraph" w:styleId="36">
    <w:name w:val="No Spacing"/>
    <w:qFormat/>
    <w:uiPriority w:val="99"/>
    <w:rPr>
      <w:rFonts w:ascii="Times New Roman" w:hAnsi="Times New Roman" w:eastAsia="宋体" w:cs="Times New Roman"/>
      <w:sz w:val="22"/>
      <w:szCs w:val="22"/>
      <w:lang w:val="en-US" w:eastAsia="en-US" w:bidi="ar-SA"/>
    </w:rPr>
  </w:style>
  <w:style w:type="paragraph" w:customStyle="1" w:styleId="37">
    <w:name w:val="列出段落1"/>
    <w:basedOn w:val="1"/>
    <w:qFormat/>
    <w:uiPriority w:val="0"/>
    <w:pPr>
      <w:ind w:firstLine="420" w:firstLineChars="200"/>
    </w:pPr>
  </w:style>
  <w:style w:type="paragraph" w:customStyle="1" w:styleId="38">
    <w:name w:val="p0"/>
    <w:basedOn w:val="1"/>
    <w:qFormat/>
    <w:uiPriority w:val="0"/>
    <w:pPr>
      <w:widowControl/>
      <w:spacing w:before="100" w:beforeAutospacing="1" w:after="100" w:afterAutospacing="1"/>
      <w:jc w:val="left"/>
    </w:pPr>
    <w:rPr>
      <w:rFonts w:ascii="宋体" w:hAnsi="宋体" w:cs="宋体"/>
      <w:color w:val="000000"/>
      <w:kern w:val="0"/>
      <w:sz w:val="24"/>
    </w:rPr>
  </w:style>
  <w:style w:type="character" w:customStyle="1" w:styleId="39">
    <w:name w:val="页眉 字符"/>
    <w:basedOn w:val="21"/>
    <w:link w:val="14"/>
    <w:qFormat/>
    <w:uiPriority w:val="99"/>
    <w:rPr>
      <w:kern w:val="2"/>
      <w:sz w:val="18"/>
      <w:szCs w:val="18"/>
    </w:rPr>
  </w:style>
  <w:style w:type="character" w:customStyle="1" w:styleId="40">
    <w:name w:val="页脚 字符"/>
    <w:basedOn w:val="21"/>
    <w:link w:val="13"/>
    <w:qFormat/>
    <w:uiPriority w:val="99"/>
    <w:rPr>
      <w:kern w:val="2"/>
      <w:sz w:val="18"/>
      <w:szCs w:val="18"/>
    </w:rPr>
  </w:style>
  <w:style w:type="character" w:customStyle="1" w:styleId="41">
    <w:name w:val="font11"/>
    <w:basedOn w:val="21"/>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252</Words>
  <Characters>1439</Characters>
  <Lines>11</Lines>
  <Paragraphs>3</Paragraphs>
  <TotalTime>0</TotalTime>
  <ScaleCrop>false</ScaleCrop>
  <LinksUpToDate>false</LinksUpToDate>
  <CharactersWithSpaces>1688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2018-07-03T14:07:00Z</dcterms:created>
  <dc:creator>Gao</dc:creator>
  <cp:lastModifiedBy>胡瑞</cp:lastModifiedBy>
  <cp:lastPrinted>2016-05-30T08:36:00Z</cp:lastPrinted>
  <dcterms:modified xsi:type="dcterms:W3CDTF">2023-12-28T07:41:43Z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46e5e1-5d42-4630-bacd-c69bfdcbd5e8_Enabled">
    <vt:lpwstr>true</vt:lpwstr>
  </property>
  <property fmtid="{D5CDD505-2E9C-101B-9397-08002B2CF9AE}" pid="3" name="MSIP_Label_d546e5e1-5d42-4630-bacd-c69bfdcbd5e8_SetDate">
    <vt:lpwstr>2021-09-23T07:37:20Z</vt:lpwstr>
  </property>
  <property fmtid="{D5CDD505-2E9C-101B-9397-08002B2CF9AE}" pid="4" name="MSIP_Label_d546e5e1-5d42-4630-bacd-c69bfdcbd5e8_Method">
    <vt:lpwstr>Standard</vt:lpwstr>
  </property>
  <property fmtid="{D5CDD505-2E9C-101B-9397-08002B2CF9AE}" pid="5" name="MSIP_Label_d546e5e1-5d42-4630-bacd-c69bfdcbd5e8_Name">
    <vt:lpwstr>d546e5e1-5d42-4630-bacd-c69bfdcbd5e8</vt:lpwstr>
  </property>
  <property fmtid="{D5CDD505-2E9C-101B-9397-08002B2CF9AE}" pid="6" name="MSIP_Label_d546e5e1-5d42-4630-bacd-c69bfdcbd5e8_SiteId">
    <vt:lpwstr>96ece526-9c7d-48b0-8daf-8b93c90a5d18</vt:lpwstr>
  </property>
  <property fmtid="{D5CDD505-2E9C-101B-9397-08002B2CF9AE}" pid="7" name="MSIP_Label_d546e5e1-5d42-4630-bacd-c69bfdcbd5e8_ActionId">
    <vt:lpwstr>1d94648b-a428-4cba-a5d5-1e192d883d21</vt:lpwstr>
  </property>
  <property fmtid="{D5CDD505-2E9C-101B-9397-08002B2CF9AE}" pid="8" name="MSIP_Label_d546e5e1-5d42-4630-bacd-c69bfdcbd5e8_ContentBits">
    <vt:lpwstr>0</vt:lpwstr>
  </property>
  <property fmtid="{D5CDD505-2E9C-101B-9397-08002B2CF9AE}" pid="9" name="SmartTag">
    <vt:lpwstr>4</vt:lpwstr>
  </property>
  <property fmtid="{D5CDD505-2E9C-101B-9397-08002B2CF9AE}" pid="10" name="KSOProductBuildVer">
    <vt:lpwstr>2052-11.8.2.11813</vt:lpwstr>
  </property>
  <property fmtid="{D5CDD505-2E9C-101B-9397-08002B2CF9AE}" pid="11" name="ICV">
    <vt:lpwstr>CF4B7C191D154AFAA507E3F89B2D06D6</vt:lpwstr>
  </property>
</Properties>
</file>