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四川省妇幼保健院</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晋阳</w:t>
      </w:r>
      <w:r>
        <w:rPr>
          <w:rFonts w:hint="eastAsia" w:ascii="方正小标宋简体" w:hAnsi="方正小标宋简体" w:eastAsia="方正小标宋简体" w:cs="方正小标宋简体"/>
          <w:b w:val="0"/>
          <w:i w:val="0"/>
          <w:caps w:val="0"/>
          <w:color w:val="auto"/>
          <w:spacing w:val="0"/>
          <w:sz w:val="44"/>
          <w:szCs w:val="44"/>
          <w:shd w:val="clear" w:fill="FFFFFF"/>
        </w:rPr>
        <w:t>院区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shd w:val="clear" w:fill="FFFFFF"/>
        </w:rPr>
        <w:t>党支部建设园地制作采购公告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b/>
          <w:bCs/>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潜在供应商：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我院将召开“四川省妇幼保健院</w:t>
      </w:r>
      <w:r>
        <w:rPr>
          <w:rFonts w:hint="eastAsia" w:ascii="仿宋_GB2312" w:hAnsi="仿宋_GB2312" w:eastAsia="仿宋_GB2312" w:cs="仿宋_GB2312"/>
          <w:i w:val="0"/>
          <w:caps w:val="0"/>
          <w:color w:val="auto"/>
          <w:spacing w:val="0"/>
          <w:sz w:val="32"/>
          <w:szCs w:val="32"/>
          <w:shd w:val="clear" w:fill="FFFFFF"/>
          <w:lang w:val="en-US" w:eastAsia="zh-CN"/>
        </w:rPr>
        <w:t>晋阳</w:t>
      </w:r>
      <w:r>
        <w:rPr>
          <w:rFonts w:hint="eastAsia" w:ascii="仿宋_GB2312" w:hAnsi="仿宋_GB2312" w:eastAsia="仿宋_GB2312" w:cs="仿宋_GB2312"/>
          <w:i w:val="0"/>
          <w:caps w:val="0"/>
          <w:color w:val="auto"/>
          <w:spacing w:val="0"/>
          <w:sz w:val="32"/>
          <w:szCs w:val="32"/>
          <w:shd w:val="clear" w:fill="FFFFFF"/>
        </w:rPr>
        <w:t>院区党支部建设园地”院内采购会议，会议由</w:t>
      </w:r>
      <w:r>
        <w:rPr>
          <w:rFonts w:hint="eastAsia" w:ascii="仿宋_GB2312" w:hAnsi="仿宋_GB2312" w:eastAsia="仿宋_GB2312" w:cs="仿宋_GB2312"/>
          <w:i w:val="0"/>
          <w:caps w:val="0"/>
          <w:color w:val="auto"/>
          <w:spacing w:val="0"/>
          <w:sz w:val="32"/>
          <w:szCs w:val="32"/>
          <w:shd w:val="clear" w:fill="FFFFFF"/>
          <w:lang w:val="en-US" w:eastAsia="zh-CN"/>
        </w:rPr>
        <w:t>组织人事部</w:t>
      </w:r>
      <w:r>
        <w:rPr>
          <w:rFonts w:hint="eastAsia" w:ascii="仿宋_GB2312" w:hAnsi="仿宋_GB2312" w:eastAsia="仿宋_GB2312" w:cs="仿宋_GB2312"/>
          <w:i w:val="0"/>
          <w:caps w:val="0"/>
          <w:color w:val="auto"/>
          <w:spacing w:val="0"/>
          <w:sz w:val="32"/>
          <w:szCs w:val="32"/>
          <w:shd w:val="clear" w:fill="FFFFFF"/>
        </w:rPr>
        <w:t>组织。届时，请潜在供应商准时参加，务必提供公司资质（复印件加盖公章）及公司实力资料、方案响应文件、第一次报价单（密封）、参会人员的授权书等资料，具体事项如下：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1.会议时间： 202</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日（星</w:t>
      </w:r>
      <w:r>
        <w:rPr>
          <w:rFonts w:hint="eastAsia" w:ascii="仿宋_GB2312" w:hAnsi="仿宋_GB2312" w:eastAsia="仿宋_GB2312" w:cs="仿宋_GB2312"/>
          <w:i w:val="0"/>
          <w:caps w:val="0"/>
          <w:color w:val="auto"/>
          <w:spacing w:val="0"/>
          <w:sz w:val="32"/>
          <w:szCs w:val="32"/>
          <w:highlight w:val="none"/>
          <w:shd w:val="clear" w:fill="FFFFFF"/>
        </w:rPr>
        <w:t>期</w:t>
      </w:r>
      <w:r>
        <w:rPr>
          <w:rFonts w:hint="eastAsia" w:ascii="仿宋_GB2312" w:hAnsi="仿宋_GB2312" w:eastAsia="仿宋_GB2312" w:cs="仿宋_GB2312"/>
          <w:i w:val="0"/>
          <w:caps w:val="0"/>
          <w:color w:val="auto"/>
          <w:spacing w:val="0"/>
          <w:sz w:val="32"/>
          <w:szCs w:val="32"/>
          <w:highlight w:val="none"/>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rPr>
        <w:t>）下午14：30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2.会议地点：四川省妇幼保健院晋阳院区-综合楼5楼小会议室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3.采购方式说明：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3.1本次采购采用院内磋商，谈判小组成员由院</w:t>
      </w:r>
      <w:r>
        <w:rPr>
          <w:rFonts w:hint="eastAsia" w:ascii="仿宋_GB2312" w:hAnsi="仿宋_GB2312" w:eastAsia="仿宋_GB2312" w:cs="仿宋_GB2312"/>
          <w:i w:val="0"/>
          <w:caps w:val="0"/>
          <w:color w:val="auto"/>
          <w:spacing w:val="0"/>
          <w:sz w:val="32"/>
          <w:szCs w:val="32"/>
          <w:shd w:val="clear" w:fill="FFFFFF"/>
          <w:lang w:val="en-US" w:eastAsia="zh-CN"/>
        </w:rPr>
        <w:t>内</w:t>
      </w:r>
      <w:r>
        <w:rPr>
          <w:rFonts w:hint="eastAsia" w:ascii="仿宋_GB2312" w:hAnsi="仿宋_GB2312" w:eastAsia="仿宋_GB2312" w:cs="仿宋_GB2312"/>
          <w:i w:val="0"/>
          <w:caps w:val="0"/>
          <w:color w:val="auto"/>
          <w:spacing w:val="0"/>
          <w:sz w:val="32"/>
          <w:szCs w:val="32"/>
          <w:shd w:val="clear" w:fill="FFFFFF"/>
        </w:rPr>
        <w:t>专家</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党委办1名、组织人事部1名</w:t>
      </w:r>
      <w:r>
        <w:rPr>
          <w:rFonts w:hint="eastAsia" w:ascii="仿宋_GB2312" w:hAnsi="仿宋_GB2312" w:eastAsia="仿宋_GB2312" w:cs="仿宋_GB2312"/>
          <w:i w:val="0"/>
          <w:caps w:val="0"/>
          <w:color w:val="auto"/>
          <w:spacing w:val="0"/>
          <w:sz w:val="32"/>
          <w:szCs w:val="32"/>
          <w:shd w:val="clear" w:fill="FFFFFF"/>
        </w:rPr>
        <w:t>共</w:t>
      </w:r>
      <w:r>
        <w:rPr>
          <w:rFonts w:hint="eastAsia" w:ascii="仿宋_GB2312" w:hAnsi="仿宋_GB2312" w:eastAsia="仿宋_GB2312" w:cs="仿宋_GB2312"/>
          <w:i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名人员组成</w:t>
      </w:r>
      <w:r>
        <w:rPr>
          <w:rFonts w:hint="default"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采用综合评分法，确定成交供应商。磋商结束十个工作日内，医院将中标结果通知供应商。如采购结束后有特殊情况需再度议价，届时将另行通知相关事宜。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3.2请仔细阅读《</w:t>
      </w:r>
      <w:r>
        <w:rPr>
          <w:rFonts w:hint="eastAsia" w:ascii="仿宋_GB2312" w:hAnsi="仿宋_GB2312" w:eastAsia="仿宋_GB2312" w:cs="仿宋_GB2312"/>
          <w:i w:val="0"/>
          <w:caps w:val="0"/>
          <w:color w:val="auto"/>
          <w:spacing w:val="0"/>
          <w:sz w:val="32"/>
          <w:szCs w:val="32"/>
          <w:shd w:val="clear" w:fill="FFFFFF"/>
          <w:lang w:val="en-US" w:eastAsia="zh-CN"/>
        </w:rPr>
        <w:t>招标</w:t>
      </w:r>
      <w:r>
        <w:rPr>
          <w:rFonts w:hint="eastAsia" w:ascii="仿宋_GB2312" w:hAnsi="仿宋_GB2312" w:eastAsia="仿宋_GB2312" w:cs="仿宋_GB2312"/>
          <w:i w:val="0"/>
          <w:caps w:val="0"/>
          <w:color w:val="auto"/>
          <w:spacing w:val="0"/>
          <w:sz w:val="32"/>
          <w:szCs w:val="32"/>
          <w:shd w:val="clear" w:fill="FFFFFF"/>
        </w:rPr>
        <w:t>公告》（附件1）的相关内容，如有贻误，后果自负。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3.3如果本次采购项目，存在异常情况可以暂不采购，无义务向供应商解释具体原因。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4.参会供应商的要求（其中4.2.1-4.2.2为资格证明文件）：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4.1在中国境内注册并具有独立法人资格的合法企业；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4.2参会供应商应提供以下资料(复印件加盖公章)：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4.2.1有效的营业执照、税务登记证、组织机构代码证或三证合一营业执照（副本）。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4.2.2 法定代表人授权书（原件，格式见附件4）,法定代表人身份证复印件和被授权人的身份证原件及复印件；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4.2.3</w:t>
      </w:r>
      <w:r>
        <w:rPr>
          <w:rFonts w:hint="eastAsia" w:ascii="仿宋_GB2312" w:hAnsi="仿宋_GB2312" w:eastAsia="仿宋_GB2312" w:cs="仿宋_GB2312"/>
          <w:sz w:val="32"/>
          <w:szCs w:val="32"/>
        </w:rPr>
        <w:t>《政府采购法》第二十二条规定条件的承诺函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sz w:val="32"/>
          <w:szCs w:val="32"/>
          <w:shd w:val="clear" w:fill="FFFFFF"/>
        </w:rPr>
        <w:t>反商业贿赂承诺、无围标串标行为承诺书（附件6）</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kern w:val="0"/>
          <w:sz w:val="32"/>
          <w:szCs w:val="32"/>
          <w:lang w:val="en-US" w:eastAsia="zh-CN" w:bidi="ar"/>
        </w:rPr>
        <w:t>供应商遵守招标采购纪律承诺书（附件7）</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4.2.4须提供近三年内，所投项目同类项目业绩一览表（附件</w:t>
      </w: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），合同复印件或中标（成交）通知书复印件并加盖公章；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4.2.5具有履行合同所必须的人员、设备和专业技术能力；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4.2.6参会供应商应承诺，对采购方认为必要的实地考察进行相应的协助。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4.2.7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5.报价要求：报价请按照“报价表”（见附件</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）的格式填写。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5.1  以人民币报价。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5.2  报价表中的价格应为参会供应商对采购方的实际供应价。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6.付款方式：按照招标公告要求付款。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7.会议安排：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7.1202</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日（星</w:t>
      </w:r>
      <w:r>
        <w:rPr>
          <w:rFonts w:hint="eastAsia" w:ascii="仿宋_GB2312" w:hAnsi="仿宋_GB2312" w:eastAsia="仿宋_GB2312" w:cs="仿宋_GB2312"/>
          <w:i w:val="0"/>
          <w:caps w:val="0"/>
          <w:color w:val="auto"/>
          <w:spacing w:val="0"/>
          <w:sz w:val="32"/>
          <w:szCs w:val="32"/>
          <w:highlight w:val="none"/>
          <w:shd w:val="clear" w:fill="FFFFFF"/>
        </w:rPr>
        <w:t>期</w:t>
      </w:r>
      <w:r>
        <w:rPr>
          <w:rFonts w:hint="eastAsia" w:ascii="仿宋_GB2312" w:hAnsi="仿宋_GB2312" w:eastAsia="仿宋_GB2312" w:cs="仿宋_GB2312"/>
          <w:i w:val="0"/>
          <w:caps w:val="0"/>
          <w:color w:val="auto"/>
          <w:spacing w:val="0"/>
          <w:sz w:val="32"/>
          <w:szCs w:val="32"/>
          <w:highlight w:val="none"/>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rPr>
        <w:t>）下午14：30，潜在供应商必须携带公司上述资质证明的复印件（复印件加盖公章）、“报价一览表”（一式一份）密封盖章；将《采购文件书》（一式3份，正本1份；副本2份，并分别在右上角标明“正本”和“副本”字样）递交至招标地点，采购文件必须在投标截止时间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日（星期</w:t>
      </w:r>
      <w:r>
        <w:rPr>
          <w:rFonts w:hint="eastAsia" w:ascii="仿宋_GB2312" w:hAnsi="仿宋_GB2312" w:eastAsia="仿宋_GB2312" w:cs="仿宋_GB2312"/>
          <w:i w:val="0"/>
          <w:caps w:val="0"/>
          <w:color w:val="auto"/>
          <w:spacing w:val="0"/>
          <w:sz w:val="32"/>
          <w:szCs w:val="32"/>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rPr>
        <w:t>）下午14：30</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送达采购公告要求地点。逾期送达或密封不符合采购公告规定和未报送“报价表”的恕不接收。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7.2</w:t>
      </w:r>
      <w:r>
        <w:rPr>
          <w:rFonts w:hint="eastAsia" w:ascii="仿宋_GB2312" w:hAnsi="仿宋_GB2312" w:eastAsia="仿宋_GB2312" w:cs="仿宋_GB2312"/>
          <w:i w:val="0"/>
          <w:caps w:val="0"/>
          <w:color w:val="auto"/>
          <w:spacing w:val="0"/>
          <w:sz w:val="32"/>
          <w:szCs w:val="32"/>
          <w:shd w:val="clear" w:fill="FFFFFF"/>
          <w:lang w:val="en-US" w:eastAsia="zh-CN"/>
        </w:rPr>
        <w:t>组织人事部</w:t>
      </w:r>
      <w:r>
        <w:rPr>
          <w:rFonts w:hint="eastAsia" w:ascii="仿宋_GB2312" w:hAnsi="仿宋_GB2312" w:eastAsia="仿宋_GB2312" w:cs="仿宋_GB2312"/>
          <w:i w:val="0"/>
          <w:caps w:val="0"/>
          <w:color w:val="auto"/>
          <w:spacing w:val="0"/>
          <w:sz w:val="32"/>
          <w:szCs w:val="32"/>
          <w:shd w:val="clear" w:fill="FFFFFF"/>
        </w:rPr>
        <w:t>负责组织评审专家审核参会供应商的资格，并填写《院内自行采购资格审查表》。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xml:space="preserve">7.3 </w:t>
      </w:r>
      <w:r>
        <w:rPr>
          <w:rFonts w:hint="eastAsia" w:ascii="仿宋_GB2312" w:hAnsi="仿宋_GB2312" w:eastAsia="仿宋_GB2312" w:cs="仿宋_GB2312"/>
          <w:i w:val="0"/>
          <w:caps w:val="0"/>
          <w:color w:val="auto"/>
          <w:spacing w:val="0"/>
          <w:sz w:val="32"/>
          <w:szCs w:val="32"/>
          <w:shd w:val="clear" w:fill="FFFFFF"/>
          <w:lang w:eastAsia="zh-CN"/>
        </w:rPr>
        <w:t>组织人事部</w:t>
      </w:r>
      <w:r>
        <w:rPr>
          <w:rFonts w:hint="eastAsia" w:ascii="仿宋_GB2312" w:hAnsi="仿宋_GB2312" w:eastAsia="仿宋_GB2312" w:cs="仿宋_GB2312"/>
          <w:i w:val="0"/>
          <w:caps w:val="0"/>
          <w:color w:val="auto"/>
          <w:spacing w:val="0"/>
          <w:sz w:val="32"/>
          <w:szCs w:val="32"/>
          <w:shd w:val="clear" w:fill="FFFFFF"/>
        </w:rPr>
        <w:t>负责组织参加的供应商发言顺序仪式。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7.4会前，</w:t>
      </w:r>
      <w:r>
        <w:rPr>
          <w:rFonts w:hint="eastAsia" w:ascii="仿宋_GB2312" w:hAnsi="仿宋_GB2312" w:eastAsia="仿宋_GB2312" w:cs="仿宋_GB2312"/>
          <w:i w:val="0"/>
          <w:caps w:val="0"/>
          <w:color w:val="auto"/>
          <w:spacing w:val="0"/>
          <w:sz w:val="32"/>
          <w:szCs w:val="32"/>
          <w:shd w:val="clear" w:fill="FFFFFF"/>
          <w:lang w:eastAsia="zh-CN"/>
        </w:rPr>
        <w:t>组织人事部</w:t>
      </w:r>
      <w:r>
        <w:rPr>
          <w:rFonts w:hint="eastAsia" w:ascii="仿宋_GB2312" w:hAnsi="仿宋_GB2312" w:eastAsia="仿宋_GB2312" w:cs="仿宋_GB2312"/>
          <w:i w:val="0"/>
          <w:caps w:val="0"/>
          <w:color w:val="auto"/>
          <w:spacing w:val="0"/>
          <w:sz w:val="32"/>
          <w:szCs w:val="32"/>
          <w:shd w:val="clear" w:fill="FFFFFF"/>
        </w:rPr>
        <w:t>主持会议，组织成立磋商小组，确定磋商小组组长。主持人宣布磋商步骤，强调磋商工作纪律，介绍总体目标、工作安排、分工、谈判文件、确定成交供应商的方法和标准。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7.5 会议开始前，参会供应商进入会场，招标小组宣布参加投标的供应商名单并通报资格审查情况。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7.6磋商小组成员根据综合评分明细表对供应商价格、公司实力、售后服务等情况进行综合评比。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7.7现场统分。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7.8根据磋商小组成员打分情况，谈判小组组长填写《采购得分汇总表》，磋商小组成员签字确认。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7.9必要时，</w:t>
      </w:r>
      <w:r>
        <w:rPr>
          <w:rFonts w:hint="eastAsia" w:ascii="仿宋_GB2312" w:hAnsi="仿宋_GB2312" w:eastAsia="仿宋_GB2312" w:cs="仿宋_GB2312"/>
          <w:i w:val="0"/>
          <w:caps w:val="0"/>
          <w:color w:val="auto"/>
          <w:spacing w:val="0"/>
          <w:sz w:val="32"/>
          <w:szCs w:val="32"/>
          <w:shd w:val="clear" w:fill="FFFFFF"/>
          <w:lang w:eastAsia="zh-CN"/>
        </w:rPr>
        <w:t>组织人事部</w:t>
      </w:r>
      <w:r>
        <w:rPr>
          <w:rFonts w:hint="eastAsia" w:ascii="仿宋_GB2312" w:hAnsi="仿宋_GB2312" w:eastAsia="仿宋_GB2312" w:cs="仿宋_GB2312"/>
          <w:i w:val="0"/>
          <w:caps w:val="0"/>
          <w:color w:val="auto"/>
          <w:spacing w:val="0"/>
          <w:sz w:val="32"/>
          <w:szCs w:val="32"/>
          <w:shd w:val="clear" w:fill="FFFFFF"/>
        </w:rPr>
        <w:t>组织对成交候选供应商或生产厂家、产品的实地考察。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xml:space="preserve">7.10 </w:t>
      </w:r>
      <w:r>
        <w:rPr>
          <w:rFonts w:hint="eastAsia" w:ascii="仿宋_GB2312" w:hAnsi="仿宋_GB2312" w:eastAsia="仿宋_GB2312" w:cs="仿宋_GB2312"/>
          <w:i w:val="0"/>
          <w:caps w:val="0"/>
          <w:color w:val="auto"/>
          <w:spacing w:val="0"/>
          <w:sz w:val="32"/>
          <w:szCs w:val="32"/>
          <w:shd w:val="clear" w:fill="FFFFFF"/>
          <w:lang w:eastAsia="zh-CN"/>
        </w:rPr>
        <w:t>组织人事部</w:t>
      </w:r>
      <w:r>
        <w:rPr>
          <w:rFonts w:hint="eastAsia" w:ascii="仿宋_GB2312" w:hAnsi="仿宋_GB2312" w:eastAsia="仿宋_GB2312" w:cs="仿宋_GB2312"/>
          <w:i w:val="0"/>
          <w:caps w:val="0"/>
          <w:color w:val="auto"/>
          <w:spacing w:val="0"/>
          <w:sz w:val="32"/>
          <w:szCs w:val="32"/>
          <w:shd w:val="clear" w:fill="FFFFFF"/>
        </w:rPr>
        <w:t>汇总填写《采购评审报告》，逐级上报。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7.11十个工作日内，将谈判结果电话通知或在医院网站公示告知参会供应商。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8.其它说明：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8.1采购报价文件书(一式3份)的编制、装订：根据要求及自身实际用A4纸编制，提供的所有资料须加盖公章。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8.2确定的成交供应商需在约定时间内完成此次采购项目交付。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8.3联系人：</w:t>
      </w:r>
      <w:r>
        <w:rPr>
          <w:rFonts w:hint="eastAsia" w:ascii="仿宋_GB2312" w:hAnsi="仿宋_GB2312" w:eastAsia="仿宋_GB2312" w:cs="仿宋_GB2312"/>
          <w:i w:val="0"/>
          <w:caps w:val="0"/>
          <w:color w:val="auto"/>
          <w:spacing w:val="0"/>
          <w:sz w:val="32"/>
          <w:szCs w:val="32"/>
          <w:shd w:val="clear" w:fill="FFFFFF"/>
          <w:lang w:val="en-US" w:eastAsia="zh-CN"/>
        </w:rPr>
        <w:t>徐</w:t>
      </w:r>
      <w:r>
        <w:rPr>
          <w:rFonts w:hint="eastAsia" w:ascii="仿宋_GB2312" w:hAnsi="仿宋_GB2312" w:eastAsia="仿宋_GB2312" w:cs="仿宋_GB2312"/>
          <w:i w:val="0"/>
          <w:caps w:val="0"/>
          <w:color w:val="auto"/>
          <w:spacing w:val="0"/>
          <w:sz w:val="32"/>
          <w:szCs w:val="32"/>
          <w:shd w:val="clear" w:fill="FFFFFF"/>
        </w:rPr>
        <w:t>老师  028-659783</w:t>
      </w:r>
      <w:r>
        <w:rPr>
          <w:rFonts w:hint="eastAsia" w:ascii="仿宋_GB2312" w:hAnsi="仿宋_GB2312" w:eastAsia="仿宋_GB2312" w:cs="仿宋_GB2312"/>
          <w:i w:val="0"/>
          <w:caps w:val="0"/>
          <w:color w:val="auto"/>
          <w:spacing w:val="0"/>
          <w:sz w:val="32"/>
          <w:szCs w:val="32"/>
          <w:shd w:val="clear" w:fill="FFFFFF"/>
          <w:lang w:val="en-US" w:eastAsia="zh-CN"/>
        </w:rPr>
        <w:t>06</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jc w:val="both"/>
        <w:textAlignment w:val="auto"/>
        <w:rPr>
          <w:rFonts w:ascii="Times New Roman" w:hAnsi="Times New Roman" w:eastAsia="仿宋_GB2312" w:cs="Times New Roman"/>
          <w:sz w:val="32"/>
          <w:szCs w:val="32"/>
        </w:rPr>
      </w:pP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四川省妇幼保健院</w:t>
      </w:r>
      <w:r>
        <w:rPr>
          <w:rFonts w:hint="eastAsia" w:ascii="仿宋_GB2312" w:hAnsi="仿宋_GB2312" w:eastAsia="仿宋_GB2312" w:cs="仿宋_GB2312"/>
          <w:sz w:val="32"/>
          <w:szCs w:val="32"/>
          <w:lang w:eastAsia="zh-CN"/>
        </w:rPr>
        <w:t>晋阳</w:t>
      </w:r>
      <w:r>
        <w:rPr>
          <w:rFonts w:hint="eastAsia" w:ascii="仿宋_GB2312" w:hAnsi="仿宋_GB2312" w:eastAsia="仿宋_GB2312" w:cs="仿宋_GB2312"/>
          <w:sz w:val="32"/>
          <w:szCs w:val="32"/>
        </w:rPr>
        <w:t>院区</w:t>
      </w:r>
      <w:r>
        <w:rPr>
          <w:rFonts w:hint="eastAsia" w:ascii="仿宋_GB2312" w:hAnsi="仿宋_GB2312" w:eastAsia="仿宋_GB2312" w:cs="仿宋_GB2312"/>
          <w:sz w:val="32"/>
          <w:szCs w:val="32"/>
          <w:lang w:val="en-US" w:eastAsia="zh-CN"/>
        </w:rPr>
        <w:t>党支部建设园地招标</w:t>
      </w:r>
      <w:r>
        <w:rPr>
          <w:rFonts w:hint="eastAsia" w:ascii="仿宋_GB2312" w:hAnsi="仿宋_GB2312" w:eastAsia="仿宋_GB2312" w:cs="仿宋_GB2312"/>
          <w:sz w:val="32"/>
          <w:szCs w:val="32"/>
          <w:lang w:eastAsia="zh-CN"/>
        </w:rPr>
        <w:t>公告</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1280" w:leftChars="0" w:hanging="1280" w:hangingChars="4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供应商资格条件要求</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1280" w:leftChars="0" w:hanging="1280" w:hangingChars="4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3.</w:t>
      </w:r>
      <w:r>
        <w:rPr>
          <w:rFonts w:hint="eastAsia" w:ascii="仿宋_GB2312" w:hAnsi="仿宋_GB2312" w:eastAsia="仿宋_GB2312" w:cs="仿宋_GB2312"/>
          <w:sz w:val="32"/>
          <w:szCs w:val="32"/>
        </w:rPr>
        <w:t>设计方案</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1280" w:leftChars="0" w:hanging="1280" w:hangingChars="4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法定代表人身份授权书</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1280" w:leftChars="0" w:hanging="1280" w:hangingChars="4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《政府采购法》第二十二条规定条件的承诺函</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反商业贿赂承诺</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无围标串标行为承诺书</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b w:val="0"/>
          <w:kern w:val="0"/>
          <w:sz w:val="32"/>
          <w:szCs w:val="32"/>
          <w:lang w:val="en-US" w:eastAsia="zh-CN" w:bidi="ar"/>
        </w:rPr>
      </w:pPr>
      <w:r>
        <w:rPr>
          <w:rFonts w:hint="eastAsia" w:ascii="Times New Roman" w:hAnsi="Times New Roman" w:eastAsia="仿宋_GB2312" w:cs="Times New Roman"/>
          <w:b w:val="0"/>
          <w:kern w:val="0"/>
          <w:sz w:val="32"/>
          <w:szCs w:val="32"/>
          <w:lang w:val="en-US" w:eastAsia="zh-CN" w:bidi="ar"/>
        </w:rPr>
        <w:t>7.</w:t>
      </w:r>
      <w:r>
        <w:rPr>
          <w:rFonts w:hint="eastAsia" w:ascii="仿宋_GB2312" w:hAnsi="仿宋_GB2312" w:eastAsia="仿宋_GB2312" w:cs="仿宋_GB2312"/>
          <w:b w:val="0"/>
          <w:kern w:val="0"/>
          <w:sz w:val="32"/>
          <w:szCs w:val="32"/>
          <w:lang w:val="en-US" w:eastAsia="zh-CN" w:bidi="ar"/>
        </w:rPr>
        <w:t>供应商遵守招标采购纪律承诺书</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业绩证明材料</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1280" w:firstLineChars="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报价表</w:t>
      </w:r>
    </w:p>
    <w:p>
      <w:pPr>
        <w:keepNext w:val="0"/>
        <w:keepLines w:val="0"/>
        <w:pageBreakBefore w:val="0"/>
        <w:widowControl w:val="0"/>
        <w:kinsoku/>
        <w:wordWrap/>
        <w:overflowPunct/>
        <w:topLinePunct w:val="0"/>
        <w:autoSpaceDE/>
        <w:autoSpaceDN/>
        <w:bidi w:val="0"/>
        <w:adjustRightInd w:val="0"/>
        <w:snapToGrid w:val="0"/>
        <w:spacing w:line="560" w:lineRule="exact"/>
        <w:ind w:left="1280" w:leftChars="0" w:hanging="1280" w:hangingChars="4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pageBreakBefore w:val="0"/>
        <w:kinsoku/>
        <w:overflowPunct/>
        <w:topLinePunct w:val="0"/>
        <w:autoSpaceDE/>
        <w:autoSpaceDN/>
        <w:bidi w:val="0"/>
        <w:spacing w:line="560" w:lineRule="exact"/>
        <w:ind w:left="0" w:leftChars="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组织人事部</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2024年1月2日</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方正小标宋简体" w:hAnsi="方正小标宋简体" w:eastAsia="方正小标宋简体" w:cs="方正小标宋简体"/>
          <w:b w:val="0"/>
          <w:i w:val="0"/>
          <w:caps w:val="0"/>
          <w:color w:val="auto"/>
          <w:spacing w:val="0"/>
          <w:sz w:val="44"/>
          <w:szCs w:val="44"/>
          <w:shd w:val="clear" w:fill="FFFFFF"/>
          <w:lang w:val="en-US" w:eastAsia="zh-CN"/>
        </w:rPr>
      </w:pPr>
      <w:r>
        <w:rPr>
          <w:rFonts w:hint="eastAsia" w:ascii="仿宋_GB2312" w:hAnsi="仿宋_GB2312" w:eastAsia="仿宋_GB2312" w:cs="仿宋_GB2312"/>
          <w:b w:val="0"/>
          <w:kern w:val="44"/>
          <w:sz w:val="32"/>
          <w:szCs w:val="32"/>
          <w:lang w:val="en-US" w:eastAsia="zh-CN" w:bidi="ar"/>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rPr>
        <w:t>四川省妇幼保健院</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晋阳</w:t>
      </w:r>
      <w:r>
        <w:rPr>
          <w:rFonts w:hint="eastAsia" w:ascii="方正小标宋简体" w:hAnsi="方正小标宋简体" w:eastAsia="方正小标宋简体" w:cs="方正小标宋简体"/>
          <w:b w:val="0"/>
          <w:i w:val="0"/>
          <w:caps w:val="0"/>
          <w:color w:val="auto"/>
          <w:spacing w:val="0"/>
          <w:sz w:val="44"/>
          <w:szCs w:val="44"/>
          <w:shd w:val="clear" w:fill="FFFFFF"/>
        </w:rPr>
        <w:t>院区党支部建设园地制</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作招标公</w:t>
      </w:r>
      <w:r>
        <w:rPr>
          <w:rFonts w:hint="eastAsia" w:ascii="方正小标宋简体" w:hAnsi="方正小标宋简体" w:eastAsia="方正小标宋简体" w:cs="方正小标宋简体"/>
          <w:b w:val="0"/>
          <w:i w:val="0"/>
          <w:caps w:val="0"/>
          <w:color w:val="auto"/>
          <w:spacing w:val="0"/>
          <w:sz w:val="44"/>
          <w:szCs w:val="44"/>
          <w:shd w:val="clear" w:fill="FFFFFF"/>
        </w:rPr>
        <w:t>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jc w:val="both"/>
        <w:textAlignment w:val="auto"/>
        <w:outlineLvl w:val="9"/>
        <w:rPr>
          <w:rFonts w:hint="eastAsia" w:ascii="黑体" w:hAnsi="黑体" w:eastAsia="黑体" w:cs="黑体"/>
          <w:bCs w:val="0"/>
          <w:sz w:val="32"/>
          <w:szCs w:val="32"/>
        </w:rPr>
      </w:pPr>
      <w:r>
        <w:rPr>
          <w:rFonts w:hint="eastAsia" w:ascii="黑体" w:hAnsi="黑体" w:eastAsia="黑体" w:cs="黑体"/>
          <w:bCs w:val="0"/>
          <w:sz w:val="32"/>
          <w:szCs w:val="32"/>
          <w:lang w:val="en-US" w:eastAsia="zh-CN"/>
        </w:rPr>
        <w:t>一、</w:t>
      </w:r>
      <w:r>
        <w:rPr>
          <w:rFonts w:hint="eastAsia" w:ascii="黑体" w:hAnsi="黑体" w:eastAsia="黑体" w:cs="黑体"/>
          <w:bCs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为加强党支部活动阵地标准化、规范化建设，</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四川省妇幼保健院晋阳院区</w:t>
      </w:r>
      <w:r>
        <w:rPr>
          <w:rFonts w:hint="eastAsia" w:ascii="Times New Roman" w:hAnsi="Times New Roman" w:eastAsia="仿宋_GB2312" w:cs="Times New Roman"/>
          <w:sz w:val="32"/>
          <w:szCs w:val="32"/>
          <w:lang w:val="en-US" w:eastAsia="zh-CN"/>
        </w:rPr>
        <w:t>现拟为18个未打造支部活动阵地的党支部统一制作支部建设园地。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项目预算：32000元。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开标时间：</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日（星</w:t>
      </w:r>
      <w:r>
        <w:rPr>
          <w:rFonts w:hint="eastAsia" w:ascii="仿宋_GB2312" w:hAnsi="仿宋_GB2312" w:eastAsia="仿宋_GB2312" w:cs="仿宋_GB2312"/>
          <w:i w:val="0"/>
          <w:caps w:val="0"/>
          <w:color w:val="auto"/>
          <w:spacing w:val="0"/>
          <w:sz w:val="32"/>
          <w:szCs w:val="32"/>
          <w:highlight w:val="none"/>
          <w:shd w:val="clear" w:fill="FFFFFF"/>
        </w:rPr>
        <w:t>期</w:t>
      </w:r>
      <w:r>
        <w:rPr>
          <w:rFonts w:hint="eastAsia" w:ascii="仿宋_GB2312" w:hAnsi="仿宋_GB2312" w:eastAsia="仿宋_GB2312" w:cs="仿宋_GB2312"/>
          <w:i w:val="0"/>
          <w:caps w:val="0"/>
          <w:color w:val="auto"/>
          <w:spacing w:val="0"/>
          <w:sz w:val="32"/>
          <w:szCs w:val="32"/>
          <w:highlight w:val="none"/>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rPr>
        <w:t>）</w:t>
      </w:r>
      <w:r>
        <w:rPr>
          <w:rFonts w:hint="eastAsia" w:ascii="Times New Roman" w:hAnsi="Times New Roman" w:eastAsia="仿宋_GB2312" w:cs="Times New Roman"/>
          <w:sz w:val="32"/>
          <w:szCs w:val="32"/>
          <w:lang w:val="en-US" w:eastAsia="zh-CN"/>
        </w:rPr>
        <w:t>下午14：30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Cs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开标</w:t>
      </w:r>
      <w:r>
        <w:rPr>
          <w:rFonts w:hint="eastAsia" w:ascii="仿宋_GB2312" w:hAnsi="仿宋_GB2312" w:eastAsia="仿宋_GB2312" w:cs="仿宋_GB2312"/>
          <w:i w:val="0"/>
          <w:caps w:val="0"/>
          <w:color w:val="auto"/>
          <w:spacing w:val="0"/>
          <w:sz w:val="32"/>
          <w:szCs w:val="32"/>
          <w:shd w:val="clear" w:fill="FFFFFF"/>
        </w:rPr>
        <w:t>地点：四川省妇幼保健院晋阳院区-综合楼5楼小会议室</w:t>
      </w:r>
    </w:p>
    <w:p>
      <w:pPr>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二、项目要求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1.制作地点：四川省妇幼保健院晋阳院区各部门（科室）。</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2.采购内容 ：</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firstLine="640"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 w:eastAsia="仿宋_GB2312" w:cs="仿宋"/>
          <w:sz w:val="32"/>
          <w:szCs w:val="32"/>
          <w:lang w:val="en-US" w:eastAsia="zh-CN"/>
        </w:rPr>
        <w:t>设计、制作、安装18面规格为1800x1200mm的党支部建设园地文化墙（部分墙面的实际尺寸因场地影响可能会有所微调），具体党支部建设园地设计稿如图1。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（2）党支部建设园地所选材质应符合国家安全、环保等方面的要求，安装后可回收利用、重复使用。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 w:eastAsia="仿宋_GB2312" w:cs="仿宋"/>
          <w:sz w:val="32"/>
          <w:szCs w:val="32"/>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2174875</wp:posOffset>
                </wp:positionV>
                <wp:extent cx="1076325" cy="428625"/>
                <wp:effectExtent l="0" t="0" r="9525" b="9525"/>
                <wp:wrapNone/>
                <wp:docPr id="6" name="文本框 6"/>
                <wp:cNvGraphicFramePr/>
                <a:graphic xmlns:a="http://schemas.openxmlformats.org/drawingml/2006/main">
                  <a:graphicData uri="http://schemas.microsoft.com/office/word/2010/wordprocessingShape">
                    <wps:wsp>
                      <wps:cNvSpPr txBox="1"/>
                      <wps:spPr>
                        <a:xfrm>
                          <a:off x="3187700" y="9718675"/>
                          <a:ext cx="1076325" cy="428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25pt;margin-top:171.25pt;height:33.75pt;width:84.75pt;z-index:251659264;mso-width-relative:page;mso-height-relative:page;" fillcolor="#FFFFFF [3201]" filled="t" stroked="f" coordsize="21600,21600" o:gfxdata="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3S2ww1AAAAAsBAAAPAAAAAAAAAAEAIAAAACIAAABkcnMv&#10;ZG93bnJldi54bWxQSwECFAAUAAAACACHTuJASihkjUACAABNBAAADgAAAAAAAAABACAAAAAjAQAA&#10;ZHJzL2Uyb0RvYy54bWxQSwUGAAAAAAYABgBZAQAA1QUAAAAA&#10;">
                <v:fill on="t" focussize="0,0"/>
                <v:stroke on="f" weight="0.5pt"/>
                <v:imagedata o:title=""/>
                <o:lock v:ext="edit" aspectratio="f"/>
                <v:textbox>
                  <w:txbxContent>
                    <w:p>
                      <w:pPr>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图1</w:t>
                      </w:r>
                    </w:p>
                  </w:txbxContent>
                </v:textbox>
              </v:shape>
            </w:pict>
          </mc:Fallback>
        </mc:AlternateContent>
      </w:r>
      <w:r>
        <w:rPr>
          <w:rFonts w:hint="eastAsia" w:ascii="仿宋_GB2312" w:hAnsi="仿宋" w:eastAsia="仿宋_GB2312" w:cs="仿宋"/>
          <w:sz w:val="32"/>
          <w:szCs w:val="32"/>
          <w:lang w:val="en-US" w:eastAsia="zh-CN"/>
        </w:rPr>
        <w:t>（3）主体材质由供应商推荐，可混搭材质。应考察场地地形并考虑各种外界因素的影响，以确保方案切实可行，不得附着其他商业广告。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楷体" w:hAnsi="楷体" w:eastAsia="楷体" w:cs="楷体"/>
          <w:b/>
          <w:bCs/>
          <w:sz w:val="30"/>
          <w:szCs w:val="30"/>
        </w:rPr>
        <w:drawing>
          <wp:anchor distT="0" distB="0" distL="114300" distR="114300" simplePos="0" relativeHeight="251660288" behindDoc="0" locked="0" layoutInCell="1" allowOverlap="1">
            <wp:simplePos x="0" y="0"/>
            <wp:positionH relativeFrom="column">
              <wp:posOffset>1736725</wp:posOffset>
            </wp:positionH>
            <wp:positionV relativeFrom="paragraph">
              <wp:posOffset>595630</wp:posOffset>
            </wp:positionV>
            <wp:extent cx="2044700" cy="1124585"/>
            <wp:effectExtent l="0" t="0" r="12700" b="1841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2044700" cy="112458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 w:eastAsia="仿宋_GB2312" w:cs="仿宋"/>
          <w:sz w:val="32"/>
          <w:szCs w:val="32"/>
          <w:lang w:val="en-US" w:eastAsia="zh-CN"/>
        </w:rPr>
      </w:pPr>
      <w:r>
        <w:rPr>
          <w:rFonts w:hint="eastAsia" w:ascii="楷体" w:hAnsi="楷体" w:eastAsia="楷体" w:cs="楷体"/>
          <w:sz w:val="28"/>
          <w:szCs w:val="28"/>
          <w:lang w:val="en-US" w:eastAsia="zh-CN"/>
        </w:rPr>
        <w:t>图1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三、报价要求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按照报价表详细填写项目内容，材料（明确厚度等尺寸），安装方式 、数量、单价、总价等，明确制作周期，安装周期。</w:t>
      </w:r>
    </w:p>
    <w:p>
      <w:pPr>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四、验收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1.本项目严格按照招标文件要求、中标供应商投标文件内容以及《财政部关于进一步加强政府采购需求和履约验收管理的指导意见》（财库〔2016〕205 号）的要求进行验收。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2.验收结果合格的，采购人出具的验收结果通知并按合同约定支付采购资金；验收结果不合格的，采购人不予支付采购资金，还可能会报告本项目同级财政部门按照政府采购法律法规等有关规定处理。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3.验收方式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成立验收小组：成立验收小组，小组</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成员包括党委办公室、组织人事部、院内专家各1人，乙方管理人员1名（如乙方验收人员需增加，可与甲方沟通）。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设计稿验收：设计定稿后由组织人事部、党委办公室、院内专家一同验收并签字。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安装制作现场验收：验收小组现场查看设计图纸、实际安装画面、数量统计、质量标准、点位核对等。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五、商务要求（实质性要求）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1.交货地点：四川省妇幼保健院晋阳院区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设计稿期限：合同签订后5日内，完成初步设计稿（主要是敲定使用材质）。由组织人事部组织相关部门与乙方一同按照设计初稿进行讨论，并由供应商指导各相关科室提供上墙内容。讨论后3日内形成最终设计稿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3.交货期限：设计定稿之日起20日内完工，并交付安装、验收。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4.付款方式 ：合同签订后先行预付合同总价的20%，项目全部实施完成安装并验收合格后支付尾款。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5.质保期：本项目质保期1年。（不可抗因素或人为损坏不包含在保修范围以内，在质保期内有任何质量问题，乙方需要提供免费维修服务）。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六、其他要求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有意向供应商可自行到晋阳院区现场实地考察。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考察时间：工作日周一至周五10：00—12：00（上午），14：00—16：00（下午）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预约电话：028-65978306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七、评分标准</w:t>
      </w:r>
    </w:p>
    <w:tbl>
      <w:tblPr>
        <w:tblStyle w:val="6"/>
        <w:tblW w:w="9285" w:type="dxa"/>
        <w:tblInd w:w="0" w:type="dxa"/>
        <w:tblLayout w:type="fixed"/>
        <w:tblCellMar>
          <w:top w:w="0" w:type="dxa"/>
          <w:left w:w="108" w:type="dxa"/>
          <w:bottom w:w="0" w:type="dxa"/>
          <w:right w:w="108" w:type="dxa"/>
        </w:tblCellMar>
      </w:tblPr>
      <w:tblGrid>
        <w:gridCol w:w="730"/>
        <w:gridCol w:w="1950"/>
        <w:gridCol w:w="1055"/>
        <w:gridCol w:w="5550"/>
      </w:tblGrid>
      <w:tr>
        <w:tblPrEx>
          <w:tblCellMar>
            <w:top w:w="0" w:type="dxa"/>
            <w:left w:w="108" w:type="dxa"/>
            <w:bottom w:w="0" w:type="dxa"/>
            <w:right w:w="108" w:type="dxa"/>
          </w:tblCellMar>
        </w:tblPrEx>
        <w:trPr>
          <w:trHeight w:val="666"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Cs/>
                <w:color w:val="000000"/>
                <w:sz w:val="24"/>
                <w:szCs w:val="24"/>
                <w:lang w:val="en-US" w:eastAsia="zh-CN"/>
              </w:rPr>
            </w:pPr>
            <w:r>
              <w:rPr>
                <w:rFonts w:hint="eastAsia" w:ascii="黑体" w:hAnsi="黑体" w:eastAsia="黑体"/>
                <w:bCs/>
                <w:color w:val="000000"/>
                <w:sz w:val="24"/>
                <w:szCs w:val="24"/>
                <w:lang w:val="en-US" w:eastAsia="zh-CN"/>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Arial Unicode MS"/>
                <w:bCs/>
                <w:color w:val="000000"/>
                <w:sz w:val="24"/>
                <w:szCs w:val="24"/>
              </w:rPr>
            </w:pPr>
            <w:r>
              <w:rPr>
                <w:rFonts w:hint="eastAsia" w:ascii="黑体" w:hAnsi="黑体" w:eastAsia="黑体"/>
                <w:bCs/>
                <w:color w:val="000000"/>
                <w:sz w:val="24"/>
                <w:szCs w:val="24"/>
              </w:rPr>
              <w:t>评标项目</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黑体" w:hAnsi="黑体" w:eastAsia="黑体" w:cs="Arial Unicode MS"/>
                <w:bCs/>
                <w:color w:val="000000"/>
                <w:sz w:val="24"/>
                <w:szCs w:val="24"/>
                <w:lang w:val="en-US" w:eastAsia="zh-CN"/>
              </w:rPr>
            </w:pPr>
            <w:r>
              <w:rPr>
                <w:rFonts w:hint="eastAsia" w:ascii="黑体" w:hAnsi="黑体" w:eastAsia="黑体" w:cs="Arial Unicode MS"/>
                <w:bCs/>
                <w:color w:val="000000"/>
                <w:sz w:val="24"/>
                <w:szCs w:val="24"/>
                <w:lang w:val="en-US" w:eastAsia="zh-CN"/>
              </w:rPr>
              <w:t>分值</w:t>
            </w:r>
          </w:p>
        </w:tc>
        <w:tc>
          <w:tcPr>
            <w:tcW w:w="5550" w:type="dxa"/>
            <w:tcBorders>
              <w:top w:val="single" w:color="auto" w:sz="4" w:space="0"/>
              <w:left w:val="nil"/>
              <w:bottom w:val="single" w:color="auto" w:sz="4" w:space="0"/>
              <w:right w:val="single" w:color="auto" w:sz="4" w:space="0"/>
            </w:tcBorders>
            <w:vAlign w:val="center"/>
          </w:tcPr>
          <w:p>
            <w:pPr>
              <w:jc w:val="center"/>
              <w:rPr>
                <w:rFonts w:hint="default" w:ascii="黑体" w:hAnsi="黑体" w:eastAsia="黑体" w:cs="Arial Unicode MS"/>
                <w:bCs/>
                <w:color w:val="000000"/>
                <w:sz w:val="24"/>
                <w:szCs w:val="24"/>
                <w:lang w:val="en-US" w:eastAsia="zh-CN"/>
              </w:rPr>
            </w:pPr>
            <w:r>
              <w:rPr>
                <w:rFonts w:hint="eastAsia" w:ascii="黑体" w:hAnsi="黑体" w:eastAsia="黑体" w:cs="Arial Unicode MS"/>
                <w:bCs/>
                <w:color w:val="000000"/>
                <w:sz w:val="24"/>
                <w:szCs w:val="24"/>
                <w:lang w:val="en-US" w:eastAsia="zh-CN"/>
              </w:rPr>
              <w:t>评分标准</w:t>
            </w:r>
          </w:p>
        </w:tc>
      </w:tr>
      <w:tr>
        <w:tblPrEx>
          <w:tblCellMar>
            <w:top w:w="0" w:type="dxa"/>
            <w:left w:w="108" w:type="dxa"/>
            <w:bottom w:w="0" w:type="dxa"/>
            <w:right w:w="108" w:type="dxa"/>
          </w:tblCellMar>
        </w:tblPrEx>
        <w:trPr>
          <w:trHeight w:val="595"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1</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szCs w:val="24"/>
              </w:rPr>
            </w:pPr>
            <w:r>
              <w:rPr>
                <w:rFonts w:hint="eastAsia" w:ascii="仿宋_GB2312" w:eastAsia="仿宋_GB2312"/>
                <w:color w:val="000000"/>
                <w:sz w:val="24"/>
                <w:szCs w:val="24"/>
              </w:rPr>
              <w:t>报价</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20分</w:t>
            </w:r>
          </w:p>
        </w:tc>
        <w:tc>
          <w:tcPr>
            <w:tcW w:w="5550"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rPr>
              <w:t>满足采购文件要求且价格最低的报价为评审基准价，其价格分为满分。其他供应商的价格分统一按照下列公式计算：报价得分=(评审基准价／投标报价)×</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p>
        </w:tc>
      </w:tr>
      <w:tr>
        <w:tblPrEx>
          <w:tblCellMar>
            <w:top w:w="0" w:type="dxa"/>
            <w:left w:w="108" w:type="dxa"/>
            <w:bottom w:w="0" w:type="dxa"/>
            <w:right w:w="108" w:type="dxa"/>
          </w:tblCellMar>
        </w:tblPrEx>
        <w:trPr>
          <w:trHeight w:val="595"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hAnsi="宋体" w:eastAsia="仿宋_GB2312"/>
                <w:color w:val="000000"/>
                <w:sz w:val="24"/>
                <w:szCs w:val="24"/>
                <w:lang w:val="en-US" w:eastAsia="zh-CN"/>
              </w:rPr>
              <w:t>材质及工艺</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15分</w:t>
            </w:r>
          </w:p>
        </w:tc>
        <w:tc>
          <w:tcPr>
            <w:tcW w:w="5550" w:type="dxa"/>
            <w:tcBorders>
              <w:top w:val="single" w:color="auto" w:sz="4" w:space="0"/>
              <w:left w:val="nil"/>
              <w:bottom w:val="single" w:color="auto" w:sz="4" w:space="0"/>
              <w:right w:val="single" w:color="auto" w:sz="4" w:space="0"/>
            </w:tcBorders>
            <w:vAlign w:val="center"/>
          </w:tcPr>
          <w:p>
            <w:p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lang w:val="en-US" w:eastAsia="zh-CN"/>
              </w:rPr>
              <w:t>供应商提供材质质量高，</w:t>
            </w:r>
            <w:r>
              <w:rPr>
                <w:rFonts w:hint="eastAsia" w:ascii="仿宋_GB2312" w:hAnsi="仿宋_GB2312" w:eastAsia="仿宋_GB2312" w:cs="仿宋_GB2312"/>
                <w:color w:val="auto"/>
                <w:sz w:val="24"/>
                <w:szCs w:val="24"/>
              </w:rPr>
              <w:t>制作工艺精细</w:t>
            </w:r>
            <w:r>
              <w:rPr>
                <w:rFonts w:hint="eastAsia" w:ascii="仿宋_GB2312" w:hAnsi="仿宋_GB2312" w:eastAsia="仿宋_GB2312" w:cs="仿宋_GB2312"/>
                <w:color w:val="auto"/>
                <w:sz w:val="24"/>
                <w:szCs w:val="24"/>
                <w:lang w:val="en-US" w:eastAsia="zh-CN"/>
              </w:rPr>
              <w:t>，包含金属板、雕刻立体字、底板厚度等等。</w:t>
            </w:r>
          </w:p>
        </w:tc>
      </w:tr>
      <w:tr>
        <w:tblPrEx>
          <w:tblCellMar>
            <w:top w:w="0" w:type="dxa"/>
            <w:left w:w="108" w:type="dxa"/>
            <w:bottom w:w="0" w:type="dxa"/>
            <w:right w:w="108" w:type="dxa"/>
          </w:tblCellMar>
        </w:tblPrEx>
        <w:trPr>
          <w:trHeight w:val="595"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投标人</w:t>
            </w:r>
            <w:r>
              <w:rPr>
                <w:rFonts w:hint="eastAsia" w:ascii="仿宋_GB2312" w:hAnsi="宋体" w:eastAsia="仿宋_GB2312"/>
                <w:color w:val="000000"/>
                <w:sz w:val="24"/>
                <w:szCs w:val="24"/>
                <w:lang w:val="en-US" w:eastAsia="zh-CN"/>
              </w:rPr>
              <w:t>履约</w:t>
            </w:r>
            <w:r>
              <w:rPr>
                <w:rFonts w:hint="eastAsia" w:ascii="仿宋_GB2312" w:hAnsi="宋体" w:eastAsia="仿宋_GB2312"/>
                <w:color w:val="000000"/>
                <w:sz w:val="24"/>
                <w:szCs w:val="24"/>
              </w:rPr>
              <w:t>能力</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20分</w:t>
            </w:r>
          </w:p>
        </w:tc>
        <w:tc>
          <w:tcPr>
            <w:tcW w:w="5550" w:type="dxa"/>
            <w:tcBorders>
              <w:top w:val="single" w:color="auto" w:sz="4" w:space="0"/>
              <w:left w:val="nil"/>
              <w:bottom w:val="single" w:color="auto" w:sz="4" w:space="0"/>
              <w:right w:val="single" w:color="auto" w:sz="4" w:space="0"/>
            </w:tcBorders>
            <w:vAlign w:val="center"/>
          </w:tcPr>
          <w:p>
            <w:pPr>
              <w:wordWrap w:val="0"/>
              <w:adjustRightInd w:val="0"/>
              <w:snapToGrid w:val="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年1月1日（含）以来，每具有1个类似业绩得1分，最多得</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auto"/>
                <w:sz w:val="24"/>
                <w:szCs w:val="24"/>
              </w:rPr>
              <w:t>同时提供合同复印件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中标（成交）通知书复印件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完工照片</w:t>
            </w:r>
            <w:r>
              <w:rPr>
                <w:rFonts w:hint="eastAsia" w:ascii="仿宋_GB2312" w:hAnsi="仿宋_GB2312" w:eastAsia="仿宋_GB2312" w:cs="仿宋_GB2312"/>
                <w:color w:val="auto"/>
                <w:sz w:val="24"/>
                <w:szCs w:val="24"/>
              </w:rPr>
              <w:t>并加盖公章。</w:t>
            </w:r>
          </w:p>
        </w:tc>
      </w:tr>
      <w:tr>
        <w:tblPrEx>
          <w:tblCellMar>
            <w:top w:w="0" w:type="dxa"/>
            <w:left w:w="108" w:type="dxa"/>
            <w:bottom w:w="0" w:type="dxa"/>
            <w:right w:w="108" w:type="dxa"/>
          </w:tblCellMar>
        </w:tblPrEx>
        <w:trPr>
          <w:cantSplit/>
          <w:trHeight w:val="595"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b/>
                <w:bCs/>
                <w:color w:val="000000"/>
                <w:sz w:val="24"/>
                <w:szCs w:val="24"/>
                <w:lang w:val="en-US" w:eastAsia="zh-CN"/>
              </w:rPr>
            </w:pPr>
            <w:r>
              <w:rPr>
                <w:rFonts w:hint="eastAsia" w:ascii="仿宋_GB2312" w:hAnsi="宋体" w:eastAsia="仿宋_GB2312"/>
                <w:color w:val="000000"/>
                <w:sz w:val="24"/>
                <w:szCs w:val="24"/>
                <w:lang w:val="en-US" w:eastAsia="zh-CN"/>
              </w:rPr>
              <w:t>工期和交付计划</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15分</w:t>
            </w:r>
          </w:p>
        </w:tc>
        <w:tc>
          <w:tcPr>
            <w:tcW w:w="5550" w:type="dxa"/>
            <w:tcBorders>
              <w:top w:val="single" w:color="auto" w:sz="4" w:space="0"/>
              <w:left w:val="nil"/>
              <w:bottom w:val="single" w:color="auto" w:sz="4" w:space="0"/>
              <w:right w:val="single" w:color="auto" w:sz="4" w:space="0"/>
            </w:tcBorders>
            <w:vAlign w:val="center"/>
          </w:tcPr>
          <w:p>
            <w:pPr>
              <w:jc w:val="left"/>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color w:val="auto"/>
                <w:sz w:val="24"/>
                <w:szCs w:val="24"/>
                <w:lang w:val="en-US" w:eastAsia="zh-CN"/>
              </w:rPr>
              <w:t>工期较短，有完整的交付计划。</w:t>
            </w:r>
          </w:p>
        </w:tc>
      </w:tr>
      <w:tr>
        <w:tblPrEx>
          <w:tblCellMar>
            <w:top w:w="0" w:type="dxa"/>
            <w:left w:w="108" w:type="dxa"/>
            <w:bottom w:w="0" w:type="dxa"/>
            <w:right w:w="108" w:type="dxa"/>
          </w:tblCellMar>
        </w:tblPrEx>
        <w:trPr>
          <w:cantSplit/>
          <w:trHeight w:val="595"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服务方案</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20分</w:t>
            </w:r>
          </w:p>
        </w:tc>
        <w:tc>
          <w:tcPr>
            <w:tcW w:w="5550" w:type="dxa"/>
            <w:tcBorders>
              <w:top w:val="single" w:color="auto" w:sz="4" w:space="0"/>
              <w:left w:val="nil"/>
              <w:bottom w:val="single" w:color="auto" w:sz="4" w:space="0"/>
              <w:right w:val="single" w:color="auto" w:sz="4" w:space="0"/>
            </w:tcBorders>
            <w:vAlign w:val="center"/>
          </w:tcPr>
          <w:p>
            <w:pPr>
              <w:wordWrap w:val="0"/>
              <w:adjustRightInd w:val="0"/>
              <w:snapToGrid w:val="0"/>
              <w:jc w:val="left"/>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color w:val="auto"/>
                <w:sz w:val="24"/>
                <w:szCs w:val="24"/>
              </w:rPr>
              <w:t>供应商应针对本项目提供实施方案进行综合评审，实施方案，内容包括: ①项目重点难点分析、货源组织 ；②安装方案</w:t>
            </w:r>
            <w:r>
              <w:rPr>
                <w:rFonts w:hint="eastAsia" w:ascii="仿宋_GB2312" w:hAnsi="仿宋_GB2312" w:eastAsia="仿宋_GB2312" w:cs="仿宋_GB2312"/>
                <w:color w:val="auto"/>
                <w:sz w:val="24"/>
                <w:szCs w:val="24"/>
                <w:lang w:val="en-US" w:eastAsia="zh-CN"/>
              </w:rPr>
              <w:t>等；③售后服务方案。</w:t>
            </w:r>
          </w:p>
        </w:tc>
      </w:tr>
      <w:tr>
        <w:tblPrEx>
          <w:tblCellMar>
            <w:top w:w="0" w:type="dxa"/>
            <w:left w:w="108" w:type="dxa"/>
            <w:bottom w:w="0" w:type="dxa"/>
            <w:right w:w="108" w:type="dxa"/>
          </w:tblCellMar>
        </w:tblPrEx>
        <w:trPr>
          <w:cantSplit/>
          <w:trHeight w:val="595"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szCs w:val="24"/>
              </w:rPr>
            </w:pPr>
            <w:r>
              <w:rPr>
                <w:rFonts w:hint="eastAsia" w:ascii="仿宋_GB2312" w:hAnsi="宋体" w:eastAsia="仿宋_GB2312"/>
                <w:color w:val="000000"/>
                <w:sz w:val="24"/>
                <w:szCs w:val="24"/>
              </w:rPr>
              <w:t>标书制作</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10分</w:t>
            </w:r>
          </w:p>
        </w:tc>
        <w:tc>
          <w:tcPr>
            <w:tcW w:w="5550"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标书内容完整，相关材料齐全。</w:t>
            </w:r>
          </w:p>
        </w:tc>
      </w:tr>
      <w:tr>
        <w:tblPrEx>
          <w:tblCellMar>
            <w:top w:w="0" w:type="dxa"/>
            <w:left w:w="108" w:type="dxa"/>
            <w:bottom w:w="0" w:type="dxa"/>
            <w:right w:w="108" w:type="dxa"/>
          </w:tblCellMar>
        </w:tblPrEx>
        <w:trPr>
          <w:cantSplit/>
          <w:trHeight w:val="606" w:hRule="atLeast"/>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szCs w:val="24"/>
              </w:rPr>
            </w:pPr>
            <w:r>
              <w:rPr>
                <w:rFonts w:hint="eastAsia" w:ascii="仿宋_GB2312" w:eastAsia="仿宋_GB2312"/>
                <w:color w:val="000000"/>
                <w:sz w:val="24"/>
                <w:szCs w:val="24"/>
              </w:rPr>
              <w:t>总分</w:t>
            </w:r>
          </w:p>
        </w:tc>
        <w:tc>
          <w:tcPr>
            <w:tcW w:w="1055"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4"/>
                <w:szCs w:val="24"/>
              </w:rPr>
            </w:pPr>
            <w:r>
              <w:rPr>
                <w:rFonts w:hint="eastAsia" w:ascii="仿宋_GB2312" w:eastAsia="仿宋_GB2312"/>
                <w:color w:val="000000"/>
                <w:sz w:val="24"/>
                <w:szCs w:val="24"/>
              </w:rPr>
              <w:t>100分</w:t>
            </w:r>
          </w:p>
        </w:tc>
        <w:tc>
          <w:tcPr>
            <w:tcW w:w="5550"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color w:val="auto"/>
          <w:sz w:val="32"/>
          <w:szCs w:val="32"/>
          <w:lang w:val="en-US"/>
        </w:rPr>
      </w:pPr>
    </w:p>
    <w:p>
      <w:pPr>
        <w:rPr>
          <w:rFonts w:hint="default" w:ascii="仿宋_GB2312" w:hAnsi="仿宋_GB2312" w:eastAsia="仿宋_GB2312" w:cs="仿宋_GB2312"/>
          <w:color w:val="auto"/>
          <w:sz w:val="32"/>
          <w:szCs w:val="32"/>
          <w:lang w:val="en-US"/>
        </w:rPr>
      </w:pPr>
      <w:r>
        <w:rPr>
          <w:rFonts w:hint="default" w:ascii="仿宋_GB2312" w:hAnsi="仿宋_GB2312" w:eastAsia="仿宋_GB2312" w:cs="仿宋_GB2312"/>
          <w:color w:val="auto"/>
          <w:sz w:val="32"/>
          <w:szCs w:val="32"/>
          <w:lang w:val="en-US"/>
        </w:rPr>
        <w:br w:type="page"/>
      </w:r>
    </w:p>
    <w:p>
      <w:pPr>
        <w:pStyle w:val="2"/>
        <w:jc w:val="left"/>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附件2：</w:t>
      </w:r>
    </w:p>
    <w:p>
      <w:pPr>
        <w:pStyle w:val="2"/>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供应商资格条件要求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参加磋商的供应商应具备下列资格条件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1.满足《中华人民共和国政府采购法》第二十二条规定；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2.不属于国家相关法律法规规定的限制参加投标的供应商；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3.本项目不接受联合体参加投标；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4.已成功报名并按规定获取了招标文件。</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eastAsia" w:ascii="宋体" w:hAnsi="宋体" w:eastAsia="宋体" w:cs="宋体"/>
          <w:color w:val="000000"/>
          <w:kern w:val="0"/>
          <w:sz w:val="31"/>
          <w:szCs w:val="31"/>
          <w:lang w:val="en-US" w:eastAsia="zh-CN" w:bidi="ar"/>
        </w:rPr>
      </w:pPr>
      <w:r>
        <w:rPr>
          <w:rFonts w:hint="eastAsia" w:ascii="仿宋_GB2312" w:hAnsi="仿宋_GB2312" w:eastAsia="仿宋_GB2312" w:cs="仿宋_GB2312"/>
          <w:b w:val="0"/>
          <w:bCs/>
          <w:kern w:val="44"/>
          <w:sz w:val="32"/>
          <w:szCs w:val="32"/>
          <w:lang w:val="en-US" w:eastAsia="zh-CN" w:bidi="ar-SA"/>
        </w:rPr>
        <w:t>附件3：</w:t>
      </w:r>
    </w:p>
    <w:p>
      <w:pPr>
        <w:keepNext w:val="0"/>
        <w:keepLines w:val="0"/>
        <w:widowControl/>
        <w:suppressLineNumbers w:val="0"/>
        <w:jc w:val="center"/>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设计方案</w:t>
      </w:r>
    </w:p>
    <w:p>
      <w:pPr>
        <w:spacing w:after="50" w:line="440" w:lineRule="exact"/>
        <w:ind w:left="0" w:leftChars="0" w:firstLine="0" w:firstLineChars="0"/>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（格式自拟）</w:t>
      </w:r>
    </w:p>
    <w:p>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应包含但不限于：</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1.设计图各部分使用材质说明（要写明材质厚度等尺寸）</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2.各局部效果图</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3.分析图（如有必要）</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4.投标人认为有必要的图纸</w:t>
      </w:r>
    </w:p>
    <w:p>
      <w:pPr>
        <w:spacing w:after="50" w:line="440" w:lineRule="exact"/>
        <w:ind w:firstLine="640" w:firstLineChars="200"/>
        <w:rPr>
          <w:rFonts w:hint="default" w:ascii="仿宋_GB2312" w:hAnsi="仿宋_GB2312" w:eastAsia="仿宋_GB2312" w:cs="仿宋_GB2312"/>
          <w:bCs/>
          <w:sz w:val="32"/>
          <w:szCs w:val="32"/>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_GB2312" w:hAnsi="宋体" w:eastAsia="仿宋_GB2312" w:cs="仿宋_GB2312"/>
          <w:b/>
          <w:sz w:val="36"/>
          <w:szCs w:val="36"/>
        </w:rPr>
      </w:pPr>
      <w:r>
        <w:rPr>
          <w:rFonts w:hint="eastAsia" w:ascii="仿宋_GB2312" w:hAnsi="仿宋_GB2312" w:eastAsia="仿宋_GB2312" w:cs="仿宋_GB2312"/>
          <w:b w:val="0"/>
          <w:bCs/>
          <w:kern w:val="44"/>
          <w:sz w:val="32"/>
          <w:szCs w:val="32"/>
          <w:lang w:val="en-US" w:eastAsia="zh-CN" w:bidi="ar-SA"/>
        </w:rPr>
        <w:t xml:space="preserve">附件4： </w:t>
      </w:r>
      <w:r>
        <w:rPr>
          <w:rFonts w:hint="eastAsia" w:ascii="黑体" w:hAnsi="黑体" w:eastAsia="黑体" w:cs="黑体"/>
          <w:b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法定代表人身份授权书</w:t>
      </w:r>
    </w:p>
    <w:p>
      <w:pPr>
        <w:keepNext w:val="0"/>
        <w:keepLines w:val="0"/>
        <w:pageBreakBefore w:val="0"/>
        <w:tabs>
          <w:tab w:val="left" w:pos="6300"/>
        </w:tabs>
        <w:kinsoku/>
        <w:wordWrap/>
        <w:overflowPunct/>
        <w:topLinePunct w:val="0"/>
        <w:autoSpaceDE/>
        <w:autoSpaceDN/>
        <w:bidi w:val="0"/>
        <w:adjustRightInd/>
        <w:snapToGrid/>
        <w:spacing w:line="560" w:lineRule="exact"/>
        <w:ind w:left="0"/>
        <w:textAlignment w:val="auto"/>
        <w:rPr>
          <w:color w:val="000000"/>
          <w:sz w:val="32"/>
          <w:szCs w:val="32"/>
          <w:u w:val="single"/>
        </w:rPr>
      </w:pPr>
    </w:p>
    <w:p>
      <w:pPr>
        <w:keepNext w:val="0"/>
        <w:keepLines w:val="0"/>
        <w:pageBreakBefore w:val="0"/>
        <w:tabs>
          <w:tab w:val="left" w:pos="6300"/>
        </w:tabs>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（采购单位名称）：</w:t>
      </w:r>
    </w:p>
    <w:p>
      <w:pPr>
        <w:keepNext w:val="0"/>
        <w:keepLines w:val="0"/>
        <w:pageBreakBefore w:val="0"/>
        <w:tabs>
          <w:tab w:val="left" w:pos="720"/>
          <w:tab w:val="left" w:pos="6300"/>
        </w:tabs>
        <w:kinsoku/>
        <w:wordWrap/>
        <w:overflowPunct/>
        <w:topLinePunct w:val="0"/>
        <w:autoSpaceDE/>
        <w:autoSpaceDN/>
        <w:bidi w:val="0"/>
        <w:adjustRightInd/>
        <w:snapToGrid/>
        <w:spacing w:line="560" w:lineRule="exact"/>
        <w:ind w:left="0" w:firstLine="573"/>
        <w:jc w:val="left"/>
        <w:textAlignment w:val="auto"/>
        <w:rPr>
          <w:rFonts w:hint="eastAsia" w:ascii="仿宋_GB2312" w:hAnsi="仿宋_GB2312" w:eastAsia="仿宋_GB2312" w:cs="仿宋_GB2312"/>
          <w:color w:val="000000"/>
          <w:sz w:val="32"/>
          <w:szCs w:val="32"/>
          <w:u w:val="single"/>
          <w:lang w:val="zh-CN"/>
        </w:rPr>
      </w:pPr>
      <w:r>
        <w:rPr>
          <w:rFonts w:hint="eastAsia" w:ascii="仿宋_GB2312" w:hAnsi="仿宋_GB2312" w:eastAsia="仿宋_GB2312" w:cs="仿宋_GB2312"/>
          <w:color w:val="000000"/>
          <w:sz w:val="32"/>
          <w:szCs w:val="32"/>
          <w:lang w:val="zh-CN"/>
        </w:rPr>
        <w:t>本授权声明：</w:t>
      </w:r>
      <w:r>
        <w:rPr>
          <w:rFonts w:hint="eastAsia" w:ascii="仿宋_GB2312" w:hAnsi="仿宋_GB2312" w:eastAsia="仿宋_GB2312" w:cs="仿宋_GB2312"/>
          <w:color w:val="000000"/>
          <w:sz w:val="32"/>
          <w:szCs w:val="32"/>
          <w:u w:val="single"/>
          <w:lang w:val="zh-CN"/>
        </w:rPr>
        <w:t xml:space="preserve">                         </w:t>
      </w:r>
      <w:r>
        <w:rPr>
          <w:rFonts w:hint="eastAsia" w:ascii="仿宋_GB2312" w:hAnsi="仿宋_GB2312" w:eastAsia="仿宋_GB2312" w:cs="仿宋_GB2312"/>
          <w:color w:val="000000"/>
          <w:sz w:val="32"/>
          <w:szCs w:val="32"/>
          <w:lang w:val="zh-CN"/>
        </w:rPr>
        <w:t>（投标人名称）</w:t>
      </w:r>
    </w:p>
    <w:p>
      <w:pPr>
        <w:keepNext w:val="0"/>
        <w:keepLines w:val="0"/>
        <w:pageBreakBefore w:val="0"/>
        <w:tabs>
          <w:tab w:val="left" w:pos="720"/>
          <w:tab w:val="left" w:pos="6300"/>
        </w:tabs>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t>（法定代表人姓名、职务）授权</w:t>
      </w:r>
      <w:r>
        <w:rPr>
          <w:rFonts w:hint="eastAsia" w:ascii="仿宋_GB2312" w:hAnsi="仿宋_GB2312" w:eastAsia="仿宋_GB2312" w:cs="仿宋_GB2312"/>
          <w:color w:val="000000"/>
          <w:sz w:val="32"/>
          <w:szCs w:val="32"/>
          <w:u w:val="single"/>
          <w:lang w:val="zh-CN"/>
        </w:rPr>
        <w:t xml:space="preserve">                          </w:t>
      </w:r>
      <w:r>
        <w:rPr>
          <w:rFonts w:hint="eastAsia" w:ascii="仿宋_GB2312" w:hAnsi="仿宋_GB2312" w:eastAsia="仿宋_GB2312" w:cs="仿宋_GB2312"/>
          <w:color w:val="000000"/>
          <w:sz w:val="32"/>
          <w:szCs w:val="32"/>
          <w:lang w:val="zh-CN"/>
        </w:rPr>
        <w:t>（被授权人姓名、职务）为我方</w:t>
      </w:r>
      <w:r>
        <w:rPr>
          <w:rFonts w:hint="eastAsia" w:ascii="仿宋_GB2312" w:hAnsi="仿宋_GB2312" w:eastAsia="仿宋_GB2312" w:cs="仿宋_GB2312"/>
          <w:color w:val="000000"/>
          <w:sz w:val="32"/>
          <w:szCs w:val="32"/>
          <w:u w:val="single"/>
          <w:lang w:val="zh-CN"/>
        </w:rPr>
        <w:t>“                       ”</w:t>
      </w:r>
      <w:r>
        <w:rPr>
          <w:rFonts w:hint="eastAsia" w:ascii="仿宋_GB2312" w:hAnsi="仿宋_GB2312" w:eastAsia="仿宋_GB2312" w:cs="仿宋_GB2312"/>
          <w:color w:val="000000"/>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adjustRightInd/>
        <w:snapToGrid/>
        <w:spacing w:line="560" w:lineRule="exact"/>
        <w:ind w:left="0" w:firstLine="57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tabs>
          <w:tab w:val="left" w:pos="6300"/>
        </w:tabs>
        <w:kinsoku/>
        <w:wordWrap/>
        <w:overflowPunct/>
        <w:topLinePunct w:val="0"/>
        <w:autoSpaceDE/>
        <w:autoSpaceDN/>
        <w:bidi w:val="0"/>
        <w:adjustRightInd/>
        <w:snapToGrid/>
        <w:spacing w:line="560" w:lineRule="exact"/>
        <w:ind w:left="0" w:firstLine="57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keepNext w:val="0"/>
        <w:keepLines w:val="0"/>
        <w:pageBreakBefore w:val="0"/>
        <w:tabs>
          <w:tab w:val="left" w:pos="6300"/>
        </w:tabs>
        <w:kinsoku/>
        <w:wordWrap/>
        <w:overflowPunct/>
        <w:topLinePunct w:val="0"/>
        <w:autoSpaceDE/>
        <w:autoSpaceDN/>
        <w:bidi w:val="0"/>
        <w:adjustRightInd/>
        <w:snapToGrid/>
        <w:spacing w:line="560" w:lineRule="exact"/>
        <w:ind w:left="0" w:firstLine="57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w:t>
      </w:r>
    </w:p>
    <w:p>
      <w:pPr>
        <w:keepNext w:val="0"/>
        <w:keepLines w:val="0"/>
        <w:pageBreakBefore w:val="0"/>
        <w:tabs>
          <w:tab w:val="left" w:pos="6300"/>
        </w:tabs>
        <w:kinsoku/>
        <w:wordWrap/>
        <w:overflowPunct/>
        <w:topLinePunct w:val="0"/>
        <w:autoSpaceDE/>
        <w:autoSpaceDN/>
        <w:bidi w:val="0"/>
        <w:adjustRightInd/>
        <w:snapToGrid/>
        <w:spacing w:line="560" w:lineRule="exact"/>
        <w:ind w:left="0" w:firstLine="57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（加盖公章）</w:t>
      </w:r>
    </w:p>
    <w:p>
      <w:pPr>
        <w:keepNext w:val="0"/>
        <w:keepLines w:val="0"/>
        <w:pageBreakBefore w:val="0"/>
        <w:tabs>
          <w:tab w:val="left" w:pos="6300"/>
        </w:tabs>
        <w:kinsoku/>
        <w:wordWrap/>
        <w:overflowPunct/>
        <w:topLinePunct w:val="0"/>
        <w:autoSpaceDE/>
        <w:autoSpaceDN/>
        <w:bidi w:val="0"/>
        <w:adjustRightInd/>
        <w:snapToGrid/>
        <w:spacing w:line="560" w:lineRule="exact"/>
        <w:ind w:left="0" w:firstLine="57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keepNext w:val="0"/>
        <w:keepLines w:val="0"/>
        <w:pageBreakBefore w:val="0"/>
        <w:numPr>
          <w:ilvl w:val="0"/>
          <w:numId w:val="1"/>
        </w:numPr>
        <w:tabs>
          <w:tab w:val="left" w:pos="6300"/>
        </w:tabs>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说明：上述证明文件附有法定代表人、被授权代表身份证复印件（加盖公章）时才能生效。</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jc w:val="left"/>
        <w:textAlignment w:val="auto"/>
        <w:rPr>
          <w:rFonts w:hint="eastAsia" w:ascii="仿宋_GB2312" w:hAnsi="仿宋_GB2312" w:eastAsia="仿宋_GB2312" w:cs="仿宋_GB2312"/>
          <w:bCs/>
          <w:kern w:val="2"/>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ascii="仿宋_GB2312" w:eastAsia="仿宋_GB2312"/>
          <w:sz w:val="32"/>
          <w:szCs w:val="36"/>
        </w:rPr>
      </w:pPr>
      <w:r>
        <w:rPr>
          <w:rFonts w:hint="eastAsia" w:ascii="仿宋_GB2312" w:eastAsia="仿宋_GB2312"/>
          <w:sz w:val="32"/>
          <w:szCs w:val="36"/>
        </w:rPr>
        <w:t>附件5：</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供应商符合《政府采购法》</w:t>
      </w:r>
    </w:p>
    <w:p>
      <w:pPr>
        <w:widowControl/>
        <w:adjustRightInd w:val="0"/>
        <w:snapToGrid w:val="0"/>
        <w:spacing w:line="580" w:lineRule="exact"/>
        <w:jc w:val="center"/>
        <w:rPr>
          <w:rFonts w:ascii="方正小标宋简体" w:hAnsi="宋体" w:eastAsia="方正小标宋简体" w:cs="宋体"/>
          <w:kern w:val="0"/>
          <w:sz w:val="40"/>
          <w:szCs w:val="44"/>
        </w:rPr>
      </w:pPr>
      <w:r>
        <w:rPr>
          <w:rFonts w:hint="eastAsia" w:ascii="方正小标宋简体" w:hAnsi="宋体" w:eastAsia="方正小标宋简体" w:cs="宋体"/>
          <w:bCs/>
          <w:kern w:val="0"/>
          <w:sz w:val="40"/>
          <w:szCs w:val="44"/>
          <w:shd w:val="clear" w:color="auto" w:fill="FFFFFF"/>
        </w:rPr>
        <w:t>第二十二条规定条件的承诺函</w:t>
      </w:r>
    </w:p>
    <w:p>
      <w:pPr>
        <w:widowControl/>
        <w:adjustRightInd w:val="0"/>
        <w:snapToGrid w:val="0"/>
        <w:spacing w:line="580" w:lineRule="exact"/>
        <w:ind w:firstLine="562" w:firstLineChars="200"/>
        <w:rPr>
          <w:rFonts w:ascii="仿宋_GB2312" w:hAnsi="宋体" w:eastAsia="仿宋_GB2312" w:cs="宋体"/>
          <w:kern w:val="0"/>
          <w:sz w:val="28"/>
          <w:szCs w:val="32"/>
        </w:rPr>
      </w:pPr>
      <w:r>
        <w:rPr>
          <w:rFonts w:hint="eastAsia" w:ascii="仿宋_GB2312" w:hAnsi="宋体" w:eastAsia="仿宋_GB2312" w:cs="宋体"/>
          <w:b/>
          <w:bCs/>
          <w:kern w:val="0"/>
          <w:sz w:val="28"/>
          <w:szCs w:val="32"/>
          <w:shd w:val="clear" w:color="auto" w:fill="FFFFFF"/>
        </w:rPr>
        <w:t> </w:t>
      </w:r>
    </w:p>
    <w:p>
      <w:pPr>
        <w:widowControl/>
        <w:adjustRightInd w:val="0"/>
        <w:snapToGrid w:val="0"/>
        <w:spacing w:line="580" w:lineRule="exact"/>
        <w:rPr>
          <w:rFonts w:ascii="仿宋_GB2312" w:hAnsi="宋体" w:eastAsia="仿宋_GB2312" w:cs="宋体"/>
          <w:kern w:val="0"/>
          <w:sz w:val="32"/>
          <w:szCs w:val="36"/>
        </w:rPr>
      </w:pPr>
      <w:r>
        <w:rPr>
          <w:rFonts w:hint="eastAsia" w:ascii="仿宋_GB2312" w:hAnsi="宋体" w:eastAsia="仿宋_GB2312" w:cs="宋体"/>
          <w:kern w:val="0"/>
          <w:sz w:val="28"/>
          <w:szCs w:val="32"/>
          <w:shd w:val="clear" w:color="auto" w:fill="FFFFFF"/>
        </w:rPr>
        <w:t>致</w:t>
      </w:r>
      <w:r>
        <w:rPr>
          <w:rFonts w:hint="eastAsia" w:ascii="仿宋_GB2312" w:hAnsi="Segoe UI" w:eastAsia="仿宋_GB2312" w:cs="Segoe UI"/>
          <w:kern w:val="0"/>
          <w:sz w:val="32"/>
          <w:szCs w:val="36"/>
          <w:shd w:val="clear" w:color="auto" w:fill="FFFFFF"/>
        </w:rPr>
        <w:t>                 </w:t>
      </w:r>
      <w:r>
        <w:rPr>
          <w:rFonts w:hint="eastAsia" w:ascii="仿宋_GB2312" w:hAnsi="宋体" w:eastAsia="仿宋_GB2312" w:cs="宋体"/>
          <w:kern w:val="0"/>
          <w:sz w:val="32"/>
          <w:szCs w:val="36"/>
          <w:shd w:val="clear" w:color="auto" w:fill="FFFFFF"/>
        </w:rPr>
        <w:t>：</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本公司</w:t>
      </w:r>
      <w:r>
        <w:rPr>
          <w:rFonts w:hint="eastAsia" w:ascii="仿宋_GB2312" w:hAnsi="Segoe UI" w:eastAsia="仿宋_GB2312" w:cs="Segoe UI"/>
          <w:kern w:val="0"/>
          <w:sz w:val="32"/>
          <w:szCs w:val="36"/>
          <w:shd w:val="clear" w:color="auto" w:fill="FFFFFF"/>
        </w:rPr>
        <w:t>                   </w:t>
      </w:r>
      <w:r>
        <w:rPr>
          <w:rFonts w:hint="eastAsia" w:ascii="仿宋_GB2312" w:hAnsi="宋体" w:eastAsia="仿宋_GB2312" w:cs="宋体"/>
          <w:kern w:val="0"/>
          <w:sz w:val="32"/>
          <w:szCs w:val="36"/>
          <w:shd w:val="clear" w:color="auto" w:fill="FFFFFF"/>
        </w:rPr>
        <w:t>（公司名称）参加</w:t>
      </w:r>
      <w:r>
        <w:rPr>
          <w:rFonts w:hint="eastAsia" w:ascii="仿宋_GB2312" w:hAnsi="Segoe UI" w:eastAsia="仿宋_GB2312" w:cs="Segoe UI"/>
          <w:kern w:val="0"/>
          <w:sz w:val="32"/>
          <w:szCs w:val="36"/>
          <w:shd w:val="clear" w:color="auto" w:fill="FFFFFF"/>
        </w:rPr>
        <w:t>                 </w:t>
      </w:r>
      <w:r>
        <w:rPr>
          <w:rFonts w:hint="eastAsia" w:ascii="仿宋_GB2312" w:hAnsi="宋体" w:eastAsia="仿宋_GB2312" w:cs="宋体"/>
          <w:kern w:val="0"/>
          <w:sz w:val="32"/>
          <w:szCs w:val="36"/>
          <w:shd w:val="clear" w:color="auto" w:fill="FFFFFF"/>
        </w:rPr>
        <w:t>（项目名称）的竞争性</w:t>
      </w:r>
      <w:r>
        <w:rPr>
          <w:rFonts w:hint="eastAsia" w:ascii="仿宋_GB2312" w:hAnsi="宋体" w:eastAsia="仿宋_GB2312" w:cs="宋体"/>
          <w:kern w:val="0"/>
          <w:sz w:val="32"/>
          <w:szCs w:val="36"/>
          <w:shd w:val="clear" w:color="auto" w:fill="FFFFFF"/>
          <w:lang w:val="en-US" w:eastAsia="zh-CN"/>
        </w:rPr>
        <w:t>磋商</w:t>
      </w:r>
      <w:r>
        <w:rPr>
          <w:rFonts w:hint="eastAsia" w:ascii="仿宋_GB2312" w:hAnsi="宋体" w:eastAsia="仿宋_GB2312" w:cs="宋体"/>
          <w:kern w:val="0"/>
          <w:sz w:val="32"/>
          <w:szCs w:val="36"/>
          <w:shd w:val="clear" w:color="auto" w:fill="FFFFFF"/>
        </w:rPr>
        <w:t>活动，现承诺：</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我公司满足政府采购法第二十二条关于供应商的资格要求：</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（一）具有独立承担民事责任的能力；</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（二）具有良好的商业信誉和健全的财务会计制度；</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（三）具有履行合同所必需的设备和专业技术能力；</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（四）有依法缴纳税收和社会保障资金的良好记录；</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（五）参加政府采购活动前三年内，在经营活动中没有重大违法记录。</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（六）法律、行政法规规定的其他条件。</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同时也满足本项目法律法规规章规定关于供应商的其他资格性条件，未参与本采购项目前期咨询论证，不属于禁止参加竞争性</w:t>
      </w:r>
      <w:r>
        <w:rPr>
          <w:rFonts w:hint="eastAsia" w:ascii="仿宋_GB2312" w:hAnsi="宋体" w:eastAsia="仿宋_GB2312" w:cs="宋体"/>
          <w:kern w:val="0"/>
          <w:sz w:val="32"/>
          <w:szCs w:val="36"/>
          <w:shd w:val="clear" w:color="auto" w:fill="FFFFFF"/>
          <w:lang w:val="en-US" w:eastAsia="zh-CN"/>
        </w:rPr>
        <w:t>磋商</w:t>
      </w:r>
      <w:r>
        <w:rPr>
          <w:rFonts w:hint="eastAsia" w:ascii="仿宋_GB2312" w:hAnsi="宋体" w:eastAsia="仿宋_GB2312" w:cs="宋体"/>
          <w:kern w:val="0"/>
          <w:sz w:val="32"/>
          <w:szCs w:val="36"/>
          <w:shd w:val="clear" w:color="auto" w:fill="FFFFFF"/>
        </w:rPr>
        <w:t>的供应商。</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如违反以上承诺，本公司愿承担一切法律责任。</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Segoe UI" w:eastAsia="仿宋_GB2312" w:cs="Segoe UI"/>
          <w:kern w:val="0"/>
          <w:sz w:val="32"/>
          <w:szCs w:val="36"/>
          <w:shd w:val="clear" w:color="auto" w:fill="FFFFFF"/>
        </w:rPr>
        <w:t> </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供</w:t>
      </w:r>
      <w:r>
        <w:rPr>
          <w:rFonts w:hint="eastAsia" w:ascii="仿宋_GB2312" w:hAnsi="Segoe UI" w:eastAsia="仿宋_GB2312" w:cs="Segoe UI"/>
          <w:kern w:val="0"/>
          <w:sz w:val="32"/>
          <w:szCs w:val="36"/>
          <w:shd w:val="clear" w:color="auto" w:fill="FFFFFF"/>
        </w:rPr>
        <w:t> </w:t>
      </w:r>
      <w:r>
        <w:rPr>
          <w:rFonts w:hint="eastAsia" w:ascii="仿宋_GB2312" w:hAnsi="宋体" w:eastAsia="仿宋_GB2312" w:cs="宋体"/>
          <w:kern w:val="0"/>
          <w:sz w:val="32"/>
          <w:szCs w:val="36"/>
          <w:shd w:val="clear" w:color="auto" w:fill="FFFFFF"/>
        </w:rPr>
        <w:t>应</w:t>
      </w:r>
      <w:r>
        <w:rPr>
          <w:rFonts w:hint="eastAsia" w:ascii="仿宋_GB2312" w:hAnsi="Segoe UI" w:eastAsia="仿宋_GB2312" w:cs="Segoe UI"/>
          <w:kern w:val="0"/>
          <w:sz w:val="32"/>
          <w:szCs w:val="36"/>
          <w:shd w:val="clear" w:color="auto" w:fill="FFFFFF"/>
        </w:rPr>
        <w:t> </w:t>
      </w:r>
      <w:r>
        <w:rPr>
          <w:rFonts w:hint="eastAsia" w:ascii="仿宋_GB2312" w:hAnsi="宋体" w:eastAsia="仿宋_GB2312" w:cs="宋体"/>
          <w:kern w:val="0"/>
          <w:sz w:val="32"/>
          <w:szCs w:val="36"/>
          <w:shd w:val="clear" w:color="auto" w:fill="FFFFFF"/>
        </w:rPr>
        <w:t>商：</w:t>
      </w:r>
      <w:r>
        <w:rPr>
          <w:rFonts w:hint="eastAsia" w:ascii="仿宋_GB2312" w:hAnsi="Segoe UI" w:eastAsia="仿宋_GB2312" w:cs="Segoe UI"/>
          <w:kern w:val="0"/>
          <w:sz w:val="32"/>
          <w:szCs w:val="36"/>
          <w:shd w:val="clear" w:color="auto" w:fill="FFFFFF"/>
        </w:rPr>
        <w:t> </w:t>
      </w:r>
      <w:r>
        <w:rPr>
          <w:rFonts w:hint="eastAsia" w:ascii="仿宋_GB2312" w:hAnsi="Segoe UI" w:eastAsia="仿宋_GB2312" w:cs="Segoe UI"/>
          <w:kern w:val="0"/>
          <w:sz w:val="32"/>
          <w:szCs w:val="36"/>
          <w:u w:val="single"/>
          <w:shd w:val="clear" w:color="auto" w:fill="FFFFFF"/>
        </w:rPr>
        <w:t>                     </w:t>
      </w:r>
      <w:r>
        <w:rPr>
          <w:rFonts w:hint="eastAsia" w:ascii="仿宋_GB2312" w:hAnsi="宋体" w:eastAsia="仿宋_GB2312" w:cs="宋体"/>
          <w:kern w:val="0"/>
          <w:sz w:val="32"/>
          <w:szCs w:val="36"/>
          <w:shd w:val="clear" w:color="auto" w:fill="FFFFFF"/>
        </w:rPr>
        <w:t>（盖单位公章）</w:t>
      </w:r>
    </w:p>
    <w:p>
      <w:pPr>
        <w:widowControl/>
        <w:shd w:val="clear" w:color="auto"/>
        <w:adjustRightInd w:val="0"/>
        <w:snapToGrid w:val="0"/>
        <w:spacing w:line="580" w:lineRule="exact"/>
        <w:ind w:firstLine="640" w:firstLineChars="200"/>
        <w:rPr>
          <w:rFonts w:ascii="仿宋_GB2312" w:hAnsi="宋体" w:eastAsia="仿宋_GB2312" w:cs="宋体"/>
          <w:kern w:val="0"/>
          <w:sz w:val="32"/>
          <w:szCs w:val="36"/>
        </w:rPr>
      </w:pPr>
      <w:r>
        <w:rPr>
          <w:rFonts w:hint="eastAsia" w:ascii="仿宋_GB2312" w:hAnsi="宋体" w:eastAsia="仿宋_GB2312" w:cs="宋体"/>
          <w:kern w:val="0"/>
          <w:sz w:val="32"/>
          <w:szCs w:val="36"/>
          <w:shd w:val="clear" w:color="auto" w:fill="FFFFFF"/>
        </w:rPr>
        <w:t>法定代表人或其委托代理人：</w:t>
      </w:r>
      <w:r>
        <w:rPr>
          <w:rFonts w:hint="eastAsia" w:ascii="仿宋_GB2312" w:hAnsi="Segoe UI" w:eastAsia="仿宋_GB2312" w:cs="Segoe UI"/>
          <w:kern w:val="0"/>
          <w:sz w:val="32"/>
          <w:szCs w:val="36"/>
          <w:u w:val="single"/>
          <w:shd w:val="clear" w:color="auto" w:fill="FFFFFF"/>
        </w:rPr>
        <w:t>       </w:t>
      </w:r>
      <w:r>
        <w:rPr>
          <w:rFonts w:hint="eastAsia" w:ascii="仿宋_GB2312" w:hAnsi="宋体" w:eastAsia="仿宋_GB2312" w:cs="宋体"/>
          <w:kern w:val="0"/>
          <w:sz w:val="32"/>
          <w:szCs w:val="36"/>
          <w:shd w:val="clear" w:color="auto" w:fill="FFFFFF"/>
        </w:rPr>
        <w:t>（签字或盖章）</w:t>
      </w:r>
    </w:p>
    <w:p>
      <w:pPr>
        <w:widowControl/>
        <w:shd w:val="clear" w:color="auto"/>
        <w:adjustRightInd w:val="0"/>
        <w:snapToGrid w:val="0"/>
        <w:spacing w:line="580" w:lineRule="exact"/>
        <w:ind w:firstLine="640" w:firstLineChars="200"/>
        <w:rPr>
          <w:rFonts w:hint="eastAsia" w:ascii="仿宋_GB2312" w:hAnsi="Segoe UI" w:eastAsia="仿宋_GB2312" w:cs="Segoe UI"/>
          <w:kern w:val="0"/>
          <w:sz w:val="32"/>
          <w:szCs w:val="36"/>
          <w:u w:val="single"/>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Segoe UI" w:eastAsia="仿宋_GB2312" w:cs="Segoe UI"/>
          <w:kern w:val="0"/>
          <w:sz w:val="32"/>
          <w:szCs w:val="36"/>
          <w:u w:val="single"/>
          <w:shd w:val="clear" w:color="auto" w:fill="FFFFFF"/>
        </w:rPr>
        <w:t>        </w:t>
      </w:r>
      <w:r>
        <w:rPr>
          <w:rFonts w:hint="eastAsia" w:ascii="仿宋_GB2312" w:hAnsi="宋体" w:eastAsia="仿宋_GB2312" w:cs="宋体"/>
          <w:kern w:val="0"/>
          <w:sz w:val="32"/>
          <w:szCs w:val="36"/>
          <w:shd w:val="clear" w:color="auto" w:fill="FFFFFF"/>
        </w:rPr>
        <w:t>年</w:t>
      </w:r>
      <w:r>
        <w:rPr>
          <w:rFonts w:hint="eastAsia" w:ascii="仿宋_GB2312" w:hAnsi="Segoe UI" w:eastAsia="仿宋_GB2312" w:cs="Segoe UI"/>
          <w:kern w:val="0"/>
          <w:sz w:val="32"/>
          <w:szCs w:val="36"/>
          <w:shd w:val="clear" w:color="auto" w:fill="FFFFFF"/>
        </w:rPr>
        <w:t> </w:t>
      </w:r>
      <w:r>
        <w:rPr>
          <w:rFonts w:hint="eastAsia" w:ascii="仿宋_GB2312" w:hAnsi="Segoe UI" w:eastAsia="仿宋_GB2312" w:cs="Segoe UI"/>
          <w:kern w:val="0"/>
          <w:sz w:val="32"/>
          <w:szCs w:val="36"/>
          <w:u w:val="single"/>
          <w:shd w:val="clear" w:color="auto" w:fill="FFFFFF"/>
        </w:rPr>
        <w:t>       </w:t>
      </w:r>
      <w:r>
        <w:rPr>
          <w:rFonts w:hint="eastAsia" w:ascii="仿宋_GB2312" w:hAnsi="宋体" w:eastAsia="仿宋_GB2312" w:cs="宋体"/>
          <w:kern w:val="0"/>
          <w:sz w:val="32"/>
          <w:szCs w:val="36"/>
          <w:shd w:val="clear" w:color="auto" w:fill="FFFFFF"/>
        </w:rPr>
        <w:t>月</w:t>
      </w:r>
      <w:r>
        <w:rPr>
          <w:rFonts w:hint="eastAsia" w:ascii="仿宋_GB2312" w:hAnsi="Segoe UI" w:eastAsia="仿宋_GB2312" w:cs="Segoe UI"/>
          <w:kern w:val="0"/>
          <w:sz w:val="32"/>
          <w:szCs w:val="36"/>
          <w:u w:val="single"/>
          <w:shd w:val="clear" w:color="auto" w:fill="FFFFFF"/>
        </w:rPr>
        <w:t>        </w:t>
      </w:r>
    </w:p>
    <w:p>
      <w:pPr>
        <w:adjustRightInd w:val="0"/>
        <w:snapToGrid w:val="0"/>
        <w:spacing w:line="580" w:lineRule="exact"/>
        <w:rPr>
          <w:rFonts w:hint="eastAsia" w:ascii="仿宋_GB2312" w:eastAsia="仿宋_GB2312"/>
          <w:sz w:val="32"/>
          <w:szCs w:val="36"/>
          <w:lang w:val="en-US" w:eastAsia="zh-CN"/>
        </w:rPr>
      </w:pPr>
      <w:r>
        <w:rPr>
          <w:rFonts w:hint="eastAsia" w:ascii="仿宋_GB2312" w:eastAsia="仿宋_GB2312"/>
          <w:sz w:val="32"/>
          <w:szCs w:val="36"/>
          <w:lang w:val="en-US" w:eastAsia="zh-CN"/>
        </w:rPr>
        <w:t>附件6：</w:t>
      </w:r>
    </w:p>
    <w:p>
      <w:pPr>
        <w:widowControl/>
        <w:spacing w:before="100" w:beforeAutospacing="1" w:after="100" w:afterAutospacing="1"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lang w:val="en-US" w:eastAsia="zh-CN"/>
        </w:rPr>
        <w:t>采购项目名称：四川省妇幼保健院晋阳院区党支部建设园地制作采购项目</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本《承诺书》一式二份（一份由承诺人自存；一份随竞价书传递）</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承诺企业名称（公章）</w:t>
      </w:r>
      <w:r>
        <w:rPr>
          <w:rFonts w:hint="eastAsia" w:ascii="宋体" w:hAnsi="宋体" w:eastAsia="仿宋_GB2312" w:cs="宋体"/>
          <w:color w:val="000000"/>
          <w:kern w:val="0"/>
          <w:sz w:val="32"/>
          <w:szCs w:val="32"/>
        </w:rPr>
        <w:t>             </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000000"/>
          <w:kern w:val="0"/>
          <w:sz w:val="32"/>
          <w:szCs w:val="32"/>
        </w:rPr>
        <w:sectPr>
          <w:pgSz w:w="11906" w:h="16838"/>
          <w:pgMar w:top="1440" w:right="1266" w:bottom="1440" w:left="11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宋体" w:eastAsia="仿宋_GB2312" w:cs="宋体"/>
          <w:color w:val="000000"/>
          <w:kern w:val="0"/>
          <w:sz w:val="32"/>
          <w:szCs w:val="32"/>
        </w:rPr>
        <w:t>法人代表或委托代理人（承诺人）</w:t>
      </w:r>
    </w:p>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无围标、串标行为承诺书</w:t>
      </w:r>
    </w:p>
    <w:p>
      <w:pPr>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2"/>
          <w:szCs w:val="32"/>
        </w:rPr>
        <w:t>四川省妇幼保健院202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年天府院区</w:t>
      </w:r>
      <w:r>
        <w:rPr>
          <w:rFonts w:hint="eastAsia" w:ascii="仿宋_GB2312" w:hAnsi="仿宋_GB2312" w:eastAsia="仿宋_GB2312" w:cs="仿宋_GB2312"/>
          <w:sz w:val="32"/>
          <w:szCs w:val="32"/>
          <w:lang w:val="en-US" w:eastAsia="zh-CN"/>
        </w:rPr>
        <w:t>打造党建活动阵地）采购活动中，无以下围标、串标行为：</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pStyle w:val="3"/>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default"/>
          <w:lang w:val="en-US" w:eastAsia="zh-CN"/>
        </w:rPr>
        <w:sectPr>
          <w:pgSz w:w="11906" w:h="16838"/>
          <w:pgMar w:top="1440" w:right="1266" w:bottom="1440" w:left="118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方正小标宋简体" w:hAnsi="方正小标宋简体" w:eastAsia="方正小标宋简体" w:cs="方正小标宋简体"/>
          <w:sz w:val="44"/>
          <w:szCs w:val="44"/>
        </w:rPr>
      </w:pPr>
      <w:r>
        <w:rPr>
          <w:rFonts w:hint="eastAsia" w:ascii="仿宋_GB2312" w:eastAsia="仿宋_GB2312"/>
          <w:b w:val="0"/>
          <w:bCs/>
          <w:sz w:val="32"/>
          <w:szCs w:val="36"/>
          <w:lang w:val="en-US" w:eastAsia="zh-CN"/>
        </w:rPr>
        <w:t>附件7：</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致四川省妇幼保健院：</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我单位作为本次采购项目的供应商，根据响应文件要求，现郑重承诺如下： </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一、参加本次采购活动，我单位不存在与单位负责人为同一 人或者存在直接控股、管理关系的其他供应商参与同一合同项下 的采购活动的行为。</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二、参加本次采购活动，不得直接或者间接从采购人或者采 购代理机构处获得其他供应商的相关情况并修改其投标文件或 者响应文件。 </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三、参加本次采购活动，不得按照采购人的授意撤换、修改 投标文件或者响应文件。</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四、参加本次采购活动，不得和本次采购供应商之间协商报 价、技术方案等投标文件或者响应文件的实质性内容。</w:t>
      </w:r>
      <w:r>
        <w:rPr>
          <w:rFonts w:hint="eastAsia" w:ascii="仿宋_GB2312" w:hAnsi="仿宋_GB2312" w:eastAsia="仿宋_GB2312" w:cs="仿宋_GB2312"/>
          <w:b w:val="0"/>
          <w:bCs/>
          <w:sz w:val="32"/>
          <w:szCs w:val="32"/>
          <w:lang w:val="en-US" w:eastAsia="zh-CN"/>
        </w:rPr>
        <w:t xml:space="preserve">  </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五、本次采购活动中，不存在属于同一集团、协会、商会等 组织成员的供应商按照该组织要求协同参加本次采购活动。</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六、参加本次采购活动，不存在与其他供应商之间事先约定由某一特定供应商中标、成交。</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参加本次采购活动，不存在与其他供应商商定部分供应商放弃参加采购活动或者放弃中标、成交。</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八、参加本次采购活动，不存在我单位的投标文件或者响应文件由其他参与本项目的单位或个人编制或委托办理投标事宜。</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九、参加本次采购活动，不存在我单位与采购人之间、供应商相互之间，为谋求特定供应商中标、成交或者排斥其他供应商的其他串通行为。</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十、与我方存在直接控股关系的单位为:XXX</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存在管理关系单位为:</w:t>
      </w:r>
      <w:r>
        <w:rPr>
          <w:rFonts w:hint="eastAsia" w:ascii="仿宋_GB2312" w:hAnsi="仿宋_GB2312" w:eastAsia="仿宋_GB2312" w:cs="仿宋_GB2312"/>
          <w:b w:val="0"/>
          <w:bCs/>
          <w:sz w:val="32"/>
          <w:szCs w:val="32"/>
          <w:lang w:val="en-US" w:eastAsia="zh-CN"/>
        </w:rPr>
        <w:t>XXX。</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我单位对上述承诺的内容事项真实性负责并接受评审小组对我单位投标文件或者响应文件关于串通投标的审查。如经查实上述承诺的内容事项存在虚假,我单位愿意接受以提供虛假材料谋取成交追究法律责任。</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供应商名称(单位公章)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日</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法定代表人/单位负责人或授权代表</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(签字或加盖个人名章) :</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 w:val="0"/>
          <w:bCs/>
          <w:sz w:val="32"/>
          <w:szCs w:val="32"/>
        </w:rPr>
      </w:pP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注:1.“负责人”是指单位法定代表人或者法律、行政法规规定代单 位行表使职权的主要负责人。</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2.“控股”是指出资额占有限责任公司资本总额百分之五十以上或者其持有的股份占股份有限公司股本总额百分之五十以上的，以及出资额或者持有股份的比例虽然不足百分之五十，但依其出资 额或者持有的股份所享有的表决权已足以对股东会、股东大会的决议产生重大影响。</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3.“管理关系”是指与不具有出资持股关系的单位之间存在的其他 管理与被管理关系</w:t>
      </w:r>
      <w:r>
        <w:rPr>
          <w:rFonts w:hint="eastAsia" w:ascii="仿宋_GB2312" w:hAnsi="仿宋_GB2312" w:eastAsia="仿宋_GB2312" w:cs="仿宋_GB2312"/>
          <w:b w:val="0"/>
          <w:bCs/>
          <w:sz w:val="32"/>
          <w:szCs w:val="32"/>
          <w:lang w:eastAsia="zh-CN"/>
        </w:rPr>
        <w:t>。</w:t>
      </w:r>
    </w:p>
    <w:p>
      <w:pPr>
        <w:pStyle w:val="2"/>
        <w:keepNext/>
        <w:keepLines/>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br w:type="page"/>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附件8：</w:t>
      </w:r>
    </w:p>
    <w:p>
      <w:pPr>
        <w:spacing w:line="400" w:lineRule="exact"/>
        <w:jc w:val="center"/>
        <w:rPr>
          <w:rFonts w:hint="eastAsia" w:ascii="仿宋_GB2312" w:hAnsi="宋体" w:eastAsia="仿宋_GB2312" w:cs="仿宋_GB2312"/>
          <w:b/>
          <w:sz w:val="40"/>
          <w:szCs w:val="40"/>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业绩证明材料</w:t>
      </w:r>
    </w:p>
    <w:p>
      <w:pPr>
        <w:pStyle w:val="3"/>
      </w:pPr>
    </w:p>
    <w:tbl>
      <w:tblPr>
        <w:tblStyle w:val="6"/>
        <w:tblW w:w="89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26"/>
        <w:gridCol w:w="1226"/>
        <w:gridCol w:w="1840"/>
        <w:gridCol w:w="1750"/>
        <w:gridCol w:w="2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12"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hint="eastAsia" w:ascii="黑体" w:hAnsi="黑体" w:eastAsia="黑体" w:cs="黑体"/>
                <w:sz w:val="24"/>
              </w:rPr>
            </w:pPr>
            <w:r>
              <w:rPr>
                <w:rFonts w:hint="eastAsia" w:ascii="黑体" w:hAnsi="黑体" w:eastAsia="黑体" w:cs="黑体"/>
                <w:sz w:val="24"/>
              </w:rPr>
              <w:t>序号</w:t>
            </w:r>
          </w:p>
        </w:tc>
        <w:tc>
          <w:tcPr>
            <w:tcW w:w="1226"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hint="eastAsia" w:ascii="黑体" w:hAnsi="黑体" w:eastAsia="黑体" w:cs="黑体"/>
                <w:sz w:val="24"/>
              </w:rPr>
            </w:pPr>
            <w:r>
              <w:rPr>
                <w:rFonts w:hint="eastAsia" w:ascii="黑体" w:hAnsi="黑体" w:eastAsia="黑体" w:cs="黑体"/>
                <w:sz w:val="24"/>
              </w:rPr>
              <w:t>客户名称</w:t>
            </w:r>
          </w:p>
        </w:tc>
        <w:tc>
          <w:tcPr>
            <w:tcW w:w="1226"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hint="eastAsia" w:ascii="黑体" w:hAnsi="黑体" w:eastAsia="黑体" w:cs="黑体"/>
                <w:sz w:val="24"/>
              </w:rPr>
            </w:pPr>
            <w:r>
              <w:rPr>
                <w:rFonts w:hint="eastAsia" w:ascii="黑体" w:hAnsi="黑体" w:eastAsia="黑体" w:cs="黑体"/>
                <w:sz w:val="24"/>
              </w:rPr>
              <w:t>项目名称</w:t>
            </w:r>
          </w:p>
        </w:tc>
        <w:tc>
          <w:tcPr>
            <w:tcW w:w="1840"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hint="eastAsia" w:ascii="黑体" w:hAnsi="黑体" w:eastAsia="黑体" w:cs="黑体"/>
                <w:sz w:val="24"/>
              </w:rPr>
            </w:pPr>
            <w:r>
              <w:rPr>
                <w:rFonts w:hint="eastAsia" w:ascii="黑体" w:hAnsi="黑体" w:eastAsia="黑体" w:cs="黑体"/>
                <w:sz w:val="24"/>
              </w:rPr>
              <w:t>提供服务内容</w:t>
            </w:r>
          </w:p>
        </w:tc>
        <w:tc>
          <w:tcPr>
            <w:tcW w:w="1750"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hint="eastAsia" w:ascii="黑体" w:hAnsi="黑体" w:eastAsia="黑体" w:cs="黑体"/>
                <w:sz w:val="24"/>
              </w:rPr>
            </w:pPr>
            <w:r>
              <w:rPr>
                <w:rFonts w:hint="eastAsia" w:ascii="黑体" w:hAnsi="黑体" w:eastAsia="黑体" w:cs="黑体"/>
                <w:sz w:val="24"/>
              </w:rPr>
              <w:t>合同签订日期</w:t>
            </w:r>
          </w:p>
        </w:tc>
        <w:tc>
          <w:tcPr>
            <w:tcW w:w="2160" w:type="dxa"/>
            <w:tcBorders>
              <w:top w:val="single" w:color="auto" w:sz="12"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hint="eastAsia" w:ascii="黑体" w:hAnsi="黑体" w:eastAsia="黑体" w:cs="黑体"/>
                <w:sz w:val="24"/>
              </w:rPr>
            </w:pPr>
            <w:r>
              <w:rPr>
                <w:rFonts w:hint="eastAsia" w:ascii="黑体" w:hAnsi="黑体" w:eastAsia="黑体" w:cs="黑体"/>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1</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2</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3</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4</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5</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6</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7</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8</w:t>
            </w:r>
          </w:p>
        </w:tc>
        <w:tc>
          <w:tcPr>
            <w:tcW w:w="1226"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750"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160" w:type="dxa"/>
            <w:tcBorders>
              <w:top w:val="single" w:color="auto" w:sz="6" w:space="0"/>
              <w:left w:val="single" w:color="auto" w:sz="6" w:space="0"/>
              <w:bottom w:val="single" w:color="auto" w:sz="12"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bl>
    <w:p>
      <w:pPr>
        <w:spacing w:line="360" w:lineRule="auto"/>
        <w:rPr>
          <w:rFonts w:ascii="仿宋_GB2312" w:eastAsia="仿宋_GB2312" w:cs="仿宋_GB2312"/>
          <w:b/>
          <w:sz w:val="24"/>
        </w:rPr>
      </w:pP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说明：本表后应附合同协议书或者用户证明文件的复印件，我方保证上述信息的真实和准确，并愿意承担因我方就此弄虚作假所引起的一切法律后果。</w:t>
      </w:r>
    </w:p>
    <w:p>
      <w:pPr>
        <w:pStyle w:val="3"/>
        <w:rPr>
          <w:rFonts w:hint="eastAsia" w:ascii="仿宋_GB2312" w:hAnsi="仿宋_GB2312" w:eastAsia="仿宋_GB2312" w:cs="仿宋_GB2312"/>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四川省妇幼保健院</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晋阳</w:t>
      </w:r>
      <w:r>
        <w:rPr>
          <w:rFonts w:hint="eastAsia" w:ascii="方正小标宋简体" w:hAnsi="方正小标宋简体" w:eastAsia="方正小标宋简体" w:cs="方正小标宋简体"/>
          <w:b w:val="0"/>
          <w:i w:val="0"/>
          <w:caps w:val="0"/>
          <w:color w:val="auto"/>
          <w:spacing w:val="0"/>
          <w:sz w:val="44"/>
          <w:szCs w:val="44"/>
          <w:shd w:val="clear" w:fill="FFFFFF"/>
        </w:rPr>
        <w:t>院区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rPr>
        <w:t>党支部建设园地制</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作</w:t>
      </w:r>
      <w:r>
        <w:rPr>
          <w:rFonts w:hint="default" w:ascii="Times New Roman" w:hAnsi="Times New Roman" w:eastAsia="方正小标宋简体" w:cs="Times New Roman"/>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lang w:val="en-US" w:eastAsia="zh-CN"/>
        </w:rPr>
        <w:t>报价表</w:t>
      </w:r>
    </w:p>
    <w:tbl>
      <w:tblPr>
        <w:tblStyle w:val="7"/>
        <w:tblpPr w:leftFromText="180" w:rightFromText="180" w:vertAnchor="text" w:horzAnchor="page" w:tblpXSpec="center" w:tblpY="1064"/>
        <w:tblOverlap w:val="never"/>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200"/>
        <w:gridCol w:w="1631"/>
        <w:gridCol w:w="949"/>
        <w:gridCol w:w="1968"/>
        <w:gridCol w:w="1515"/>
        <w:gridCol w:w="137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项目</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尺寸</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数量</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材料</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单价（元）</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总价（元）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32"/>
                <w:szCs w:val="32"/>
                <w:vertAlign w:val="baseline"/>
                <w:lang w:val="en-US" w:eastAsia="zh-CN"/>
              </w:rPr>
            </w:pPr>
            <w:r>
              <w:rPr>
                <w:rFonts w:hint="eastAsia" w:ascii="宋体" w:hAnsi="宋体"/>
                <w:sz w:val="32"/>
                <w:szCs w:val="32"/>
                <w:vertAlign w:val="baseline"/>
                <w:lang w:val="en-US" w:eastAsia="zh-CN"/>
              </w:rPr>
              <w:t>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32"/>
                <w:szCs w:val="32"/>
                <w:vertAlign w:val="baseline"/>
                <w:lang w:val="en-US" w:eastAsia="zh-CN"/>
              </w:rPr>
            </w:pPr>
            <w:r>
              <w:rPr>
                <w:rFonts w:hint="eastAsia" w:ascii="仿宋_GB2312" w:hAnsi="仿宋_GB2312" w:eastAsia="仿宋_GB2312" w:cs="仿宋_GB2312"/>
                <w:b w:val="0"/>
                <w:i w:val="0"/>
                <w:caps w:val="0"/>
                <w:color w:val="auto"/>
                <w:spacing w:val="0"/>
                <w:sz w:val="32"/>
                <w:szCs w:val="32"/>
                <w:shd w:val="clear" w:fill="FFFFFF"/>
              </w:rPr>
              <w:t>党支部建设园地制</w:t>
            </w:r>
            <w:r>
              <w:rPr>
                <w:rFonts w:hint="eastAsia" w:ascii="仿宋_GB2312" w:hAnsi="仿宋_GB2312" w:eastAsia="仿宋_GB2312" w:cs="仿宋_GB2312"/>
                <w:b w:val="0"/>
                <w:i w:val="0"/>
                <w:caps w:val="0"/>
                <w:color w:val="auto"/>
                <w:spacing w:val="0"/>
                <w:sz w:val="32"/>
                <w:szCs w:val="32"/>
                <w:shd w:val="clear" w:fill="FFFFFF"/>
                <w:lang w:val="en-US" w:eastAsia="zh-CN"/>
              </w:rPr>
              <w:t>作</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32"/>
                <w:szCs w:val="32"/>
                <w:vertAlign w:val="baseline"/>
                <w:lang w:val="en-US" w:eastAsia="zh-CN"/>
              </w:rPr>
            </w:pPr>
            <w:r>
              <w:rPr>
                <w:rFonts w:hint="eastAsia" w:ascii="仿宋_GB2312" w:hAnsi="仿宋" w:eastAsia="仿宋_GB2312" w:cs="仿宋"/>
                <w:sz w:val="32"/>
                <w:szCs w:val="32"/>
                <w:lang w:val="en-US" w:eastAsia="zh-CN"/>
              </w:rPr>
              <w:t>1800x1200mm</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32"/>
                <w:szCs w:val="32"/>
                <w:vertAlign w:val="baseline"/>
                <w:lang w:val="en-US" w:eastAsia="zh-CN"/>
              </w:rPr>
            </w:pPr>
            <w:r>
              <w:rPr>
                <w:rFonts w:hint="eastAsia" w:ascii="宋体" w:hAnsi="宋体"/>
                <w:sz w:val="32"/>
                <w:szCs w:val="32"/>
                <w:vertAlign w:val="baseline"/>
                <w:lang w:val="en-US" w:eastAsia="zh-CN"/>
              </w:rPr>
              <w:t>18</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32"/>
                <w:szCs w:val="32"/>
                <w:vertAlign w:val="baseline"/>
                <w:lang w:val="en-US" w:eastAsia="zh-CN"/>
              </w:rPr>
            </w:pPr>
            <w:r>
              <w:rPr>
                <w:rFonts w:hint="eastAsia" w:ascii="宋体" w:hAnsi="宋体"/>
                <w:color w:val="FF0000"/>
                <w:sz w:val="20"/>
                <w:szCs w:val="20"/>
                <w:vertAlign w:val="baseline"/>
                <w:lang w:val="en-US" w:eastAsia="zh-CN"/>
              </w:rPr>
              <w:t>明确所有材质及相关尺寸（如：15mmPVC板雕刻基础等等）</w:t>
            </w:r>
          </w:p>
        </w:tc>
        <w:tc>
          <w:tcPr>
            <w:tcW w:w="15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vertAlign w:val="baseline"/>
                <w:lang w:val="en-US" w:eastAsia="zh-CN"/>
              </w:rPr>
            </w:pPr>
          </w:p>
        </w:tc>
        <w:tc>
          <w:tcPr>
            <w:tcW w:w="137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vertAlign w:val="baseline"/>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32"/>
                <w:szCs w:val="32"/>
                <w:vertAlign w:val="baseline"/>
                <w:lang w:val="en-US" w:eastAsia="zh-CN"/>
              </w:rPr>
            </w:pPr>
            <w:r>
              <w:rPr>
                <w:rFonts w:hint="eastAsia" w:ascii="宋体" w:hAnsi="宋体"/>
                <w:color w:val="FF0000"/>
                <w:sz w:val="20"/>
                <w:szCs w:val="20"/>
                <w:vertAlign w:val="baseline"/>
                <w:lang w:val="en-US" w:eastAsia="zh-CN"/>
              </w:rPr>
              <w:t>制作工期、安装工期</w:t>
            </w:r>
          </w:p>
        </w:tc>
      </w:tr>
    </w:tbl>
    <w:p>
      <w:pPr>
        <w:keepNext w:val="0"/>
        <w:keepLines w:val="0"/>
        <w:pageBreakBefore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color w:val="auto"/>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0A6D"/>
    <w:rsid w:val="01F2296F"/>
    <w:rsid w:val="040243D1"/>
    <w:rsid w:val="04E6545A"/>
    <w:rsid w:val="06744D9A"/>
    <w:rsid w:val="08060144"/>
    <w:rsid w:val="080D29C9"/>
    <w:rsid w:val="11C8071A"/>
    <w:rsid w:val="13D60497"/>
    <w:rsid w:val="17D82719"/>
    <w:rsid w:val="18805773"/>
    <w:rsid w:val="194C2A01"/>
    <w:rsid w:val="1A752D54"/>
    <w:rsid w:val="1BC96F39"/>
    <w:rsid w:val="1C7B0F54"/>
    <w:rsid w:val="1CC541F9"/>
    <w:rsid w:val="1D1012ED"/>
    <w:rsid w:val="1D9347E7"/>
    <w:rsid w:val="1F42780B"/>
    <w:rsid w:val="20B84EFE"/>
    <w:rsid w:val="22F639D5"/>
    <w:rsid w:val="28345011"/>
    <w:rsid w:val="2DCF7404"/>
    <w:rsid w:val="2F7748BD"/>
    <w:rsid w:val="306320B1"/>
    <w:rsid w:val="33E35F82"/>
    <w:rsid w:val="3817133D"/>
    <w:rsid w:val="387057F8"/>
    <w:rsid w:val="39E728E2"/>
    <w:rsid w:val="3A3E2A04"/>
    <w:rsid w:val="3D433E04"/>
    <w:rsid w:val="3E5039E7"/>
    <w:rsid w:val="472F0150"/>
    <w:rsid w:val="49E47082"/>
    <w:rsid w:val="50070C90"/>
    <w:rsid w:val="50B96778"/>
    <w:rsid w:val="50F134E8"/>
    <w:rsid w:val="51244D7C"/>
    <w:rsid w:val="564B6EEB"/>
    <w:rsid w:val="568F28A2"/>
    <w:rsid w:val="5828140A"/>
    <w:rsid w:val="604458A0"/>
    <w:rsid w:val="60DF3ED7"/>
    <w:rsid w:val="65897691"/>
    <w:rsid w:val="65DF66C8"/>
    <w:rsid w:val="739D51D4"/>
    <w:rsid w:val="75903882"/>
    <w:rsid w:val="7E405C51"/>
    <w:rsid w:val="7E792692"/>
    <w:rsid w:val="7F69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99"/>
    <w:pPr>
      <w:widowControl w:val="0"/>
      <w:spacing w:after="120" w:line="240" w:lineRule="auto"/>
      <w:ind w:firstLine="420" w:firstLineChars="100"/>
    </w:pPr>
    <w:rPr>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2023-11-14T02:51:00Z</dcterms:created>
  <dc:creator>renshibu01</dc:creator>
  <cp:lastModifiedBy>徐小丝</cp:lastModifiedBy>
  <dcterms:modified xsi:type="dcterms:W3CDTF">2024-01-03T02:17:26Z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