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center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666666"/>
          <w:spacing w:val="0"/>
          <w:sz w:val="36"/>
          <w:szCs w:val="36"/>
          <w:shd w:val="clear" w:fill="FFFFFF"/>
        </w:rPr>
        <w:t>四川省妇幼保健院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666666"/>
          <w:spacing w:val="0"/>
          <w:sz w:val="36"/>
          <w:szCs w:val="36"/>
          <w:shd w:val="clear" w:fill="FFFFFF"/>
          <w:lang w:val="en-US" w:eastAsia="zh-CN"/>
        </w:rPr>
        <w:t>学科宣传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666666"/>
          <w:spacing w:val="0"/>
          <w:sz w:val="36"/>
          <w:szCs w:val="36"/>
          <w:shd w:val="clear" w:fill="FFFFFF"/>
        </w:rPr>
        <w:t>视频制作服务项目市场调研公告内容及功能需求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>一、项目内容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>本项目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>四川省妇幼保健院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学科宣传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>视频制作服务项目市场调研公告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服务项目。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>项目结合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医院各中心学科建设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完成相应学科宣传视频，用于各种对内对外宣传场合，现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>寻求专业视频拍摄、制作服务团队。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项目完成时间：学科建设视频在2024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年5月20日前完成。</w:t>
      </w:r>
    </w:p>
    <w:p>
      <w:pPr>
        <w:ind w:firstLine="320" w:firstLineChars="100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制作内容：重点围绕医院六大中心的</w:t>
      </w:r>
      <w:r>
        <w:rPr>
          <w:rFonts w:hint="eastAsia" w:ascii="仿宋_GB2312" w:hAnsi="仿宋_GB2312" w:eastAsia="仿宋_GB2312" w:cs="仿宋_GB2312"/>
          <w:color w:val="555555"/>
          <w:kern w:val="2"/>
          <w:sz w:val="32"/>
          <w:szCs w:val="32"/>
          <w:shd w:val="clear" w:fill="FFFFFF"/>
          <w:lang w:val="en-US" w:eastAsia="zh-CN" w:bidi="ar"/>
        </w:rPr>
        <w:t>公卫工作、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医疗保健工作、人才队伍建设、</w:t>
      </w:r>
      <w:r>
        <w:rPr>
          <w:rFonts w:hint="eastAsia" w:ascii="仿宋_GB2312" w:hAnsi="仿宋_GB2312" w:eastAsia="仿宋_GB2312" w:cs="仿宋_GB2312"/>
          <w:color w:val="555555"/>
          <w:kern w:val="2"/>
          <w:sz w:val="32"/>
          <w:szCs w:val="32"/>
          <w:shd w:val="clear" w:fill="FFFFFF"/>
          <w:lang w:val="en-US" w:eastAsia="zh-CN" w:bidi="ar-SA"/>
        </w:rPr>
        <w:t>科技工作、教学工作、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进行文案、方案、拍摄、剪辑等创作，完成短视频制作不少于15条，时长合计不少于45分钟。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leftChars="0" w:right="0" w:firstLine="420" w:firstLine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视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频要求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en-US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en-US"/>
        </w:rPr>
        <w:t>（一）制作要求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en-US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en-US"/>
        </w:rPr>
        <w:t>制作前成交供应商须制定详细的分镜头文字脚本方案，方案须现实可行，脚本创意新颖独到。在制作过程中，成交供应商须全面落实采购人的审核与修改意见。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en-US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en-US"/>
        </w:rPr>
        <w:t>规格参数：分辨率不低于1920*1080P, 承诺根据采购人要求提供后续剪辑、改版、配音等售后服务，包含配合采购人需求完成多种格式成片发布。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en-US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en-US"/>
        </w:rPr>
        <w:t>配音：根据采购人要求执行，提供一级配音员配音。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en-US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en-US"/>
        </w:rPr>
        <w:t>素材参数要求为 4K（3840×2160）；播出成片要求至少为全高清 1920×1080p。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en-US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en-US"/>
        </w:rPr>
        <w:t>供应商需提供符合本项目服务要求的服务方案，包含但不限于：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en-US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en-US"/>
        </w:rPr>
        <w:t>1）整体拍摄制作策划设计方案包括具体的拍摄计划、时间进度把控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、文稿、分镜头脚本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en-US"/>
        </w:rPr>
        <w:t>等方案；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en-US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en-US"/>
        </w:rPr>
        <w:t>2）成片剪辑制作方案；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en-US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en-US"/>
        </w:rPr>
        <w:t>3）拍摄技术方案；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en-US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707390</wp:posOffset>
            </wp:positionH>
            <wp:positionV relativeFrom="page">
              <wp:posOffset>136525</wp:posOffset>
            </wp:positionV>
            <wp:extent cx="5892800" cy="31750"/>
            <wp:effectExtent l="0" t="0" r="12700" b="635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br1_26"/>
      <w:bookmarkEnd w:id="0"/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en-US"/>
        </w:rPr>
        <w:t>）质量保障方案。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center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法定代表人身份</w:t>
      </w: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b/>
          <w:i w:val="0"/>
          <w:iCs w:val="0"/>
          <w:color w:val="555555"/>
          <w:kern w:val="44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i w:val="0"/>
          <w:iCs w:val="0"/>
          <w:color w:val="555555"/>
          <w:kern w:val="44"/>
          <w:sz w:val="32"/>
          <w:szCs w:val="32"/>
          <w:shd w:val="clear" w:fill="FFFFFF"/>
          <w:lang w:val="en-US" w:eastAsia="zh-CN" w:bidi="ar-SA"/>
        </w:rPr>
        <w:t>授权书</w:t>
      </w:r>
    </w:p>
    <w:p>
      <w:pPr>
        <w:tabs>
          <w:tab w:val="left" w:pos="6300"/>
        </w:tabs>
        <w:spacing w:line="360" w:lineRule="auto"/>
        <w:rPr>
          <w:rFonts w:ascii="仿宋_GB2312" w:hAnsi="仿宋_GB2312" w:eastAsia="仿宋_GB2312" w:cs="仿宋_GB2312"/>
          <w:color w:val="000000"/>
          <w:sz w:val="24"/>
          <w:u w:val="single"/>
        </w:rPr>
      </w:pPr>
    </w:p>
    <w:p>
      <w:pPr>
        <w:tabs>
          <w:tab w:val="left" w:pos="6300"/>
        </w:tabs>
        <w:spacing w:line="360" w:lineRule="auto"/>
        <w:jc w:val="left"/>
        <w:rPr>
          <w:rFonts w:ascii="宋体" w:hAnsi="宋体" w:eastAsia="宋体" w:cs="宋体"/>
          <w:color w:val="00000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u w:val="single"/>
          <w:shd w:val="clear" w:fill="FFFFFF"/>
          <w:lang w:val="zh-CN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u w:val="single"/>
          <w:shd w:val="clear" w:fill="FFFFFF"/>
          <w:lang w:val="en-US" w:eastAsia="zh-CN" w:bidi="ar-SA"/>
        </w:rPr>
        <w:t>四川省妇幼保健院（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shd w:val="clear" w:fill="FFFFFF"/>
          <w:lang w:val="zh-CN" w:eastAsia="zh-CN" w:bidi="ar-SA"/>
        </w:rPr>
        <w:t>采购单位名称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/>
        </w:rPr>
        <w:t>）：</w:t>
      </w:r>
    </w:p>
    <w:p>
      <w:pPr>
        <w:tabs>
          <w:tab w:val="left" w:pos="720"/>
          <w:tab w:val="left" w:pos="6300"/>
        </w:tabs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shd w:val="clear" w:fill="FFFFFF"/>
          <w:lang w:val="zh-CN" w:eastAsia="zh-CN" w:bidi="ar-SA"/>
        </w:rPr>
        <w:t xml:space="preserve"> 本授权声明：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zh-CN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zh-CN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shd w:val="clear" w:fill="FFFFFF"/>
          <w:lang w:val="zh-CN" w:eastAsia="zh-CN" w:bidi="ar-SA"/>
        </w:rPr>
        <w:t>投标人名称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/>
        </w:rPr>
        <w:t>）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zh-CN"/>
        </w:rPr>
        <w:t xml:space="preserve">       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shd w:val="clear" w:fill="FFFFFF"/>
          <w:lang w:val="zh-CN" w:eastAsia="zh-CN" w:bidi="ar-SA"/>
        </w:rPr>
        <w:t>（法定代表人姓名、职务）授权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zh-CN"/>
        </w:rPr>
        <w:t xml:space="preserve">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zh-CN"/>
        </w:rPr>
        <w:t xml:space="preserve">           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shd w:val="clear" w:fill="FFFFFF"/>
          <w:lang w:val="zh-CN" w:eastAsia="zh-CN" w:bidi="ar-SA"/>
        </w:rPr>
        <w:t>（被授权人姓名、职务）为我方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zh-CN"/>
        </w:rPr>
        <w:t xml:space="preserve">“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zh-CN"/>
        </w:rPr>
        <w:t xml:space="preserve">                     ”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shd w:val="clear" w:fill="FFFFFF"/>
          <w:lang w:val="zh-CN" w:eastAsia="zh-CN" w:bidi="ar-SA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360" w:lineRule="auto"/>
        <w:ind w:firstLine="573"/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shd w:val="clear" w:fill="FFFFFF"/>
          <w:lang w:val="en-US" w:eastAsia="zh-CN" w:bidi="ar-SA"/>
        </w:rPr>
        <w:t>特此声明。</w:t>
      </w:r>
    </w:p>
    <w:p>
      <w:pPr>
        <w:tabs>
          <w:tab w:val="left" w:pos="6300"/>
        </w:tabs>
        <w:spacing w:line="360" w:lineRule="auto"/>
        <w:ind w:firstLine="573"/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shd w:val="clear" w:fill="FFFFFF"/>
          <w:lang w:val="en-US" w:eastAsia="zh-CN" w:bidi="ar-SA"/>
        </w:rPr>
        <w:t>法定代表人签字：</w:t>
      </w:r>
    </w:p>
    <w:p>
      <w:pPr>
        <w:tabs>
          <w:tab w:val="left" w:pos="6300"/>
        </w:tabs>
        <w:spacing w:line="360" w:lineRule="auto"/>
        <w:ind w:firstLine="573"/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shd w:val="clear" w:fill="FFFFFF"/>
          <w:lang w:val="en-US" w:eastAsia="zh-CN" w:bidi="ar-SA"/>
        </w:rPr>
        <w:t>授权代表签字：</w:t>
      </w:r>
    </w:p>
    <w:p>
      <w:pPr>
        <w:tabs>
          <w:tab w:val="left" w:pos="6300"/>
        </w:tabs>
        <w:spacing w:line="360" w:lineRule="auto"/>
        <w:ind w:firstLine="573"/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shd w:val="clear" w:fill="FFFFFF"/>
          <w:lang w:val="en-US" w:eastAsia="zh-CN" w:bidi="ar-SA"/>
        </w:rPr>
        <w:t>投标人名称：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shd w:val="clear" w:fill="FFFFFF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shd w:val="clear" w:fill="FFFFFF"/>
          <w:lang w:val="en-US" w:eastAsia="zh-CN" w:bidi="ar-SA"/>
        </w:rPr>
        <w:t>（加盖公章）</w:t>
      </w:r>
    </w:p>
    <w:p>
      <w:pPr>
        <w:tabs>
          <w:tab w:val="left" w:pos="6300"/>
        </w:tabs>
        <w:spacing w:line="360" w:lineRule="auto"/>
        <w:ind w:firstLine="573"/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shd w:val="clear" w:fill="FFFFFF"/>
          <w:lang w:val="en-US" w:eastAsia="zh-CN" w:bidi="ar-SA"/>
        </w:rPr>
        <w:t>日期：</w:t>
      </w:r>
    </w:p>
    <w:p>
      <w:pPr>
        <w:numPr>
          <w:ilvl w:val="0"/>
          <w:numId w:val="2"/>
        </w:numPr>
        <w:tabs>
          <w:tab w:val="left" w:pos="6300"/>
        </w:tabs>
        <w:spacing w:line="360" w:lineRule="auto"/>
        <w:ind w:left="360" w:leftChars="0" w:firstLineChars="0"/>
        <w:rPr>
          <w:rFonts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说明：上述证明文件附有法定代表人、被授权代表身份证复印件（加盖公章）时才能生效。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>采购项目报价一览表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>项目名称： 四川省妇幼保健院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学科宣传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>视频制作服务项目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896"/>
        <w:gridCol w:w="2577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</w:rPr>
              <w:t>序号</w:t>
            </w:r>
          </w:p>
        </w:tc>
        <w:tc>
          <w:tcPr>
            <w:tcW w:w="189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</w:rPr>
              <w:t>服务内容</w:t>
            </w:r>
          </w:p>
        </w:tc>
        <w:tc>
          <w:tcPr>
            <w:tcW w:w="257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元/分钟（人民币）</w:t>
            </w:r>
          </w:p>
        </w:tc>
        <w:tc>
          <w:tcPr>
            <w:tcW w:w="294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98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lang w:val="en-US" w:eastAsia="zh-CN"/>
              </w:rPr>
              <w:t>1</w:t>
            </w:r>
          </w:p>
        </w:tc>
        <w:tc>
          <w:tcPr>
            <w:tcW w:w="189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lang w:val="en-US" w:eastAsia="zh-CN"/>
              </w:rPr>
              <w:t>学科宣传视频制作</w:t>
            </w:r>
          </w:p>
        </w:tc>
        <w:tc>
          <w:tcPr>
            <w:tcW w:w="257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</w:rPr>
            </w:pPr>
          </w:p>
        </w:tc>
        <w:tc>
          <w:tcPr>
            <w:tcW w:w="294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lang w:val="en-US" w:eastAsia="zh-CN"/>
              </w:rPr>
              <w:t>每分钟预算不超过7500元。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>注： 1.报价表中的价格应是最终用户验收合格后的总单价，包含但不限于内容策划、摄像、灯光、字幕、特效、配音、配乐、美术、后期制作、推广等人工费、税费等费用以及一切其它相关费用。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>“报价一览表”为多页的，每页均需由法定代表人或授权代表签字并盖投标人印章。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 xml:space="preserve">供应商名称（盖章）：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 xml:space="preserve">法定代表人或授权代表（签字）： 联系方式：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>日期：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>供应商类似项目业绩一览表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</w:rPr>
              <w:t>年度</w:t>
            </w:r>
          </w:p>
        </w:tc>
        <w:tc>
          <w:tcPr>
            <w:tcW w:w="202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42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</w:rPr>
              <w:t>用户名称</w:t>
            </w:r>
          </w:p>
        </w:tc>
        <w:tc>
          <w:tcPr>
            <w:tcW w:w="202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42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</w:rPr>
              <w:t>项目名称</w:t>
            </w:r>
          </w:p>
        </w:tc>
        <w:tc>
          <w:tcPr>
            <w:tcW w:w="202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</w:rPr>
              <w:t>完成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</w:rPr>
              <w:t>时间</w:t>
            </w:r>
          </w:p>
        </w:tc>
        <w:tc>
          <w:tcPr>
            <w:tcW w:w="202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</w:rPr>
              <w:t>合同金额</w:t>
            </w:r>
          </w:p>
        </w:tc>
        <w:tc>
          <w:tcPr>
            <w:tcW w:w="202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</w:rPr>
              <w:t>验收是否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</w:rPr>
              <w:t>合格</w:t>
            </w:r>
          </w:p>
        </w:tc>
        <w:tc>
          <w:tcPr>
            <w:tcW w:w="202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 xml:space="preserve">供应商名称： (盖章)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 xml:space="preserve">法定代表人或授权代表： (签字或盖章) 填写日期: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>本项目服务团队情况一览表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</w:rPr>
              <w:t>责任分工</w:t>
            </w:r>
          </w:p>
        </w:tc>
        <w:tc>
          <w:tcPr>
            <w:tcW w:w="1771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42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</w:rPr>
              <w:t>姓名</w:t>
            </w:r>
          </w:p>
        </w:tc>
        <w:tc>
          <w:tcPr>
            <w:tcW w:w="1772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42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</w:rPr>
              <w:t>职称</w:t>
            </w:r>
          </w:p>
        </w:tc>
        <w:tc>
          <w:tcPr>
            <w:tcW w:w="8860" w:type="dxa"/>
            <w:gridSpan w:val="5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</w:rPr>
              <w:t>资格证明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771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772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</w:rPr>
              <w:t>证书名称</w:t>
            </w:r>
          </w:p>
        </w:tc>
        <w:tc>
          <w:tcPr>
            <w:tcW w:w="177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42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</w:rPr>
              <w:t>级别</w:t>
            </w:r>
          </w:p>
        </w:tc>
        <w:tc>
          <w:tcPr>
            <w:tcW w:w="177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42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</w:rPr>
              <w:t>证号</w:t>
            </w:r>
          </w:p>
        </w:tc>
        <w:tc>
          <w:tcPr>
            <w:tcW w:w="177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42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</w:rPr>
              <w:t>专业</w:t>
            </w:r>
          </w:p>
        </w:tc>
        <w:tc>
          <w:tcPr>
            <w:tcW w:w="177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77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77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55555"/>
                <w:sz w:val="32"/>
                <w:szCs w:val="32"/>
                <w:shd w:val="clear" w:fill="FFFFFF"/>
                <w:vertAlign w:val="baseline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 xml:space="preserve">供应商名称： (盖章)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>法定代表人或授权代表： (签字或盖章)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 xml:space="preserve">填写日期: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  <w:lang w:val="en-US" w:eastAsia="zh-CN"/>
        </w:rPr>
        <w:t>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sz w:val="32"/>
          <w:szCs w:val="32"/>
          <w:shd w:val="clear" w:fill="FFFFFF"/>
        </w:rPr>
        <w:t>履行合同所必需的设备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清单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（自有设备名称、规格、数量）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0E6CA4"/>
    <w:multiLevelType w:val="multilevel"/>
    <w:tmpl w:val="100E6CA4"/>
    <w:lvl w:ilvl="0" w:tentative="0">
      <w:start w:val="3"/>
      <w:numFmt w:val="bullet"/>
      <w:lvlText w:val="★"/>
      <w:lvlJc w:val="left"/>
      <w:pPr>
        <w:tabs>
          <w:tab w:val="left" w:pos="480"/>
        </w:tabs>
        <w:ind w:left="36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780" w:hanging="420"/>
      </w:pPr>
      <w:rPr>
        <w:rFonts w:hint="default" w:ascii="Wingdings" w:hAnsi="Wingdings" w:cs="Wingdings"/>
      </w:rPr>
    </w:lvl>
  </w:abstractNum>
  <w:abstractNum w:abstractNumId="1">
    <w:nsid w:val="2D2D04FB"/>
    <w:multiLevelType w:val="singleLevel"/>
    <w:tmpl w:val="2D2D04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YzA1MWE5MTc0ZjA2OTY3ZmQ2ZjQzYzVkMzJmYzQifQ=="/>
  </w:docVars>
  <w:rsids>
    <w:rsidRoot w:val="288339A3"/>
    <w:rsid w:val="0FDD05AC"/>
    <w:rsid w:val="11BB7FB8"/>
    <w:rsid w:val="15907EEF"/>
    <w:rsid w:val="198343DE"/>
    <w:rsid w:val="288339A3"/>
    <w:rsid w:val="343624CB"/>
    <w:rsid w:val="3AC77AE9"/>
    <w:rsid w:val="3F150F48"/>
    <w:rsid w:val="4BE10C48"/>
    <w:rsid w:val="4BEA681C"/>
    <w:rsid w:val="6002170F"/>
    <w:rsid w:val="63EE22B9"/>
    <w:rsid w:val="688226FD"/>
    <w:rsid w:val="6C765FB2"/>
    <w:rsid w:val="6F1B3E29"/>
    <w:rsid w:val="720915A6"/>
    <w:rsid w:val="72E9723A"/>
    <w:rsid w:val="7B035A61"/>
    <w:rsid w:val="7CD2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240" w:lineRule="exact"/>
      <w:outlineLvl w:val="0"/>
    </w:pPr>
    <w:rPr>
      <w:rFonts w:eastAsia="方正小标宋简体" w:asciiTheme="minorAscii" w:hAnsiTheme="minorAscii"/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rPr>
      <w:sz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982</Words>
  <Characters>1003</Characters>
  <Lines>0</Lines>
  <Paragraphs>0</Paragraphs>
  <TotalTime>45</TotalTime>
  <ScaleCrop>false</ScaleCrop>
  <LinksUpToDate>false</LinksUpToDate>
  <CharactersWithSpaces>1142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2023-08-06T13:14:00Z</dcterms:created>
  <dc:creator>作者</dc:creator>
  <cp:lastModifiedBy>作者</cp:lastModifiedBy>
  <dcterms:modified xsi:type="dcterms:W3CDTF">2024-01-11T08:20:45Z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53B8C57028944633B60C5A304992AFB2_13</vt:lpwstr>
  </property>
</Properties>
</file>