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综合评分明细表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54"/>
        <w:gridCol w:w="728"/>
        <w:gridCol w:w="475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15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评分因素</w:t>
            </w:r>
          </w:p>
        </w:tc>
        <w:tc>
          <w:tcPr>
            <w:tcW w:w="728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475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投标报价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以本次有效的最低投标报价为基准价，其价格分为满分。其他投标人的价格分统一按照下列公式计算：投标报价得分=(评标基准价/投标报价）×价格权值×100。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拍摄作品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质量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根据案例展示质量（包括整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体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设计思路、脚本创作、影视特效包装、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镜头语言运用、配音文案设计、画面质感、剪辑技巧、音乐连贯性、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技术团队、服务进度保证及措施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）进行评价，每具有一项前述细化指标内容得2分，最多得20分；每缺少一项内容扣2分，每有一处内容存在缺陷（缺陷是指：内容简略、内容与本项目实际需求不符、不符合相关规范及标准）扣1分，扣完为止。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  <w:p>
            <w:pP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（投标人自行准备现场展示设备和内容，未提供不得分。）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服务方案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投标人应结合本项目采购需求自行编制项目服务方案，根据投标人编制的服务方案进行评审，（包括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总体思路、选题策划、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人物妆造、配音文案设计、镜头语言设计、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运营管理、推广渠道、服务团队、专业设备保障、服务进度保证及措施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）每具有一项前述细化指标内容得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0分；每缺少一项内容扣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分，每有一处内容存在缺陷（缺陷是指：内容简略、内容与本项目实际需求不符、不符合相关规范及标准）扣1分，扣完为止。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履约能力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en-US" w:bidi="ar-SA"/>
              </w:rPr>
              <w:t>按照活动规模配备的专业服务团队不少于 5 人（含 5人）落实活动的整体执行工作（其中需包含导演、编导、策划、灯光、摄影、后期编辑、特效制作、配音），明确每位人员的专业分工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zh-CN" w:bidi="ar-SA"/>
              </w:rPr>
              <w:t>的5分，每缺少1人扣1分，人员职责不清扣1分。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投标人拟派本项目服务团队的人员中，具有新闻或影视相关专业的初级职称的得1分、中级职称的得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分、高级职称的得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分。提供证书复印件并加盖投标人公章。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类似业绩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1.根据投标人提供的20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年1月1日至今类似案例证明材料进行综合评定。为三甲医疗机构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提供类似服务的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分，其他二级及以上医疗机构每个得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分，最高1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注：业绩证明材料以合同或中标（成交）通知书为准；提供虚假材料取消投标资格。</w:t>
            </w:r>
          </w:p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szCs w:val="21"/>
        </w:rPr>
        <w:t>注：评分标准中要求提供证明材料的，均须加盖投标人公章；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00C72B61"/>
    <w:rsid w:val="009B31F9"/>
    <w:rsid w:val="00C72B61"/>
    <w:rsid w:val="04F3592C"/>
    <w:rsid w:val="05161115"/>
    <w:rsid w:val="0717174E"/>
    <w:rsid w:val="09260756"/>
    <w:rsid w:val="0C4C48B9"/>
    <w:rsid w:val="108944AF"/>
    <w:rsid w:val="10971F8E"/>
    <w:rsid w:val="1606403D"/>
    <w:rsid w:val="1B4969D6"/>
    <w:rsid w:val="1C2E3C4B"/>
    <w:rsid w:val="22780562"/>
    <w:rsid w:val="33FD3971"/>
    <w:rsid w:val="36CA4ECA"/>
    <w:rsid w:val="36DF5AA2"/>
    <w:rsid w:val="3C7A05D8"/>
    <w:rsid w:val="4AAB2F03"/>
    <w:rsid w:val="4FAA2231"/>
    <w:rsid w:val="4FEB273A"/>
    <w:rsid w:val="50B90370"/>
    <w:rsid w:val="560F5511"/>
    <w:rsid w:val="58337F1B"/>
    <w:rsid w:val="5C57185E"/>
    <w:rsid w:val="6B042541"/>
    <w:rsid w:val="6F3264B8"/>
    <w:rsid w:val="6FEA11C5"/>
    <w:rsid w:val="7799726D"/>
    <w:rsid w:val="790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autoRedefine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877</Words>
  <Characters>897</Characters>
  <Lines>6</Lines>
  <Paragraphs>1</Paragraphs>
  <TotalTime>10</TotalTime>
  <ScaleCrop>false</ScaleCrop>
  <LinksUpToDate>false</LinksUpToDate>
  <CharactersWithSpaces>897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作者</cp:lastModifiedBy>
  <cp:lastPrinted>2024-02-01T06:27:44Z</cp:lastPrinted>
  <dcterms:modified xsi:type="dcterms:W3CDTF">2024-02-01T06:28:07Z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895CE5BD16114046871F38A8EEF6D7C4</vt:lpwstr>
  </property>
</Properties>
</file>