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消防系统及设备维保项目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pageBreakBefore w:val="0"/>
        <w:widowControl/>
        <w:suppressLineNumbers w:val="0"/>
        <w:kinsoku/>
        <w:wordWrap/>
        <w:overflowPunct/>
        <w:topLinePunct w:val="0"/>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kern w:val="0"/>
          <w:sz w:val="32"/>
          <w:szCs w:val="32"/>
          <w:highlight w:val="none"/>
          <w:lang w:val="en-US" w:eastAsia="zh-CN" w:bidi="ar"/>
        </w:rPr>
        <w:t xml:space="preserve"> SCFY-HQ202403-001</w:t>
      </w:r>
      <w:r>
        <w:rPr>
          <w:rFonts w:hint="eastAsia" w:ascii="黑体" w:hAnsi="黑体" w:eastAsia="黑体" w:cs="黑体"/>
          <w:b/>
          <w:bCs w:val="0"/>
          <w:color w:val="auto"/>
          <w:sz w:val="32"/>
          <w:szCs w:val="32"/>
          <w:highlight w:val="none"/>
          <w:lang w:val="en-US" w:eastAsia="zh-CN"/>
        </w:rPr>
        <w:t>（磋）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消防系统及设备维保项目”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2024年3月12日（星期二）上午9:00</w:t>
      </w:r>
    </w:p>
    <w:p>
      <w:pPr>
        <w:pStyle w:val="13"/>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w:t>
      </w:r>
      <w:r>
        <w:rPr>
          <w:rFonts w:hint="eastAsia" w:ascii="宋体" w:hAnsi="宋体" w:eastAsia="宋体" w:cs="宋体"/>
          <w:i w:val="0"/>
          <w:iCs w:val="0"/>
          <w:caps w:val="0"/>
          <w:color w:val="auto"/>
          <w:spacing w:val="0"/>
          <w:sz w:val="24"/>
          <w:szCs w:val="24"/>
          <w:highlight w:val="none"/>
          <w:shd w:val="clear" w:color="auto" w:fill="FFFFFF"/>
          <w:lang w:val="en-US" w:eastAsia="zh-CN"/>
        </w:rPr>
        <w:t>院内</w:t>
      </w:r>
      <w:r>
        <w:rPr>
          <w:rFonts w:hint="eastAsia" w:ascii="宋体" w:hAnsi="宋体" w:eastAsia="宋体" w:cs="宋体"/>
          <w:i w:val="0"/>
          <w:iCs w:val="0"/>
          <w:caps w:val="0"/>
          <w:color w:val="auto"/>
          <w:spacing w:val="0"/>
          <w:sz w:val="24"/>
          <w:szCs w:val="24"/>
          <w:highlight w:val="none"/>
          <w:shd w:val="clear" w:color="auto" w:fill="FFFFFF"/>
          <w:lang w:val="en-US" w:eastAsia="zh-CN"/>
        </w:rPr>
        <w:t>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lang w:val="en-US" w:eastAsia="zh-CN"/>
        </w:rPr>
        <w:t>-2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4.2.3 具有消防设施工程专业承包二级及以上资质；</w:t>
      </w:r>
    </w:p>
    <w:p>
      <w:pPr>
        <w:keepNext w:val="0"/>
        <w:keepLines w:val="0"/>
        <w:pageBreakBefore w:val="0"/>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4.2.4 具有消防维护保养资格（提供全国社会消防技术服务信息系统平台资质备案信息查询截图和四川省消防技术服务机构管理平台备案信息查询截图；</w:t>
      </w:r>
    </w:p>
    <w:p>
      <w:pPr>
        <w:keepNext w:val="0"/>
        <w:keepLines w:val="0"/>
        <w:pageBreakBefore w:val="0"/>
        <w:kinsoku/>
        <w:wordWrap/>
        <w:overflowPunct/>
        <w:topLinePunct w:val="0"/>
        <w:autoSpaceDE/>
        <w:autoSpaceDN/>
        <w:bidi w:val="0"/>
        <w:adjustRightInd/>
        <w:snapToGrid/>
        <w:spacing w:beforeAutospacing="0" w:line="360" w:lineRule="auto"/>
        <w:ind w:firstLine="482"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b/>
          <w:bCs/>
          <w:i w:val="0"/>
          <w:iCs w:val="0"/>
          <w:caps w:val="0"/>
          <w:color w:val="auto"/>
          <w:spacing w:val="0"/>
          <w:sz w:val="24"/>
          <w:szCs w:val="24"/>
          <w:highlight w:val="none"/>
          <w:shd w:val="clear" w:color="auto" w:fill="FFFFFF"/>
        </w:rPr>
        <w:t xml:space="preserve">  </w:t>
      </w:r>
      <w:r>
        <w:rPr>
          <w:rFonts w:hint="eastAsia" w:ascii="宋体" w:hAnsi="宋体" w:eastAsia="宋体" w:cs="宋体"/>
          <w:b/>
          <w:bCs/>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见附件2-6</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numPr>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2024年3月12日（星期二）上午9:00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4.2.1-4.2.</w:t>
      </w:r>
      <w:r>
        <w:rPr>
          <w:rFonts w:hint="eastAsia" w:ascii="宋体" w:hAnsi="宋体" w:eastAsia="宋体" w:cs="宋体"/>
          <w:b/>
          <w:bCs/>
          <w:i w:val="0"/>
          <w:iCs w:val="0"/>
          <w:caps w:val="0"/>
          <w:color w:val="auto"/>
          <w:spacing w:val="0"/>
          <w:sz w:val="24"/>
          <w:szCs w:val="24"/>
          <w:highlight w:val="none"/>
          <w:shd w:val="clear" w:color="auto" w:fill="FFFFFF"/>
          <w:lang w:val="en-US" w:eastAsia="zh-CN"/>
        </w:rPr>
        <w:t>6</w:t>
      </w:r>
      <w:r>
        <w:rPr>
          <w:rFonts w:hint="eastAsia" w:ascii="宋体" w:hAnsi="宋体" w:eastAsia="宋体" w:cs="宋体"/>
          <w:b/>
          <w:bCs/>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13"/>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2024年3月12日（星期二）上午9:00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eastAsia="宋体" w:cs="宋体"/>
          <w:b/>
          <w:bCs/>
          <w:i w:val="0"/>
          <w:iCs w:val="0"/>
          <w:caps w:val="0"/>
          <w:color w:val="auto"/>
          <w:spacing w:val="0"/>
          <w:sz w:val="24"/>
          <w:szCs w:val="24"/>
          <w:highlight w:val="none"/>
          <w:shd w:val="clear" w:color="auto" w:fill="FFFFFF"/>
          <w:lang w:val="en-US" w:eastAsia="zh-CN"/>
        </w:rPr>
        <w:t>2024年3月12日（星期二）上午9:00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eastAsia="宋体" w:cs="宋体"/>
          <w:i w:val="0"/>
          <w:iCs w:val="0"/>
          <w:caps w:val="0"/>
          <w:color w:val="auto"/>
          <w:spacing w:val="0"/>
          <w:sz w:val="24"/>
          <w:szCs w:val="24"/>
          <w:highlight w:val="none"/>
          <w:shd w:val="clear" w:color="auto" w:fill="FFFFFF"/>
          <w:lang w:val="en-US" w:eastAsia="zh-CN"/>
        </w:rPr>
        <w:t>王</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bookmarkStart w:id="0" w:name="_GoBack"/>
      <w:bookmarkEnd w:id="0"/>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pPr>
        <w:pStyle w:val="20"/>
        <w:keepNext w:val="0"/>
        <w:keepLines w:val="0"/>
        <w:pageBreakBefore w:val="0"/>
        <w:kinsoku/>
        <w:wordWrap/>
        <w:overflowPunct/>
        <w:topLinePunct w:val="0"/>
        <w:bidi w:val="0"/>
        <w:spacing w:line="360" w:lineRule="auto"/>
        <w:ind w:firstLine="480"/>
        <w:jc w:val="both"/>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（一）项目名称：</w:t>
      </w:r>
      <w:r>
        <w:rPr>
          <w:rFonts w:hint="eastAsia" w:ascii="宋体" w:hAnsi="宋体" w:eastAsia="宋体" w:cs="宋体"/>
          <w:i w:val="0"/>
          <w:iCs w:val="0"/>
          <w:caps w:val="0"/>
          <w:color w:val="auto"/>
          <w:spacing w:val="0"/>
          <w:sz w:val="24"/>
          <w:szCs w:val="24"/>
          <w:highlight w:val="none"/>
          <w:shd w:val="clear" w:color="auto" w:fill="FFFFFF"/>
          <w:lang w:val="en-US" w:eastAsia="zh-CN"/>
        </w:rPr>
        <w:t>消防系统及设备维保项目</w:t>
      </w:r>
    </w:p>
    <w:p>
      <w:pPr>
        <w:keepNext w:val="0"/>
        <w:keepLines w:val="0"/>
        <w:pageBreakBefore w:val="0"/>
        <w:kinsoku/>
        <w:wordWrap/>
        <w:overflowPunct/>
        <w:topLinePunct w:val="0"/>
        <w:bidi w:val="0"/>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（二）采购方式：竞争性磋商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项目对点及</w:t>
      </w:r>
      <w:r>
        <w:rPr>
          <w:rFonts w:hint="eastAsia" w:ascii="宋体" w:hAnsi="宋体" w:eastAsia="宋体" w:cs="宋体"/>
          <w:sz w:val="24"/>
          <w:szCs w:val="24"/>
        </w:rPr>
        <w:t>项目概况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项目地点</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晋阳院区-</w:t>
      </w:r>
      <w:r>
        <w:rPr>
          <w:rFonts w:hint="eastAsia" w:ascii="宋体" w:hAnsi="宋体" w:eastAsia="宋体" w:cs="宋体"/>
          <w:sz w:val="24"/>
          <w:szCs w:val="24"/>
        </w:rPr>
        <w:t>武侯区沙堰西二街290号、抚琴院区-金牛区抚琴西路338号</w:t>
      </w:r>
      <w:r>
        <w:rPr>
          <w:rFonts w:hint="eastAsia" w:ascii="宋体" w:hAnsi="宋体" w:eastAsia="宋体" w:cs="宋体"/>
          <w:sz w:val="24"/>
          <w:szCs w:val="24"/>
          <w:lang w:eastAsia="zh-CN"/>
        </w:rPr>
        <w:t>。</w:t>
      </w:r>
    </w:p>
    <w:p>
      <w:pPr>
        <w:pStyle w:val="2"/>
        <w:keepNext w:val="0"/>
        <w:keepLines w:val="0"/>
        <w:pageBreakBefore w:val="0"/>
        <w:kinsoku/>
        <w:wordWrap/>
        <w:overflowPunct/>
        <w:topLinePunct w:val="0"/>
        <w:bidi w:val="0"/>
        <w:spacing w:after="0"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2.项目概况。</w:t>
      </w:r>
    </w:p>
    <w:p>
      <w:pPr>
        <w:pStyle w:val="2"/>
        <w:keepNext w:val="0"/>
        <w:keepLines w:val="0"/>
        <w:pageBreakBefore w:val="0"/>
        <w:kinsoku/>
        <w:wordWrap/>
        <w:overflowPunct/>
        <w:topLinePunct w:val="0"/>
        <w:bidi w:val="0"/>
        <w:spacing w:after="0"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本项目是潜在供应商对采购方的</w:t>
      </w:r>
      <w:r>
        <w:rPr>
          <w:rFonts w:hint="eastAsia" w:ascii="宋体" w:hAnsi="宋体" w:eastAsia="宋体" w:cs="宋体"/>
          <w:i w:val="0"/>
          <w:caps w:val="0"/>
          <w:color w:val="auto"/>
          <w:spacing w:val="0"/>
          <w:sz w:val="24"/>
          <w:szCs w:val="24"/>
        </w:rPr>
        <w:t>消防设施设备进行维护保养</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每月向采购方出具正式消防维护检测报告等</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采购方</w:t>
      </w:r>
      <w:r>
        <w:rPr>
          <w:rFonts w:hint="eastAsia" w:ascii="宋体" w:hAnsi="宋体" w:eastAsia="宋体" w:cs="宋体"/>
          <w:sz w:val="24"/>
          <w:szCs w:val="24"/>
          <w:lang w:val="en-US" w:eastAsia="zh-CN"/>
        </w:rPr>
        <w:t>晋阳院区总建筑面</w:t>
      </w:r>
      <w:r>
        <w:rPr>
          <w:rFonts w:hint="eastAsia" w:ascii="宋体" w:hAnsi="宋体" w:eastAsia="宋体" w:cs="宋体"/>
          <w:sz w:val="24"/>
          <w:szCs w:val="24"/>
          <w:highlight w:val="none"/>
          <w:lang w:val="en-US" w:eastAsia="zh-CN"/>
        </w:rPr>
        <w:t>积5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97万平方米，其中</w:t>
      </w:r>
      <w:r>
        <w:rPr>
          <w:rFonts w:hint="eastAsia" w:ascii="宋体" w:hAnsi="宋体" w:eastAsia="宋体" w:cs="宋体"/>
          <w:sz w:val="24"/>
          <w:szCs w:val="24"/>
        </w:rPr>
        <w:t>门诊楼1</w:t>
      </w:r>
      <w:r>
        <w:rPr>
          <w:rFonts w:hint="eastAsia" w:ascii="宋体" w:hAnsi="宋体" w:eastAsia="宋体" w:cs="宋体"/>
          <w:sz w:val="24"/>
          <w:szCs w:val="24"/>
          <w:lang w:val="en-US" w:eastAsia="zh-CN"/>
        </w:rPr>
        <w:t>#</w:t>
      </w:r>
      <w:r>
        <w:rPr>
          <w:rFonts w:hint="eastAsia" w:ascii="宋体" w:hAnsi="宋体" w:eastAsia="宋体" w:cs="宋体"/>
          <w:sz w:val="24"/>
          <w:szCs w:val="24"/>
        </w:rPr>
        <w:t>楼建筑面积（17967）平方米，地下2层、地上4层，(消防控制室设在地上1层与住院医技综合楼合用)，（消防水泵房设在地下2层与住院医技综合楼合用）</w:t>
      </w:r>
      <w:r>
        <w:rPr>
          <w:rFonts w:hint="eastAsia" w:ascii="宋体" w:hAnsi="宋体" w:eastAsia="宋体" w:cs="宋体"/>
          <w:sz w:val="24"/>
          <w:szCs w:val="24"/>
          <w:lang w:eastAsia="zh-CN"/>
        </w:rPr>
        <w:t>；</w:t>
      </w:r>
      <w:r>
        <w:rPr>
          <w:rFonts w:hint="eastAsia" w:ascii="宋体" w:hAnsi="宋体" w:eastAsia="宋体" w:cs="宋体"/>
          <w:sz w:val="24"/>
          <w:szCs w:val="24"/>
        </w:rPr>
        <w:t>综合楼2</w:t>
      </w:r>
      <w:r>
        <w:rPr>
          <w:rFonts w:hint="eastAsia" w:ascii="宋体" w:hAnsi="宋体" w:eastAsia="宋体" w:cs="宋体"/>
          <w:sz w:val="24"/>
          <w:szCs w:val="24"/>
          <w:lang w:val="en-US" w:eastAsia="zh-CN"/>
        </w:rPr>
        <w:t>#</w:t>
      </w:r>
      <w:r>
        <w:rPr>
          <w:rFonts w:hint="eastAsia" w:ascii="宋体" w:hAnsi="宋体" w:eastAsia="宋体" w:cs="宋体"/>
          <w:sz w:val="24"/>
          <w:szCs w:val="24"/>
        </w:rPr>
        <w:t>楼）建筑面积（3049.2）平方米，地上5层,(含食堂、信息机房)等</w:t>
      </w:r>
      <w:r>
        <w:rPr>
          <w:rFonts w:hint="eastAsia" w:ascii="宋体" w:hAnsi="宋体" w:eastAsia="宋体" w:cs="宋体"/>
          <w:sz w:val="24"/>
          <w:szCs w:val="24"/>
          <w:lang w:eastAsia="zh-CN"/>
        </w:rPr>
        <w:t>；</w:t>
      </w:r>
      <w:r>
        <w:rPr>
          <w:rFonts w:hint="eastAsia" w:ascii="宋体" w:hAnsi="宋体" w:eastAsia="宋体" w:cs="宋体"/>
          <w:sz w:val="24"/>
          <w:szCs w:val="24"/>
        </w:rPr>
        <w:t>新生儿疾病筛查楼3</w:t>
      </w:r>
      <w:r>
        <w:rPr>
          <w:rFonts w:hint="eastAsia" w:ascii="宋体" w:hAnsi="宋体" w:eastAsia="宋体" w:cs="宋体"/>
          <w:sz w:val="24"/>
          <w:szCs w:val="24"/>
          <w:lang w:val="en-US" w:eastAsia="zh-CN"/>
        </w:rPr>
        <w:t>#</w:t>
      </w:r>
      <w:r>
        <w:rPr>
          <w:rFonts w:hint="eastAsia" w:ascii="宋体" w:hAnsi="宋体" w:eastAsia="宋体" w:cs="宋体"/>
          <w:sz w:val="24"/>
          <w:szCs w:val="24"/>
        </w:rPr>
        <w:t>楼建筑面积（1034.1）平方米，地上3层</w:t>
      </w:r>
      <w:r>
        <w:rPr>
          <w:rFonts w:hint="eastAsia" w:ascii="宋体" w:hAnsi="宋体" w:eastAsia="宋体" w:cs="宋体"/>
          <w:sz w:val="24"/>
          <w:szCs w:val="24"/>
          <w:lang w:eastAsia="zh-CN"/>
        </w:rPr>
        <w:t>；</w:t>
      </w:r>
      <w:r>
        <w:rPr>
          <w:rFonts w:hint="eastAsia" w:ascii="宋体" w:hAnsi="宋体" w:eastAsia="宋体" w:cs="宋体"/>
          <w:sz w:val="24"/>
          <w:szCs w:val="24"/>
        </w:rPr>
        <w:t>产前诊诊断中心楼4</w:t>
      </w:r>
      <w:r>
        <w:rPr>
          <w:rFonts w:hint="eastAsia" w:ascii="宋体" w:hAnsi="宋体" w:eastAsia="宋体" w:cs="宋体"/>
          <w:sz w:val="24"/>
          <w:szCs w:val="24"/>
          <w:lang w:val="en-US" w:eastAsia="zh-CN"/>
        </w:rPr>
        <w:t>#</w:t>
      </w:r>
      <w:r>
        <w:rPr>
          <w:rFonts w:hint="eastAsia" w:ascii="宋体" w:hAnsi="宋体" w:eastAsia="宋体" w:cs="宋体"/>
          <w:sz w:val="24"/>
          <w:szCs w:val="24"/>
        </w:rPr>
        <w:t>楼建筑面积（1960.9）平方米，地上3层</w:t>
      </w:r>
      <w:r>
        <w:rPr>
          <w:rFonts w:hint="eastAsia" w:ascii="宋体" w:hAnsi="宋体" w:eastAsia="宋体" w:cs="宋体"/>
          <w:sz w:val="24"/>
          <w:szCs w:val="24"/>
          <w:lang w:eastAsia="zh-CN"/>
        </w:rPr>
        <w:t>；</w:t>
      </w:r>
      <w:r>
        <w:rPr>
          <w:rFonts w:hint="eastAsia" w:ascii="宋体" w:hAnsi="宋体" w:eastAsia="宋体" w:cs="宋体"/>
          <w:sz w:val="24"/>
          <w:szCs w:val="24"/>
        </w:rPr>
        <w:t>住院医技综合楼5</w:t>
      </w:r>
      <w:r>
        <w:rPr>
          <w:rFonts w:hint="eastAsia" w:ascii="宋体" w:hAnsi="宋体" w:eastAsia="宋体" w:cs="宋体"/>
          <w:sz w:val="24"/>
          <w:szCs w:val="24"/>
          <w:lang w:val="en-US" w:eastAsia="zh-CN"/>
        </w:rPr>
        <w:t>#</w:t>
      </w:r>
      <w:r>
        <w:rPr>
          <w:rFonts w:hint="eastAsia" w:ascii="宋体" w:hAnsi="宋体" w:eastAsia="宋体" w:cs="宋体"/>
          <w:sz w:val="24"/>
          <w:szCs w:val="24"/>
        </w:rPr>
        <w:t>楼建筑面积（34330）平方米，地下2层、地上13层，（含信息机房）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眼科楼6#楼为单层公共建筑，建筑面积（</w:t>
      </w:r>
      <w:r>
        <w:rPr>
          <w:rFonts w:hint="eastAsia" w:ascii="宋体" w:hAnsi="宋体" w:eastAsia="宋体" w:cs="宋体"/>
          <w:sz w:val="24"/>
          <w:szCs w:val="24"/>
          <w:highlight w:val="none"/>
          <w:lang w:val="en-US" w:eastAsia="zh-CN"/>
        </w:rPr>
        <w:t>290</w:t>
      </w:r>
      <w:r>
        <w:rPr>
          <w:rFonts w:hint="eastAsia" w:ascii="宋体" w:hAnsi="宋体" w:eastAsia="宋体" w:cs="宋体"/>
          <w:sz w:val="24"/>
          <w:szCs w:val="24"/>
          <w:lang w:val="en-US" w:eastAsia="zh-CN"/>
        </w:rPr>
        <w:t>）</w:t>
      </w:r>
      <w:r>
        <w:rPr>
          <w:rFonts w:hint="eastAsia" w:ascii="宋体" w:hAnsi="宋体" w:eastAsia="宋体" w:cs="宋体"/>
          <w:sz w:val="24"/>
          <w:szCs w:val="24"/>
        </w:rPr>
        <w:t>平方米</w:t>
      </w:r>
      <w:r>
        <w:rPr>
          <w:rFonts w:hint="eastAsia" w:ascii="宋体" w:hAnsi="宋体" w:eastAsia="宋体" w:cs="宋体"/>
          <w:sz w:val="24"/>
          <w:szCs w:val="24"/>
          <w:lang w:val="en-US" w:eastAsia="zh-CN"/>
        </w:rPr>
        <w:t>；儿科急诊7#楼为两层公共建筑，建筑面积（1100）</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rPr>
        <w:t>抚琴院区建筑面积8100平方米</w:t>
      </w:r>
      <w:r>
        <w:rPr>
          <w:rFonts w:hint="eastAsia" w:ascii="宋体" w:hAnsi="宋体" w:eastAsia="宋体" w:cs="宋体"/>
          <w:sz w:val="24"/>
          <w:szCs w:val="24"/>
          <w:lang w:eastAsia="zh-CN"/>
        </w:rPr>
        <w:t>（</w:t>
      </w:r>
      <w:r>
        <w:rPr>
          <w:rFonts w:hint="eastAsia" w:ascii="宋体" w:hAnsi="宋体" w:eastAsia="宋体" w:cs="宋体"/>
          <w:sz w:val="24"/>
          <w:szCs w:val="24"/>
        </w:rPr>
        <w:t>科教楼、配电房、家属区、库房、板房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采购方维保的</w:t>
      </w:r>
      <w:r>
        <w:rPr>
          <w:rFonts w:hint="eastAsia" w:ascii="宋体" w:hAnsi="宋体" w:eastAsia="宋体" w:cs="宋体"/>
          <w:i w:val="0"/>
          <w:caps w:val="0"/>
          <w:color w:val="auto"/>
          <w:spacing w:val="0"/>
          <w:sz w:val="24"/>
          <w:szCs w:val="24"/>
        </w:rPr>
        <w:t>消防</w:t>
      </w:r>
      <w:r>
        <w:rPr>
          <w:rFonts w:hint="eastAsia" w:ascii="宋体" w:hAnsi="宋体" w:eastAsia="宋体" w:cs="宋体"/>
          <w:i w:val="0"/>
          <w:caps w:val="0"/>
          <w:spacing w:val="0"/>
          <w:sz w:val="24"/>
          <w:szCs w:val="24"/>
        </w:rPr>
        <w:t>系统</w:t>
      </w:r>
      <w:r>
        <w:rPr>
          <w:rFonts w:hint="eastAsia" w:ascii="宋体" w:hAnsi="宋体" w:eastAsia="宋体" w:cs="宋体"/>
          <w:i w:val="0"/>
          <w:caps w:val="0"/>
          <w:spacing w:val="0"/>
          <w:sz w:val="24"/>
          <w:szCs w:val="24"/>
          <w:lang w:val="en-US" w:eastAsia="zh-CN"/>
        </w:rPr>
        <w:t>及</w:t>
      </w:r>
      <w:r>
        <w:rPr>
          <w:rFonts w:hint="eastAsia" w:ascii="宋体" w:hAnsi="宋体" w:eastAsia="宋体" w:cs="宋体"/>
          <w:i w:val="0"/>
          <w:caps w:val="0"/>
          <w:color w:val="auto"/>
          <w:spacing w:val="0"/>
          <w:sz w:val="24"/>
          <w:szCs w:val="24"/>
        </w:rPr>
        <w:t>设</w:t>
      </w:r>
      <w:r>
        <w:rPr>
          <w:rFonts w:hint="eastAsia" w:ascii="宋体" w:hAnsi="宋体" w:eastAsia="宋体" w:cs="宋体"/>
          <w:i w:val="0"/>
          <w:caps w:val="0"/>
          <w:color w:val="auto"/>
          <w:spacing w:val="0"/>
          <w:sz w:val="24"/>
          <w:szCs w:val="24"/>
          <w:lang w:val="en-US" w:eastAsia="zh-CN"/>
        </w:rPr>
        <w:t>备</w:t>
      </w:r>
      <w:r>
        <w:rPr>
          <w:rFonts w:hint="eastAsia" w:ascii="宋体" w:hAnsi="宋体" w:eastAsia="宋体" w:cs="宋体"/>
          <w:i w:val="0"/>
          <w:caps w:val="0"/>
          <w:color w:val="auto"/>
          <w:spacing w:val="0"/>
          <w:sz w:val="24"/>
          <w:szCs w:val="24"/>
        </w:rPr>
        <w:t>包括但不限于：</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rPr>
        <w:t>）消防联动控制系统（包括应急电源、门禁、消防电梯等联动控制）；</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rPr>
        <w:t>）防火分隔：防火卷帘门、防火门及相关配件；</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3</w:t>
      </w:r>
      <w:r>
        <w:rPr>
          <w:rFonts w:hint="eastAsia" w:ascii="宋体" w:hAnsi="宋体" w:eastAsia="宋体" w:cs="宋体"/>
          <w:sz w:val="24"/>
          <w:szCs w:val="24"/>
        </w:rPr>
        <w:t>）气体灭火系统；</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4</w:t>
      </w:r>
      <w:r>
        <w:rPr>
          <w:rFonts w:hint="eastAsia" w:ascii="宋体" w:hAnsi="宋体" w:eastAsia="宋体" w:cs="宋体"/>
          <w:sz w:val="24"/>
          <w:szCs w:val="24"/>
        </w:rPr>
        <w:t>）自动喷淋系统（</w:t>
      </w:r>
      <w:r>
        <w:rPr>
          <w:rFonts w:hint="eastAsia" w:ascii="宋体" w:hAnsi="宋体" w:eastAsia="宋体" w:cs="宋体"/>
          <w:sz w:val="24"/>
          <w:szCs w:val="24"/>
          <w:lang w:val="en-US" w:eastAsia="zh-CN"/>
        </w:rPr>
        <w:t>水泵房、报警阀间、</w:t>
      </w:r>
      <w:r>
        <w:rPr>
          <w:rFonts w:hint="eastAsia" w:ascii="宋体" w:hAnsi="宋体" w:eastAsia="宋体" w:cs="宋体"/>
          <w:sz w:val="24"/>
          <w:szCs w:val="24"/>
        </w:rPr>
        <w:t>含加压水泵</w:t>
      </w:r>
      <w:r>
        <w:rPr>
          <w:rFonts w:hint="eastAsia" w:ascii="宋体" w:hAnsi="宋体" w:eastAsia="宋体" w:cs="宋体"/>
          <w:sz w:val="24"/>
          <w:szCs w:val="24"/>
        </w:rPr>
        <w:t>2</w:t>
      </w:r>
      <w:r>
        <w:rPr>
          <w:rFonts w:hint="eastAsia" w:ascii="宋体" w:hAnsi="宋体" w:eastAsia="宋体" w:cs="宋体"/>
          <w:sz w:val="24"/>
          <w:szCs w:val="24"/>
        </w:rPr>
        <w:t>台）；</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）室内外消火栓系统（含加压水泵</w:t>
      </w:r>
      <w:r>
        <w:rPr>
          <w:rFonts w:hint="eastAsia" w:ascii="宋体" w:hAnsi="宋体" w:eastAsia="宋体" w:cs="宋体"/>
          <w:sz w:val="24"/>
          <w:szCs w:val="24"/>
        </w:rPr>
        <w:t>2</w:t>
      </w:r>
      <w:r>
        <w:rPr>
          <w:rFonts w:hint="eastAsia" w:ascii="宋体" w:hAnsi="宋体" w:eastAsia="宋体" w:cs="宋体"/>
          <w:sz w:val="24"/>
          <w:szCs w:val="24"/>
        </w:rPr>
        <w:t>台、室外消防车水泵接合器）；</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）消防声光报警系统及手报装置；</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rPr>
        <w:t>）消防通讯电话及火灾广播系统；</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highlight w:val="yellow"/>
        </w:rPr>
      </w:pPr>
      <w:r>
        <w:rPr>
          <w:rFonts w:hint="eastAsia" w:ascii="宋体" w:hAnsi="宋体" w:eastAsia="宋体" w:cs="宋体"/>
          <w:sz w:val="24"/>
          <w:szCs w:val="24"/>
          <w:highlight w:val="none"/>
        </w:rPr>
        <w:t>（</w:t>
      </w:r>
      <w:r>
        <w:rPr>
          <w:rFonts w:hint="eastAsia" w:ascii="宋体" w:hAnsi="宋体" w:eastAsia="宋体" w:cs="宋体"/>
          <w:sz w:val="24"/>
          <w:szCs w:val="24"/>
          <w:highlight w:val="none"/>
        </w:rPr>
        <w:t>8</w:t>
      </w:r>
      <w:r>
        <w:rPr>
          <w:rFonts w:hint="eastAsia" w:ascii="宋体" w:hAnsi="宋体" w:eastAsia="宋体" w:cs="宋体"/>
          <w:sz w:val="24"/>
          <w:szCs w:val="24"/>
          <w:highlight w:val="none"/>
        </w:rPr>
        <w:t>）应急照明系统；应</w:t>
      </w:r>
      <w:r>
        <w:rPr>
          <w:rFonts w:hint="eastAsia" w:ascii="宋体" w:hAnsi="宋体" w:eastAsia="宋体" w:cs="宋体"/>
          <w:sz w:val="24"/>
          <w:szCs w:val="24"/>
        </w:rPr>
        <w:t>急疏散指示系统</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（9）食堂独立燃气灭火系统</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10</w:t>
      </w:r>
      <w:r>
        <w:rPr>
          <w:rFonts w:hint="eastAsia" w:ascii="宋体" w:hAnsi="宋体" w:eastAsia="宋体" w:cs="宋体"/>
          <w:sz w:val="24"/>
          <w:szCs w:val="24"/>
        </w:rPr>
        <w:t>）防排烟系统；</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11</w:t>
      </w:r>
      <w:r>
        <w:rPr>
          <w:rFonts w:hint="eastAsia" w:ascii="宋体" w:hAnsi="宋体" w:eastAsia="宋体" w:cs="宋体"/>
          <w:sz w:val="24"/>
          <w:szCs w:val="24"/>
        </w:rPr>
        <w:t>）火灾探测系统；</w:t>
      </w:r>
    </w:p>
    <w:p>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rPr>
        <w:t>12</w:t>
      </w:r>
      <w:r>
        <w:rPr>
          <w:rFonts w:hint="eastAsia" w:ascii="宋体" w:hAnsi="宋体" w:eastAsia="宋体" w:cs="宋体"/>
          <w:sz w:val="24"/>
          <w:szCs w:val="24"/>
        </w:rPr>
        <w:t>）</w:t>
      </w:r>
      <w:r>
        <w:rPr>
          <w:rFonts w:hint="eastAsia" w:ascii="宋体" w:hAnsi="宋体" w:eastAsia="宋体" w:cs="宋体"/>
          <w:sz w:val="24"/>
          <w:szCs w:val="24"/>
          <w:highlight w:val="none"/>
        </w:rPr>
        <w:t>大空间泡沫灭火系统；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（13）消防防火门；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（14）门禁系统；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电气火灾</w:t>
      </w:r>
      <w:r>
        <w:rPr>
          <w:rFonts w:hint="eastAsia" w:ascii="宋体" w:hAnsi="宋体" w:eastAsia="宋体" w:cs="宋体"/>
          <w:sz w:val="24"/>
          <w:szCs w:val="24"/>
          <w:highlight w:val="none"/>
          <w:lang w:val="en-US" w:eastAsia="zh-CN"/>
        </w:rPr>
        <w:t>监控</w:t>
      </w:r>
      <w:r>
        <w:rPr>
          <w:rFonts w:hint="eastAsia" w:ascii="宋体" w:hAnsi="宋体" w:eastAsia="宋体" w:cs="宋体"/>
          <w:sz w:val="24"/>
          <w:szCs w:val="24"/>
          <w:highlight w:val="none"/>
        </w:rPr>
        <w:t>报警系统。</w:t>
      </w:r>
    </w:p>
    <w:p>
      <w:pPr>
        <w:pStyle w:val="6"/>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以上项目需按照消防相关规范要求，对上述地点范围提供消防维护保养工作。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）服务期限：</w:t>
      </w:r>
      <w:r>
        <w:rPr>
          <w:rFonts w:hint="eastAsia" w:ascii="宋体" w:hAnsi="宋体" w:eastAsia="宋体" w:cs="宋体"/>
          <w:sz w:val="24"/>
          <w:szCs w:val="24"/>
        </w:rPr>
        <w:t>本次采购服务期限为</w:t>
      </w:r>
      <w:r>
        <w:rPr>
          <w:rFonts w:hint="eastAsia" w:ascii="宋体" w:hAnsi="宋体" w:eastAsia="宋体" w:cs="宋体"/>
          <w:sz w:val="24"/>
          <w:szCs w:val="24"/>
          <w:lang w:val="en-US" w:eastAsia="zh-CN"/>
        </w:rPr>
        <w:t>28月</w:t>
      </w:r>
      <w:r>
        <w:rPr>
          <w:rFonts w:hint="eastAsia" w:ascii="宋体" w:hAnsi="宋体" w:eastAsia="宋体" w:cs="宋体"/>
          <w:sz w:val="24"/>
          <w:szCs w:val="24"/>
        </w:rPr>
        <w:t>，合同一年一签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剩余月按年价格折算成月费用计算。</w:t>
      </w:r>
    </w:p>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本采购项目最高限价为</w:t>
      </w:r>
      <w:r>
        <w:rPr>
          <w:rFonts w:hint="eastAsia" w:ascii="宋体" w:hAnsi="宋体" w:eastAsia="宋体" w:cs="宋体"/>
          <w:sz w:val="24"/>
          <w:szCs w:val="24"/>
          <w:lang w:val="en-US" w:eastAsia="zh-CN"/>
        </w:rPr>
        <w:t>12.27</w:t>
      </w:r>
      <w:r>
        <w:rPr>
          <w:rFonts w:hint="eastAsia" w:ascii="宋体" w:hAnsi="宋体" w:eastAsia="宋体" w:cs="宋体"/>
          <w:sz w:val="24"/>
          <w:szCs w:val="24"/>
        </w:rPr>
        <w:t>万元／年，维保服务费按合同约定进度支付。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剩余月按年价格折算成月费用计算</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39" w:firstLineChars="182"/>
        <w:rPr>
          <w:rFonts w:hint="eastAsia" w:ascii="宋体" w:hAnsi="宋体" w:eastAsia="宋体" w:cs="宋体"/>
          <w:b/>
          <w:sz w:val="24"/>
          <w:szCs w:val="24"/>
        </w:rPr>
      </w:pPr>
      <w:r>
        <w:rPr>
          <w:rFonts w:hint="eastAsia" w:ascii="宋体" w:hAnsi="宋体" w:eastAsia="宋体" w:cs="宋体"/>
          <w:b/>
          <w:sz w:val="24"/>
          <w:szCs w:val="24"/>
        </w:rPr>
        <w:t>二、服务内容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四川省妇幼保健院（晋阳院区、抚琴院区）消防系统维护保养，具体要求如下：</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（一）基本要求及标准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1.维保方为管理方提供系统和技术服务。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2.维保方为管理方提供免费咨询及培训。</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3.提供预防性维护维保，使委托方的运行费用得以控制。</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4.维保方对设备故障技术排除，确保系统的正常运行。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w:t>
      </w:r>
      <w:r>
        <w:rPr>
          <w:rFonts w:hint="eastAsia" w:ascii="宋体" w:hAnsi="宋体" w:eastAsia="宋体" w:cs="宋体"/>
          <w:sz w:val="24"/>
          <w:szCs w:val="24"/>
          <w:lang w:val="en-US" w:eastAsia="zh-CN"/>
        </w:rPr>
        <w:t>根据抚琴院区、晋阳院区消防系统及设备运行实际情况，</w:t>
      </w:r>
      <w:r>
        <w:rPr>
          <w:rFonts w:hint="eastAsia" w:ascii="宋体" w:hAnsi="宋体" w:eastAsia="宋体" w:cs="宋体"/>
          <w:sz w:val="24"/>
          <w:szCs w:val="24"/>
          <w:lang w:val="zh-CN"/>
        </w:rPr>
        <w:t>每月出具一份《四川省消防系统维护保养记录表》（该记录表需符合社会消防技术服务机构管理规定（应急管理部令第7号）、四川省消防技术服务管理办法（试行）等法律法规要求），每月要求上报的消防检查记录表且双方签字盖章。</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消防系统维保服务所需零星耗材、零配件（包</w:t>
      </w:r>
      <w:r>
        <w:rPr>
          <w:rFonts w:hint="eastAsia" w:ascii="宋体" w:hAnsi="宋体" w:eastAsia="宋体" w:cs="宋体"/>
          <w:sz w:val="24"/>
          <w:szCs w:val="24"/>
          <w:lang w:val="en-US" w:eastAsia="zh-CN"/>
        </w:rPr>
        <w:t>括但不限于</w:t>
      </w:r>
      <w:r>
        <w:rPr>
          <w:rFonts w:hint="eastAsia" w:ascii="宋体" w:hAnsi="宋体" w:eastAsia="宋体" w:cs="宋体"/>
          <w:sz w:val="24"/>
          <w:szCs w:val="24"/>
        </w:rPr>
        <w:t>安全出口指示灯、烟感探测器、温感探测器、喷淋喷头、消防水带、消防水枪、连接头及胶圈垫、防火卷帘门操作面板、室外消火栓、应急指示灯、消防线路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门禁、防火门</w:t>
      </w:r>
      <w:r>
        <w:rPr>
          <w:rFonts w:hint="eastAsia" w:ascii="宋体" w:hAnsi="宋体" w:eastAsia="宋体" w:cs="宋体"/>
          <w:sz w:val="24"/>
          <w:szCs w:val="24"/>
        </w:rPr>
        <w:t>）等单件单价5</w:t>
      </w:r>
      <w:r>
        <w:rPr>
          <w:rFonts w:hint="eastAsia" w:ascii="宋体" w:hAnsi="宋体" w:eastAsia="宋体" w:cs="宋体"/>
          <w:sz w:val="24"/>
          <w:szCs w:val="24"/>
        </w:rPr>
        <w:t>00</w:t>
      </w:r>
      <w:r>
        <w:rPr>
          <w:rFonts w:hint="eastAsia" w:ascii="宋体" w:hAnsi="宋体" w:eastAsia="宋体" w:cs="宋体"/>
          <w:sz w:val="24"/>
          <w:szCs w:val="24"/>
        </w:rPr>
        <w:t>元以内（含5</w:t>
      </w:r>
      <w:r>
        <w:rPr>
          <w:rFonts w:hint="eastAsia" w:ascii="宋体" w:hAnsi="宋体" w:eastAsia="宋体" w:cs="宋体"/>
          <w:sz w:val="24"/>
          <w:szCs w:val="24"/>
        </w:rPr>
        <w:t>00</w:t>
      </w:r>
      <w:r>
        <w:rPr>
          <w:rFonts w:hint="eastAsia" w:ascii="宋体" w:hAnsi="宋体" w:eastAsia="宋体" w:cs="宋体"/>
          <w:sz w:val="24"/>
          <w:szCs w:val="24"/>
        </w:rPr>
        <w:t>元）材料由乙方承担购买与安装等所有发生费用（详见附件），5</w:t>
      </w:r>
      <w:r>
        <w:rPr>
          <w:rFonts w:hint="eastAsia" w:ascii="宋体" w:hAnsi="宋体" w:eastAsia="宋体" w:cs="宋体"/>
          <w:sz w:val="24"/>
          <w:szCs w:val="24"/>
        </w:rPr>
        <w:t>00</w:t>
      </w:r>
      <w:r>
        <w:rPr>
          <w:rFonts w:hint="eastAsia" w:ascii="宋体" w:hAnsi="宋体" w:eastAsia="宋体" w:cs="宋体"/>
          <w:sz w:val="24"/>
          <w:szCs w:val="24"/>
        </w:rPr>
        <w:t>元以上由院方自行购买，乙方负责安装。</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二）</w:t>
      </w:r>
      <w:r>
        <w:rPr>
          <w:rFonts w:hint="eastAsia" w:ascii="宋体" w:hAnsi="宋体" w:eastAsia="宋体" w:cs="宋体"/>
          <w:i w:val="0"/>
          <w:caps w:val="0"/>
          <w:color w:val="auto"/>
          <w:spacing w:val="0"/>
          <w:sz w:val="24"/>
          <w:szCs w:val="24"/>
        </w:rPr>
        <w:t>消防系统维护保养须按以下国标标准执行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《消防应急照明和疏散指示系统技术标准》GB50116-2018</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 xml:space="preserve">《建筑设计防火规范》GB50016-2014（2018年版） </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3.《建筑消防设施的维护管理》GB25201-2010</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4.《消防设施通用规范》GB55036-2022</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5.《气体灭火系统施工及验收规范》 GB50263-2007</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6.《火灾自动报警系统施工及验收标准》GB50166-2019</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7.《消防给水及消火栓系统技术规范》GB50974-2014</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8.《自动喷水灭火系统施工及验收规范》GB50261-2017 </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9.《给排水管道工程施工及验收规范》GB50268-2008</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10.《建筑防排烟系统技术标准》GB51251-2017</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（三）维 护 细 则</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rPr>
      </w:pPr>
      <w:r>
        <w:rPr>
          <w:rFonts w:hint="eastAsia" w:ascii="宋体" w:hAnsi="宋体" w:eastAsia="宋体" w:cs="宋体"/>
          <w:sz w:val="24"/>
          <w:szCs w:val="24"/>
        </w:rPr>
        <w:t>1.</w:t>
      </w:r>
      <w:r>
        <w:rPr>
          <w:rFonts w:hint="eastAsia" w:ascii="宋体" w:hAnsi="宋体" w:eastAsia="宋体" w:cs="宋体"/>
          <w:i w:val="0"/>
          <w:caps w:val="0"/>
          <w:color w:val="auto"/>
          <w:spacing w:val="0"/>
          <w:sz w:val="24"/>
          <w:szCs w:val="24"/>
        </w:rPr>
        <w:t>日常巡检及定期检查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1.1每半月巡检1次（紧急排故障除外）内容如下：</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1.2检查总控制室查看报警主机、进行工作记录。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1.3查看消防记录表及巡检表，了解设备运行情况。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1.4手动检查报警主机报警、消间、显示器、打印机等功能是否正常，指示灯、数码管有无损坏。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1.5检查火灾探测器、手动报警按钮外观。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1.6检查泵房内消防水泵外观、供电状态和泵房工作环境，阀门，报警阀组，管道压力是否正常。检查水源控制阀、报警控制阀组开启状态，水管控制阀门启、闭状态。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1.7检查事故广播、消防电话的外观，防火卷帘门、防火门的外观和开、闭位置。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1.8检查正压风机、防排烟风机、防火阀、排烟阀、排烟口的外观。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1.9每周</w:t>
      </w:r>
      <w:r>
        <w:rPr>
          <w:rFonts w:hint="eastAsia" w:ascii="宋体" w:hAnsi="宋体" w:eastAsia="宋体" w:cs="宋体"/>
          <w:sz w:val="24"/>
          <w:szCs w:val="24"/>
          <w:highlight w:val="none"/>
          <w:lang w:val="en-US" w:eastAsia="zh-CN"/>
        </w:rPr>
        <w:t>对上</w:t>
      </w:r>
      <w:r>
        <w:rPr>
          <w:rFonts w:hint="eastAsia" w:ascii="宋体" w:hAnsi="宋体" w:eastAsia="宋体" w:cs="宋体"/>
          <w:sz w:val="24"/>
          <w:szCs w:val="24"/>
          <w:highlight w:val="none"/>
          <w:lang w:val="en-US" w:eastAsia="zh-CN"/>
        </w:rPr>
        <w:t>周出现的消防方面</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en-US" w:eastAsia="zh-CN"/>
        </w:rPr>
        <w:t>问题</w:t>
      </w:r>
      <w:r>
        <w:rPr>
          <w:rFonts w:hint="eastAsia" w:ascii="宋体" w:hAnsi="宋体" w:eastAsia="宋体" w:cs="宋体"/>
          <w:sz w:val="24"/>
          <w:szCs w:val="24"/>
          <w:highlight w:val="none"/>
          <w:lang w:val="en-US" w:eastAsia="zh-CN"/>
        </w:rPr>
        <w:t>进行修复</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10</w:t>
      </w:r>
      <w:r>
        <w:rPr>
          <w:rFonts w:hint="eastAsia" w:ascii="宋体" w:hAnsi="宋体" w:eastAsia="宋体" w:cs="宋体"/>
          <w:sz w:val="24"/>
          <w:szCs w:val="24"/>
        </w:rPr>
        <w:t>其他按规范要求的工作。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2.每月检查及测试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2.1检查消防控制室报警设备运行状态是否正常，消防值班记录是否完善。试验火灾报警控制器的报警功能、故障报警功能、火灾优先功能、打印机打印功能、火灾显示盘和CRT显示器的显示功能。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2.2分幢分楼层模拟试验火灾报警探测器、手动报警按钮的报警功能，测试比例不低于总量的</w:t>
      </w:r>
      <w:r>
        <w:rPr>
          <w:rFonts w:hint="eastAsia" w:ascii="宋体" w:hAnsi="宋体" w:eastAsia="宋体" w:cs="宋体"/>
          <w:sz w:val="24"/>
          <w:szCs w:val="24"/>
          <w:lang w:val="en-US" w:eastAsia="zh-CN"/>
        </w:rPr>
        <w:t>9</w:t>
      </w:r>
      <w:r>
        <w:rPr>
          <w:rFonts w:hint="eastAsia" w:ascii="宋体" w:hAnsi="宋体" w:eastAsia="宋体" w:cs="宋体"/>
          <w:sz w:val="24"/>
          <w:szCs w:val="24"/>
        </w:rPr>
        <w:t>%。检查所返回的报警点位、现场确认灯及消防控制室声光显示是否正确。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2.3检查消防水泵控制柜的显示、末端压力表值有无异常，供水阀门、阀组有无跑、冒、漏、泄现象，消防供水水箱、水池的储水水位是否正常。进行消防水泵启、停测试，检查启、停时的压力状况。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进行末端放水试验，试验报警阀组、末端放水装置放水及压力开关动作信号，核对水流指示器的反馈信号。检查自动水喷淋、水喷雾头的外观，周围有无影响喷头工作的附着物、悬挂物和障碍物，检查比例不少于总量的</w:t>
      </w:r>
      <w:r>
        <w:rPr>
          <w:rFonts w:hint="eastAsia" w:ascii="宋体" w:hAnsi="宋体" w:eastAsia="宋体" w:cs="宋体"/>
          <w:sz w:val="24"/>
          <w:szCs w:val="24"/>
          <w:lang w:val="en-US" w:eastAsia="zh-CN"/>
        </w:rPr>
        <w:t>9</w:t>
      </w:r>
      <w:r>
        <w:rPr>
          <w:rFonts w:hint="eastAsia" w:ascii="宋体" w:hAnsi="宋体" w:eastAsia="宋体" w:cs="宋体"/>
          <w:sz w:val="24"/>
          <w:szCs w:val="24"/>
        </w:rPr>
        <w:t>%。如有变形、漏水、腐蚀、玻璃球变色或玻璃球内液体数量减少现象，应立即进行处理或更换。</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检查室外消火栓箱的封条是否完好，水泵接合器组件是否齐全，有无锈蚀现象，测试管网水压是否符合要求。试验手动报警器的远程启泵功能。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 检测事故广播扩音器的联动启动和强制切换，检查器扬声器音量。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2.7试验火警电话同消防控制室通话，检查通话质量。试验防火卷帘手动、机械应急和自动控制功能，试验电动防火阀的联动关闭功能，手动检查比例比不少于总量的</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2.8检查非消防电源切换系统。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2.9对正压风机、排烟风机进行手、自动启、停试验，检测联动启动功能，对风机进行除锈、上油保养，现场停启、保养比例不少于总量的</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3.每季进行下列检查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3.1月检包含的检测项目。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3.2检查室外阀门井中进水阀、屋顶水箱阀门和管道中的阀门，核实其是否处于正常状态；对自喷泵、消火栓及消防系统管网进行冲洗、除锈、刷漆；阀门检查及供水系统保养按不少于总量的50%进行。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3.3检查所有电控箱转换开关的位置。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3.4对备用电源进行1-3次充放电实验。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3.5联动及首层按钮控制电梯回首层。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3.6其他按规范要求的工作。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3.7每季度对消防系统内设备进行检测，检测范围应提前规划，每次季度检测应抽查各防火分区四分之一的设施设备，完成年度检测后保证院区设施设备全部区域都进行了一次检测。</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4.年末进行下列检查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4.1季检中包含的项目。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4.2火灾自动报警装置每层、每回路报警系统和联动控制设备的功能试验。每12个月累计对每只探测器、手动报警按钮检查不少于一次；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4.3自动喷淋系统在末端放水，进行系统功能联动试验，水流指示器报警，对压力表进行分批检测核准；每12个月累计对每个喷头、末端放水阀检查不少于一次。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4.4消防给水系统最不利点消火栓出水，并用水泵接合器供水。每12个月累计对每个消火栓、卷盘、水枪检查不少于一次。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4.5通过报警联动，检查电梯迫降功能。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4.6通过报警联动，检查消防广播切换功能。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4.7通过报警联动，检查正压送风或者机械排烟系统功能。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4.8消防供电设施功能检查，主备电源切换，检验供电能力。</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5.火灾自动报警系统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维修保养工作内容：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每半月、月对火灾报警探测器、手动报警按钮做报警功能试验，检查火灾报警控制器的火灾和故障声光报警功能、火警优先功能、打印机打印功能、火灾显示盘和CRT显示器的信息显示功能，并填写记录检查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每季度选择部分回路进行报警控制系统模拟联动试验检查探测器、火灾报警控制器的各项功能以及对联动设备的控制和显示功能，试验探测器数量不应少于总数的25％；分别采用自动和手动控制的方式检查联动消防设备的启、停以及报警控制器上反馈信号的显示功能；每季度应对集中报警控制器的电源、消防联动机柜电源进行一次检验，查看主备电源自动切换及备用电源自动充电功能；填写记录检查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每季度在控制室通过消防报警及联动主机采用自动、手动的方式对联动的设备进行启动、停止操作，设备运行正常，并查看反馈信号是否能正确反馈，并填写记录检查测试情况。查看消防电源的电压、电流显示数据是否正常，对主电源进行断电操作，查看消防主机是否报主电源故障、备用电源是否正常投入运行；接通主电后，备用电源是否自动进行充电，并填写记录检查测试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（4）每年对火灾自动报警系统进行一次系统模拟联动试验，检测联动控制和显示功能，并填写记录试验情况。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5.2 </w:t>
      </w:r>
      <w:r>
        <w:rPr>
          <w:rFonts w:hint="eastAsia" w:ascii="宋体" w:hAnsi="宋体" w:eastAsia="宋体" w:cs="宋体"/>
          <w:sz w:val="24"/>
          <w:szCs w:val="24"/>
          <w:lang w:val="zh-CN"/>
        </w:rPr>
        <w:t>维修保养工作计划</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每半月、月检查主控屏和联动控制屏的各个显示功能是否正常，并全面清洁、保养。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2）每半月</w:t>
      </w:r>
      <w:r>
        <w:rPr>
          <w:rFonts w:hint="eastAsia" w:ascii="宋体" w:hAnsi="宋体" w:eastAsia="宋体" w:cs="宋体"/>
          <w:sz w:val="24"/>
          <w:szCs w:val="24"/>
          <w:lang w:val="zh-CN"/>
        </w:rPr>
        <w:t>、</w:t>
      </w:r>
      <w:r>
        <w:rPr>
          <w:rFonts w:hint="eastAsia" w:ascii="宋体" w:hAnsi="宋体" w:eastAsia="宋体" w:cs="宋体"/>
          <w:sz w:val="24"/>
          <w:szCs w:val="24"/>
        </w:rPr>
        <w:t>月检查自动报警系统的报警设备是否齐全，位置显示是否正确，是否处于测试状态（检查数量不少于设备总数</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（3）每半月、月检查消防专用电话或插孔是否完好。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每半月、月定期检测报警主机控制程序有否乱码，确保主机功能正常。</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每半月、月用专用检测仪器分期分批测试探测器的动作及确认灯的显示，试验烟、温感探测器动作是否灵敏</w:t>
      </w:r>
      <w:r>
        <w:rPr>
          <w:rFonts w:hint="eastAsia" w:ascii="宋体" w:hAnsi="宋体" w:eastAsia="宋体" w:cs="宋体"/>
          <w:sz w:val="24"/>
          <w:szCs w:val="24"/>
        </w:rPr>
        <w:t>（检查数量不少于设备总数</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每半月、月检查试验主控屏是否正常，有报警信号源时是否正确显示某区探测器动作，警铃蜂鸣是否鸣</w:t>
      </w:r>
      <w:r>
        <w:rPr>
          <w:rFonts w:hint="eastAsia" w:ascii="宋体" w:hAnsi="宋体" w:eastAsia="宋体" w:cs="宋体"/>
          <w:sz w:val="24"/>
          <w:szCs w:val="24"/>
        </w:rPr>
        <w:t>3</w:t>
      </w:r>
      <w:r>
        <w:rPr>
          <w:rFonts w:hint="eastAsia" w:ascii="宋体" w:hAnsi="宋体" w:eastAsia="宋体" w:cs="宋体"/>
          <w:sz w:val="24"/>
          <w:szCs w:val="24"/>
          <w:lang w:val="zh-CN"/>
        </w:rPr>
        <w:t>响。</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每半月、月分区域检查保养消防扬声器并测试其声响是否响亮、清晰；</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（8）每半月、月对</w:t>
      </w:r>
      <w:r>
        <w:rPr>
          <w:rFonts w:hint="eastAsia" w:ascii="宋体" w:hAnsi="宋体" w:eastAsia="宋体" w:cs="宋体"/>
          <w:sz w:val="24"/>
          <w:szCs w:val="24"/>
        </w:rPr>
        <w:t>声光报警器、消火栓按钮进行功能测试，并进行保养（检查数量不少于设备总数</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（9）每半月</w:t>
      </w:r>
      <w:r>
        <w:rPr>
          <w:rFonts w:hint="eastAsia" w:ascii="宋体" w:hAnsi="宋体" w:eastAsia="宋体" w:cs="宋体"/>
          <w:sz w:val="24"/>
          <w:szCs w:val="24"/>
          <w:lang w:val="zh-CN"/>
        </w:rPr>
        <w:t>、</w:t>
      </w:r>
      <w:r>
        <w:rPr>
          <w:rFonts w:hint="eastAsia" w:ascii="宋体" w:hAnsi="宋体" w:eastAsia="宋体" w:cs="宋体"/>
          <w:sz w:val="24"/>
          <w:szCs w:val="24"/>
        </w:rPr>
        <w:t>月进行联动模拟试验；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（10）每半月</w:t>
      </w:r>
      <w:r>
        <w:rPr>
          <w:rFonts w:hint="eastAsia" w:ascii="宋体" w:hAnsi="宋体" w:eastAsia="宋体" w:cs="宋体"/>
          <w:sz w:val="24"/>
          <w:szCs w:val="24"/>
          <w:lang w:val="zh-CN"/>
        </w:rPr>
        <w:t>、</w:t>
      </w:r>
      <w:r>
        <w:rPr>
          <w:rFonts w:hint="eastAsia" w:ascii="宋体" w:hAnsi="宋体" w:eastAsia="宋体" w:cs="宋体"/>
          <w:sz w:val="24"/>
          <w:szCs w:val="24"/>
        </w:rPr>
        <w:t>月对报警器联动台稳压电源进行常规检查、保养；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11）</w:t>
      </w:r>
      <w:r>
        <w:rPr>
          <w:rFonts w:hint="eastAsia" w:ascii="宋体" w:hAnsi="宋体" w:eastAsia="宋体" w:cs="宋体"/>
          <w:sz w:val="24"/>
          <w:szCs w:val="24"/>
          <w:lang w:val="zh-CN"/>
        </w:rPr>
        <w:t>每季定期进行通话实验，检测每个电话或插孔的通讯是否畅通，语音是否清晰、响亮，消防中心电话主机显示部位是否正确；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12）</w:t>
      </w:r>
      <w:r>
        <w:rPr>
          <w:rFonts w:hint="eastAsia" w:ascii="宋体" w:hAnsi="宋体" w:eastAsia="宋体" w:cs="宋体"/>
          <w:sz w:val="24"/>
          <w:szCs w:val="24"/>
          <w:lang w:val="zh-CN"/>
        </w:rPr>
        <w:t>每季定期对消防广播进行紧急切换试验并对消防广播主机进行一次检测维护保养；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13）</w:t>
      </w:r>
      <w:r>
        <w:rPr>
          <w:rFonts w:hint="eastAsia" w:ascii="宋体" w:hAnsi="宋体" w:eastAsia="宋体" w:cs="宋体"/>
          <w:sz w:val="24"/>
          <w:szCs w:val="24"/>
          <w:lang w:val="zh-CN"/>
        </w:rPr>
        <w:t>每季度对火灾自动报警系统进行一次联动测试；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（14）每季度检查系统设备所有接线端子是否松动、破损和脱落；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（15）每年对备用电源进行1-2次充放电试验，1-3次主电源和备用电源自动切换试验；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（16）每年进行强制切断非消防电源消防联动试验两次；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（17）每年对消防通讯设备在消防控制室进行对讲通话试验两次；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（18）每年检查和测试所有水泵控制柜和远端控制柜，线路及原件并对控制柜除尘保养。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6.消火栓系统 </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6.1 </w:t>
      </w:r>
      <w:r>
        <w:rPr>
          <w:rFonts w:hint="eastAsia" w:ascii="宋体" w:hAnsi="宋体" w:eastAsia="宋体" w:cs="宋体"/>
          <w:sz w:val="24"/>
          <w:szCs w:val="24"/>
          <w:lang w:val="zh-CN"/>
        </w:rPr>
        <w:t>维修保养工作内容：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检查消防栓箱配置是否完整齐全，包括检查每个消防栓口的静压是否符合设计或规范要求，检查消火栓口橡胶是否老化、龟裂或脱落，检查水带是否霉烂、穿孔；检查卷盘胶管是否老化、龟裂；检查消火栓报警按钮是否破碎。</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（2）试验报警按钮，检查警铃是否鸣响、消防水泵是否启动、消防中心是否有报警信号及消防水泵状态显示。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（3）检查各阀门是否处于正常工作状态，是否完好不渗漏；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（4）检查保养消防栓系统的水泵接合器，确保完整、不渗漏；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检查消防栓管网的减压阀及其过滤器是否正常；</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定期检查阀门是否开关灵活、有效，阀门关闭不严或不能灵活使用的应及时修理，对阀门的接触面发现有缺陷的，需进行研磨工作，无法修复的予以更换，定期对阀门转动部位和螺栓加润滑剂；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检查止回阀启闭是否灵活、有效；</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定期对消防栓系统管网进行全面检查，对腐蚀严重的管道予与更换，对油漆脱落的管道及时除锈刷防锈漆和标志漆；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(9)定期检查消防栓有无圈占。</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6.2 </w:t>
      </w:r>
      <w:r>
        <w:rPr>
          <w:rFonts w:hint="eastAsia" w:ascii="宋体" w:hAnsi="宋体" w:eastAsia="宋体" w:cs="宋体"/>
          <w:sz w:val="24"/>
          <w:szCs w:val="24"/>
          <w:lang w:val="zh-CN"/>
        </w:rPr>
        <w:t>维修保养工作计划</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（1）每半月</w:t>
      </w:r>
      <w:r>
        <w:rPr>
          <w:rFonts w:hint="eastAsia" w:ascii="宋体" w:hAnsi="宋体" w:eastAsia="宋体" w:cs="宋体"/>
          <w:sz w:val="24"/>
          <w:szCs w:val="24"/>
          <w:lang w:val="zh-CN"/>
        </w:rPr>
        <w:t>、</w:t>
      </w:r>
      <w:r>
        <w:rPr>
          <w:rFonts w:hint="eastAsia" w:ascii="宋体" w:hAnsi="宋体" w:eastAsia="宋体" w:cs="宋体"/>
          <w:sz w:val="24"/>
          <w:szCs w:val="24"/>
        </w:rPr>
        <w:t>月检查泵房消防设备的温度、压力、位置，响声是否处于正常范围；</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（2）每半月</w:t>
      </w:r>
      <w:r>
        <w:rPr>
          <w:rFonts w:hint="eastAsia" w:ascii="宋体" w:hAnsi="宋体" w:eastAsia="宋体" w:cs="宋体"/>
          <w:sz w:val="24"/>
          <w:szCs w:val="24"/>
          <w:lang w:val="zh-CN"/>
        </w:rPr>
        <w:t>、月检查各阀门是否处于正常工作状态，是否完好不渗漏</w:t>
      </w:r>
      <w:r>
        <w:rPr>
          <w:rFonts w:hint="eastAsia" w:ascii="宋体" w:hAnsi="宋体" w:eastAsia="宋体" w:cs="宋体"/>
          <w:sz w:val="24"/>
          <w:szCs w:val="24"/>
        </w:rPr>
        <w:t>（检查数量不少于设备总数</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每半月</w:t>
      </w:r>
      <w:r>
        <w:rPr>
          <w:rFonts w:hint="eastAsia" w:ascii="宋体" w:hAnsi="宋体" w:eastAsia="宋体" w:cs="宋体"/>
          <w:sz w:val="24"/>
          <w:szCs w:val="24"/>
          <w:lang w:val="zh-CN"/>
        </w:rPr>
        <w:t>、月检查保养消防栓系统的水泵接合器，确保完整、不渗漏；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（4）每半月</w:t>
      </w:r>
      <w:r>
        <w:rPr>
          <w:rFonts w:hint="eastAsia" w:ascii="宋体" w:hAnsi="宋体" w:eastAsia="宋体" w:cs="宋体"/>
          <w:sz w:val="24"/>
          <w:szCs w:val="24"/>
          <w:lang w:val="zh-CN"/>
        </w:rPr>
        <w:t>、</w:t>
      </w:r>
      <w:r>
        <w:rPr>
          <w:rFonts w:hint="eastAsia" w:ascii="宋体" w:hAnsi="宋体" w:eastAsia="宋体" w:cs="宋体"/>
          <w:sz w:val="24"/>
          <w:szCs w:val="24"/>
        </w:rPr>
        <w:t>月对消防泵进行启动运转试验，并对消防泵进行消火栓按钮联动启泵试验；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（5）每半月</w:t>
      </w:r>
      <w:r>
        <w:rPr>
          <w:rFonts w:hint="eastAsia" w:ascii="宋体" w:hAnsi="宋体" w:eastAsia="宋体" w:cs="宋体"/>
          <w:sz w:val="24"/>
          <w:szCs w:val="24"/>
          <w:lang w:val="zh-CN"/>
        </w:rPr>
        <w:t>、</w:t>
      </w:r>
      <w:r>
        <w:rPr>
          <w:rFonts w:hint="eastAsia" w:ascii="宋体" w:hAnsi="宋体" w:eastAsia="宋体" w:cs="宋体"/>
          <w:sz w:val="24"/>
          <w:szCs w:val="24"/>
        </w:rPr>
        <w:t>月对系统上所有的控制阀门进行检查，保证控制阀门处于正常工作状态；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（6）每半月</w:t>
      </w:r>
      <w:r>
        <w:rPr>
          <w:rFonts w:hint="eastAsia" w:ascii="宋体" w:hAnsi="宋体" w:eastAsia="宋体" w:cs="宋体"/>
          <w:sz w:val="24"/>
          <w:szCs w:val="24"/>
          <w:lang w:val="zh-CN"/>
        </w:rPr>
        <w:t>、月分批检查消防栓箱配置是否完整齐全，消防栓口、水带、卷盘胶管是否老化、龟裂或脱落，报警按钮是否破碎</w:t>
      </w:r>
      <w:r>
        <w:rPr>
          <w:rFonts w:hint="eastAsia" w:ascii="宋体" w:hAnsi="宋体" w:eastAsia="宋体" w:cs="宋体"/>
          <w:sz w:val="24"/>
          <w:szCs w:val="24"/>
        </w:rPr>
        <w:t>（检查数量不少于设备总数</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zh-CN"/>
        </w:rPr>
        <w:t>；</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每季定期对消防栓系统管网进行全面检查，对腐蚀严重的管道予与更换，对油漆脱落的管道及时除锈，刷防锈漆和标志漆；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每季定期检查阀门是否开关灵活、有效，阀门关闭不严或不能灵活使用的应及时修理，无法修复的予以更换。定期对阀门转动部位螺栓加润滑剂；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（9）每季度对</w:t>
      </w:r>
      <w:r>
        <w:rPr>
          <w:rFonts w:hint="eastAsia" w:ascii="宋体" w:hAnsi="宋体" w:eastAsia="宋体" w:cs="宋体"/>
          <w:sz w:val="24"/>
          <w:szCs w:val="24"/>
        </w:rPr>
        <w:t>最不利点消火栓进行放水检查，并进行保养；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（10）每年检查消火栓的出水情况，对重点部位的消火栓进行出水检查并进行保养。</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7.自动喷淋系统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7.1 </w:t>
      </w:r>
      <w:r>
        <w:rPr>
          <w:rFonts w:hint="eastAsia" w:ascii="宋体" w:hAnsi="宋体" w:eastAsia="宋体" w:cs="宋体"/>
          <w:sz w:val="24"/>
          <w:szCs w:val="24"/>
          <w:lang w:val="zh-CN"/>
        </w:rPr>
        <w:t>维修保养工作内容：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（1）检查试验喷淋管网末端试验装置是否正常（水压、流量是否达到要求）。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（2）检查试验水流指示器动作是否灵敏，报警是否及时准确，复位是否正常，消防中心是否有显示等。</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（3）检查喷淋头、管道是否完好，有无爆裂隐患。</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（4）检查各个阀门是否处于正常开启状态，试验楼层信号阀门开关是否灵活，消防中心是否有关闭信号显示。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（5）检查保养喷淋系统的水泵接合器，确保完整、不渗漏。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检查喷淋立管的自动排气阀的工作状态是否正常。</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定期检查阀门是否开关灵活、有效，阀门关闭不严或不能灵活使用的应及时修理，无法修复的予以更换。定期对阀门转动部位螺栓加润滑剂。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检查止回阀启闭是否灵活、有效。</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9）</w:t>
      </w:r>
      <w:r>
        <w:rPr>
          <w:rFonts w:hint="eastAsia" w:ascii="宋体" w:hAnsi="宋体" w:eastAsia="宋体" w:cs="宋体"/>
          <w:sz w:val="24"/>
          <w:szCs w:val="24"/>
          <w:lang w:val="zh-CN"/>
        </w:rPr>
        <w:t>定期对喷淋系统管网进行全面检查，对腐蚀严重的管道予与更换，对油漆脱落的管道及时除锈，刷防锈漆和标志漆。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10）</w:t>
      </w:r>
      <w:r>
        <w:rPr>
          <w:rFonts w:hint="eastAsia" w:ascii="宋体" w:hAnsi="宋体" w:eastAsia="宋体" w:cs="宋体"/>
          <w:sz w:val="24"/>
          <w:szCs w:val="24"/>
          <w:lang w:val="zh-CN"/>
        </w:rPr>
        <w:t>检查试验湿式报警阀、水力警铃动作是否灵敏，喷淋泵是否启动，消防中心显示是否准确。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7.2 维修保养工作计划</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（1）每半月、月检查一次楼层喷淋末端静压是否达到规范要求；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（2）每半月、月检查喷淋头、管道是否完好，有无破裂隐患；</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（3）每半月、月检查保养喷淋系统的水泵接合器，确保完整、不渗漏；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（4）每半月、月对水源控制阀、报警阀组进行检查，保证系统各种阀门处于工作状态；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（5）每半月、月对喷淋水泵进行启动运转试验一次；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（6）每半月、月对</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"http://search.china.alibaba.com/selloffer/k-%B5%E7%B4%C5%B7%A7_n-y.html"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电磁阀</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作启动试验一次，动作失常时马上通知</w:t>
      </w:r>
      <w:r>
        <w:rPr>
          <w:rFonts w:hint="eastAsia" w:ascii="宋体" w:hAnsi="宋体" w:eastAsia="宋体" w:cs="宋体"/>
          <w:sz w:val="24"/>
          <w:szCs w:val="24"/>
          <w:lang w:val="en-US" w:eastAsia="zh-CN"/>
        </w:rPr>
        <w:t>院方</w:t>
      </w:r>
      <w:r>
        <w:rPr>
          <w:rFonts w:hint="eastAsia" w:ascii="宋体" w:hAnsi="宋体" w:eastAsia="宋体" w:cs="宋体"/>
          <w:sz w:val="24"/>
          <w:szCs w:val="24"/>
          <w:lang w:val="zh-CN"/>
        </w:rPr>
        <w:t>及时更换；</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（7）每季度对湿式报警阀旁的放水试验阀进行泄水试验，验证湿式报警阀的供水能力；</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（8）每半年利用末端试水装置对水流指示器进行试验；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（9）每年对消防水池、消防水箱及消防气压给水设备的消防储水位及消防气压给水设备的压力进行检查，发现问题及时协助</w:t>
      </w:r>
      <w:r>
        <w:rPr>
          <w:rFonts w:hint="eastAsia" w:ascii="宋体" w:hAnsi="宋体" w:eastAsia="宋体" w:cs="宋体"/>
          <w:sz w:val="24"/>
          <w:szCs w:val="24"/>
          <w:lang w:val="en-US" w:eastAsia="zh-CN"/>
        </w:rPr>
        <w:t>院</w:t>
      </w:r>
      <w:r>
        <w:rPr>
          <w:rFonts w:hint="eastAsia" w:ascii="宋体" w:hAnsi="宋体" w:eastAsia="宋体" w:cs="宋体"/>
          <w:sz w:val="24"/>
          <w:szCs w:val="24"/>
          <w:lang w:val="zh-CN"/>
        </w:rPr>
        <w:t>方处理。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8.防烟、排烟系统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 每半月、月查看机械防、排烟系统组件有无损坏、锈蚀的现象，正压送风口、机械排烟风口及其现场手动开启装置是否被遮挡，每月完成对全部设备的查看，并填写《消防设施半月、月检查表》。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（2）每季度测试机械排烟、送风系统手动、自动启动功能及空调防火阀的关闭功能，检测各组件的运行状态，并填写记录检查情况。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（3）年度进行模拟报警试验，启动正压送风机、排烟风机，开启正压送风口和排烟风口，关闭空调和防火阀，并填写记录检测情况。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9.应急照明疏散指示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9.1 维修保养工作内容：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（1）检查安全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"http://search.china.alibaba.com/wiki/k-%B3%F6%BF%DA_n-y.html"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出口</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、疏散通道、重要场所的应急照明和疏散指示标志是否处于正常完好使用状态；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（2）对灯箱内外清洁保养，检查灯具牢固完好；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（3）试验应急照明灯和疏散指示灯切断电源后是否能正常工作。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9.2 维修保养工作计划：</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（1）每半月、月检查安全</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"http://search.china.alibaba.com/wiki/k-%B3%F6%BF%DA_n-y.html"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出口</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、疏散通道、重要场所的应急照明和疏散指示标志是否处于正常完好使用状态；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（2）每半月、月试验应急照明灯和疏散指示灯切断电源后是否能正常工作。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10.消防电梯、消防通讯设备及火灾应急广播系统</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 每半月、月查看消防电梯的紧急按钮外观；查看消防电话主机、座机和电话插孔以及对讲机、应急广播功放、音源及扬声器外观有无拆卸、是否完好，接线有无松动、破损和脱落。每半月完成对全部设备的查看，并填写《消防设施半月、月检查表》。</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 每季度检查迫降按钮的控制功能（检查电梯消防功能时，应由电梯的维护单位进行协助）；使用主机、分机（包括插孔手柄电话）进行双向呼叫通话试验，检查电话主机功能和通话质量；检查对讲机功能和通话质量；检查手动选层广播和广播强制切换功能，检查扬声器广播质量和音量，填写记录检查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（3）每年通过报警联动，检查电梯迫降功能和消防广播自动切换功能；对消防通讯设备进行一次全面的通话检测，并填写记录检测情况。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维护人员每年通过消防报警系统的探测器、手动报警按钮报警对消防广播自动切换功能进行测试，查看在报警状态下，消防广播是否能够自动启动，检查手动选层广播和广播强制切换功能，检查扬声器广播质量和音量，并填写记录检测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维护人员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11.疏散通道</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每半月、月查看疏散通道是否畅通无阻挡物。发现问题及时清理，并填写记录查看情况。维护要求：维护人员在对建筑消防设施进行维护时，对疏散通道的畅通状态进行查看，确保疏散通道、安全出口出行畅通、无杂物阻挡，并填写记录查看情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12.自动跟踪定位射流灭火装置（以下使用俗称消防水炮）</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12.1消防水炮维保检查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主要维护对象为炮体水平旋转机构、垂直旋转机构，水平旋转机构、垂直旋转机构机械传动部位为齿轮传动，应定期清除齿轮咬合部位的灰尘、杂物。粉尘较大场所应每季度或每月定期清理润滑。并做好维护、保养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消防水炮应每半月现场手动操作一次，检查装置的现场手动操作功能是否正常，旋转机构是否灵活可靠；应每月对射流灭火装置自动工作性能和远程控制功能进行一次模拟检查，自动工作性能检查具体操作方法：关闭检修阀，采用标准1A类火试模型作为诱发火，观察灭火装置的自动扫描、定位功能是否正常，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12.2消防水炮感光探测组件维保检查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（1）感光探测组件平常无需特别维护，但至少每半年应对其携带的探测元件表面进行清洁处理一次，粉尘较大的场所应按季度或每月进行此项工作，并做好相关记录。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（2）感光探测组件性能检查至少每季度进行一次，检查时采用1A类火试模型作为诱发火，在其监控领域内任何一处点火，观察其火警信号输出是否正常，并做好相关记录。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12.3电磁阀维保检查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（1）每月对电磁阀的外观、密封性能等进行检查，并做好相关记录。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每月对电磁阀驱动线圈和电源进行检测，可采用现场控制箱面板上的手动控制盘操作电动阀进行开、闭动作，观察电磁阀驱动线圈是否工作正常，观察电磁阀电动开、闭是否正常，检测其反馈信号是否正常，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12.4检修阀维保检查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（1）每半年对检修阀和水流指示器进行一次检测，检查检修阀开、闭性能是否正常，水流指示器反馈信号是否正常，确保检修阀开启和水流指示器无损坏，并做好相关记录。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12.5消防水炮中控主机维保检查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（1）每月对消防控制主机电源进行检查。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（2）检查系统供电电压是否在允许范围内。</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（3）查看消防配电控制箱的标志，以及仪表、指示灯、开关和控制按钮是否完好。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4）检查消防主电源和备用电源之间的切换是否正常。检查方式是在自动控制方式下，手动切断消防主电源，观察备用电源的投入及指示灯显示；人为控制方式下，先切断消防主电源，再闭合消防备用电源，观察消防备用电源的投入运行及指示灯显示情况；每季度应对备用电源进行1-2次充放电试验，进行1-3次主、备电切换试验。</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（5）每次进行完毕各项检测工作后，务必将主机复位，使主机恢复到正常监控状态。</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12.6消防水路维保检查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（1）观察稳压泵的启动频率，判断管路系统是否有渗漏。</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（2）每月进行管路系统外观检查，检查管道有无机械损伤、油漆脱落、锈蚀等，检查管路固定是否牢固，发现问题应及时处理，并做</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（3）每季度必须对不少于25％的管道末端进行放水，确保管道内水质良好。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12.7消防水池检查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（1）每月查看消防水池水位，并查看消防蓄水是否有挪作它用，并做好相关记录工作。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（2）每月查看补水设备是否完好，并做好记录工作。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（3）每年对水源的供水能力进行一次测定，并做好记录工作。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（4）每年对消防水池的清污、排污不得少于两次。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highlight w:val="none"/>
          <w:lang w:val="zh-CN"/>
        </w:rPr>
      </w:pPr>
      <w:r>
        <w:rPr>
          <w:rFonts w:hint="eastAsia" w:ascii="宋体" w:hAnsi="宋体" w:eastAsia="宋体" w:cs="宋体"/>
          <w:i w:val="0"/>
          <w:caps w:val="0"/>
          <w:color w:val="auto"/>
          <w:spacing w:val="0"/>
          <w:sz w:val="24"/>
          <w:szCs w:val="24"/>
          <w:highlight w:val="none"/>
          <w:lang w:val="zh-CN"/>
        </w:rPr>
        <w:t>12.8消防水泵维保检查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（1）日常查看水泵和阀组的标志，转动手轮检查阀组的状态，观察阀杆及手轮位置，检查杆是否需要加注润滑油。</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（2）每月在消防水泵控制柜处启动消防水泵1--3次，每次运行不少于5分钟，检查控制柜和泵组运行情况，查看控制柜各项显示及反馈信号是否正常，查看泵组运行及增压情况是否正常，并做好相关记录。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（3）每月在消防控制中心启动消防泵组一次，查看其启动、停止和各项反馈功能是否正常，并做好相关记录工作。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（4）每月检查消防水泵动力运行是否正常，检查其流量及压力是否达到ZDMS系列自动跟踪定位射流灭火装置系统供水需要，保证不间断供电设备的状态是否完好。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（5）每月检查主、备泵之间的切换功能，并做好相关记录工作。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（6）每月检查泵房内压力表是否完好，其指示是否正确，并做好相关记录工作。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（7）每两年对消防水泵全面保养一次，更换润滑油，清除电机和泵组内杂质及其它工作，并做好相关记录。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rPr>
      </w:pPr>
      <w:r>
        <w:rPr>
          <w:rFonts w:hint="eastAsia" w:ascii="宋体" w:hAnsi="宋体" w:eastAsia="宋体" w:cs="宋体"/>
          <w:i w:val="0"/>
          <w:caps w:val="0"/>
          <w:color w:val="auto"/>
          <w:spacing w:val="0"/>
          <w:sz w:val="24"/>
          <w:szCs w:val="24"/>
          <w:lang w:val="zh-CN"/>
        </w:rPr>
        <w:t>（8）每年对消防泵组保养一次，进行加注润滑油，检查螺栓、螺帽的紧固状态，检查水泵轴与电机轴的连接状态，并做好相关记录。</w:t>
      </w:r>
    </w:p>
    <w:p>
      <w:pPr>
        <w:pStyle w:val="2"/>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13.消防防火门、门禁维保检修</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val="en-US" w:eastAsia="zh-CN"/>
        </w:rPr>
        <w:t>13.1</w:t>
      </w:r>
      <w:r>
        <w:rPr>
          <w:rFonts w:hint="eastAsia" w:ascii="宋体" w:hAnsi="宋体" w:eastAsia="宋体" w:cs="宋体"/>
          <w:i w:val="0"/>
          <w:caps w:val="0"/>
          <w:color w:val="auto"/>
          <w:spacing w:val="0"/>
          <w:sz w:val="24"/>
          <w:szCs w:val="24"/>
        </w:rPr>
        <w:t>定期检查防火门的完整性和密封性，包括门框、门扇和密封件，确保它们没有任何损坏或松动的地方。</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val="en-US" w:eastAsia="zh-CN"/>
        </w:rPr>
        <w:t>13.2</w:t>
      </w:r>
      <w:r>
        <w:rPr>
          <w:rFonts w:hint="eastAsia" w:ascii="宋体" w:hAnsi="宋体" w:eastAsia="宋体" w:cs="宋体"/>
          <w:i w:val="0"/>
          <w:caps w:val="0"/>
          <w:color w:val="auto"/>
          <w:spacing w:val="0"/>
          <w:sz w:val="24"/>
          <w:szCs w:val="24"/>
        </w:rPr>
        <w:t>对于常闭防火门的闭门器或顺序器故障，应及时修理或更换，以确保门体正常闭合。</w:t>
      </w:r>
      <w:r>
        <w:rPr>
          <w:rFonts w:hint="eastAsia" w:ascii="宋体" w:hAnsi="宋体" w:eastAsia="宋体" w:cs="宋体"/>
          <w:i w:val="0"/>
          <w:caps w:val="0"/>
          <w:color w:val="auto"/>
          <w:spacing w:val="0"/>
          <w:sz w:val="24"/>
          <w:szCs w:val="24"/>
          <w:lang w:val="en-US" w:eastAsia="zh-CN"/>
        </w:rPr>
        <w:t>如需更换防火门应及时联系院方处理</w:t>
      </w:r>
      <w:r>
        <w:rPr>
          <w:rFonts w:hint="eastAsia" w:ascii="宋体" w:hAnsi="宋体" w:eastAsia="宋体" w:cs="宋体"/>
          <w:i w:val="0"/>
          <w:caps w:val="0"/>
          <w:color w:val="auto"/>
          <w:spacing w:val="0"/>
          <w:sz w:val="24"/>
          <w:szCs w:val="24"/>
          <w:lang w:eastAsia="zh-CN"/>
        </w:rPr>
        <w:t>。</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val="en-US" w:eastAsia="zh-CN"/>
        </w:rPr>
        <w:t>13.3</w:t>
      </w:r>
      <w:r>
        <w:rPr>
          <w:rFonts w:hint="eastAsia" w:ascii="宋体" w:hAnsi="宋体" w:eastAsia="宋体" w:cs="宋体"/>
          <w:i w:val="0"/>
          <w:caps w:val="0"/>
          <w:color w:val="auto"/>
          <w:spacing w:val="0"/>
          <w:sz w:val="24"/>
          <w:szCs w:val="24"/>
        </w:rPr>
        <w:t>消防防火门监控器的故障维修时，应确保组件与系统兼容，必要时切断监控器及消防电源进行维修</w:t>
      </w:r>
      <w:r>
        <w:rPr>
          <w:rFonts w:hint="eastAsia" w:ascii="宋体" w:hAnsi="宋体" w:eastAsia="宋体" w:cs="宋体"/>
          <w:i w:val="0"/>
          <w:caps w:val="0"/>
          <w:color w:val="auto"/>
          <w:spacing w:val="0"/>
          <w:sz w:val="24"/>
          <w:szCs w:val="24"/>
          <w:lang w:eastAsia="zh-CN"/>
        </w:rPr>
        <w:t>。</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lang w:val="en-US" w:eastAsia="zh-CN"/>
        </w:rPr>
        <w:t>13.4</w:t>
      </w:r>
      <w:r>
        <w:rPr>
          <w:rFonts w:hint="eastAsia" w:ascii="宋体" w:hAnsi="宋体" w:eastAsia="宋体" w:cs="宋体"/>
          <w:i w:val="0"/>
          <w:caps w:val="0"/>
          <w:color w:val="auto"/>
          <w:spacing w:val="0"/>
          <w:sz w:val="24"/>
          <w:szCs w:val="24"/>
        </w:rPr>
        <w:t>定期维护门禁系统，每月</w:t>
      </w:r>
      <w:r>
        <w:rPr>
          <w:rFonts w:hint="eastAsia" w:ascii="宋体" w:hAnsi="宋体" w:eastAsia="宋体" w:cs="宋体"/>
          <w:i w:val="0"/>
          <w:caps w:val="0"/>
          <w:color w:val="auto"/>
          <w:spacing w:val="0"/>
          <w:sz w:val="24"/>
          <w:szCs w:val="24"/>
          <w:lang w:val="en-US" w:eastAsia="zh-CN"/>
        </w:rPr>
        <w:t>两</w:t>
      </w:r>
      <w:r>
        <w:rPr>
          <w:rFonts w:hint="eastAsia" w:ascii="宋体" w:hAnsi="宋体" w:eastAsia="宋体" w:cs="宋体"/>
          <w:i w:val="0"/>
          <w:caps w:val="0"/>
          <w:color w:val="auto"/>
          <w:spacing w:val="0"/>
          <w:sz w:val="24"/>
          <w:szCs w:val="24"/>
        </w:rPr>
        <w:t>次，包括对门禁控制系统运行情况的检查、各设备的表面性检查以及需要保养的相关设备的保养。</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val="en-US" w:eastAsia="zh-CN"/>
        </w:rPr>
        <w:t>13.5</w:t>
      </w:r>
      <w:r>
        <w:rPr>
          <w:rFonts w:hint="eastAsia" w:ascii="宋体" w:hAnsi="宋体" w:eastAsia="宋体" w:cs="宋体"/>
          <w:i w:val="0"/>
          <w:caps w:val="0"/>
          <w:color w:val="auto"/>
          <w:spacing w:val="0"/>
          <w:sz w:val="24"/>
          <w:szCs w:val="24"/>
        </w:rPr>
        <w:t>检查门禁系统程序运行情况，远程执行命令测试，以及进行临时维护，包括一般性维护和紧急性维护。</w:t>
      </w: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lang w:val="en-US" w:eastAsia="zh-CN"/>
        </w:rPr>
        <w:t>13.6</w:t>
      </w:r>
      <w:r>
        <w:rPr>
          <w:rFonts w:hint="eastAsia" w:ascii="宋体" w:hAnsi="宋体" w:eastAsia="宋体" w:cs="宋体"/>
          <w:i w:val="0"/>
          <w:caps w:val="0"/>
          <w:color w:val="auto"/>
          <w:spacing w:val="0"/>
          <w:sz w:val="24"/>
          <w:szCs w:val="24"/>
        </w:rPr>
        <w:t>维护保养方法包括定期检查、清洁、备份、更新等，注意事项包括安装位置、电源、读卡器、用户信息、维护保养等。</w:t>
      </w:r>
    </w:p>
    <w:p>
      <w:pPr>
        <w:keepNext w:val="0"/>
        <w:keepLines w:val="0"/>
        <w:pageBreakBefore w:val="0"/>
        <w:kinsoku/>
        <w:wordWrap/>
        <w:overflowPunct/>
        <w:topLinePunct w:val="0"/>
        <w:bidi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.突发事故的处理办法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.1突发事故包括：</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（1）主要的在用设备及备用设备全都失灵；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（2）报警系统、灭火系统较严重地突然被烧、水浸、损坏，报警全部失灵；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（3）对消防设施、设备造成很大威胁的险情发生，如地震、房屋倒塌、火灾、水灾、枪战、毒气等。</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.2 一旦发生突发事故，在场人员得到通知后必须相互转告，尽快奔赴现场或指定地点，无条件地听从负责人的统一指挥。</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.3 迅速派人通知有关部门保卫科、变电站、监控室、泵房等并尽快向公司报告。</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.4 迅速切断有关设备的电源、水源、拉闸、关阀，必要时停泵。</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.5 对将危害的财产迅速移开，将受危害的人员迅速散开，迅速扑灭火种、灾源。</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.6 将喷漏水迅速导入就近的下水道。</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.7 水火无情，要时时刻刻处于战备状态，工具备件摆放有序，易于取用，通迅设备时时保持畅通。</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.8 发扬一不怕火二不怕水的精神，临危不惧，临险不乱，全力以赴投入抢修工作。</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.9 抢修完毕，及时通知全面恢复使用，收拾现场。</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.10 查明原因及责任者，写出事故报告，并填写维修单。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（4）其他</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bidi="ar-SA"/>
        </w:rPr>
      </w:pPr>
      <w:r>
        <w:rPr>
          <w:rFonts w:hint="eastAsia" w:ascii="宋体" w:hAnsi="宋体" w:eastAsia="宋体" w:cs="宋体"/>
          <w:i w:val="0"/>
          <w:caps w:val="0"/>
          <w:color w:val="auto"/>
          <w:spacing w:val="0"/>
          <w:kern w:val="2"/>
          <w:sz w:val="24"/>
          <w:szCs w:val="24"/>
          <w:lang w:val="zh-CN" w:bidi="ar-SA"/>
        </w:rPr>
        <w:t>（</w:t>
      </w:r>
      <w:r>
        <w:rPr>
          <w:rFonts w:hint="eastAsia" w:ascii="宋体" w:hAnsi="宋体" w:eastAsia="宋体" w:cs="宋体"/>
          <w:i w:val="0"/>
          <w:caps w:val="0"/>
          <w:color w:val="auto"/>
          <w:spacing w:val="0"/>
          <w:sz w:val="24"/>
          <w:szCs w:val="24"/>
          <w:lang w:val="zh-CN" w:bidi="ar-SA"/>
        </w:rPr>
        <w:t>四）特别说明</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i w:val="0"/>
          <w:caps w:val="0"/>
          <w:color w:val="auto"/>
          <w:spacing w:val="0"/>
          <w:sz w:val="24"/>
          <w:szCs w:val="24"/>
          <w:lang w:val="zh-CN" w:bidi="ar-SA"/>
        </w:rPr>
      </w:pPr>
      <w:r>
        <w:rPr>
          <w:rFonts w:hint="eastAsia" w:ascii="宋体" w:hAnsi="宋体" w:eastAsia="宋体" w:cs="宋体"/>
          <w:i w:val="0"/>
          <w:caps w:val="0"/>
          <w:color w:val="auto"/>
          <w:spacing w:val="0"/>
          <w:sz w:val="24"/>
          <w:szCs w:val="24"/>
          <w:lang w:val="zh-CN" w:bidi="ar-SA"/>
        </w:rPr>
        <w:t>“款维保细则”中，按维护周期或系统类别所涉及的工作内容、频次等要求，若存在交叉或不一致的情形，按细则中标准高的要求执行。</w:t>
      </w:r>
    </w:p>
    <w:p>
      <w:pPr>
        <w:keepNext w:val="0"/>
        <w:keepLines w:val="0"/>
        <w:pageBreakBefore w:val="0"/>
        <w:kinsoku/>
        <w:wordWrap/>
        <w:overflowPunct/>
        <w:topLinePunct w:val="0"/>
        <w:bidi w:val="0"/>
        <w:spacing w:line="360" w:lineRule="auto"/>
        <w:ind w:firstLine="439" w:firstLineChars="182"/>
        <w:rPr>
          <w:rFonts w:hint="eastAsia" w:ascii="宋体" w:hAnsi="宋体" w:eastAsia="宋体" w:cs="宋体"/>
          <w:b/>
          <w:sz w:val="24"/>
          <w:szCs w:val="24"/>
          <w:lang w:val="zh-CN"/>
        </w:rPr>
      </w:pPr>
      <w:r>
        <w:rPr>
          <w:rFonts w:hint="eastAsia" w:ascii="宋体" w:hAnsi="宋体" w:eastAsia="宋体" w:cs="宋体"/>
          <w:b/>
          <w:sz w:val="24"/>
          <w:szCs w:val="24"/>
          <w:lang w:val="zh-CN"/>
        </w:rPr>
        <w:t>三、维护保养记录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每月派技术服务工程师对维保服务内容进行检查、保养，并做好相应记录。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四、故障响应及处置措施</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2小时内到达现场，并在管理方要求的时限内及时更换备件，确保设备运行正常。</w:t>
      </w:r>
      <w:r>
        <w:rPr>
          <w:rFonts w:hint="eastAsia" w:ascii="宋体" w:hAnsi="宋体" w:eastAsia="宋体" w:cs="宋体"/>
          <w:i w:val="0"/>
          <w:caps w:val="0"/>
          <w:color w:val="auto"/>
          <w:spacing w:val="0"/>
          <w:sz w:val="24"/>
          <w:szCs w:val="24"/>
          <w:lang w:val="zh-CN"/>
        </w:rPr>
        <w:t>（备注：202</w:t>
      </w:r>
      <w:r>
        <w:rPr>
          <w:rFonts w:hint="eastAsia" w:ascii="宋体" w:hAnsi="宋体" w:eastAsia="宋体" w:cs="宋体"/>
          <w:i w:val="0"/>
          <w:caps w:val="0"/>
          <w:color w:val="auto"/>
          <w:spacing w:val="0"/>
          <w:sz w:val="24"/>
          <w:szCs w:val="24"/>
          <w:lang w:val="en-US" w:eastAsia="zh-CN"/>
        </w:rPr>
        <w:t>6</w:t>
      </w:r>
      <w:r>
        <w:rPr>
          <w:rFonts w:hint="eastAsia" w:ascii="宋体" w:hAnsi="宋体" w:eastAsia="宋体" w:cs="宋体"/>
          <w:i w:val="0"/>
          <w:caps w:val="0"/>
          <w:color w:val="auto"/>
          <w:spacing w:val="0"/>
          <w:sz w:val="24"/>
          <w:szCs w:val="24"/>
          <w:lang w:val="zh-CN"/>
        </w:rPr>
        <w:t>年</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lang w:val="zh-CN"/>
        </w:rPr>
        <w:t>月31日前所有消防设备设施均质保期内）</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sz w:val="24"/>
          <w:szCs w:val="24"/>
          <w:lang w:val="zh-CN"/>
        </w:rPr>
      </w:pPr>
      <w:r>
        <w:rPr>
          <w:rFonts w:hint="eastAsia" w:ascii="宋体" w:hAnsi="宋体" w:eastAsia="宋体" w:cs="宋体"/>
          <w:b w:val="0"/>
          <w:sz w:val="24"/>
          <w:szCs w:val="24"/>
          <w:lang w:val="en-US" w:eastAsia="zh-CN"/>
        </w:rPr>
        <w:t>五</w:t>
      </w:r>
      <w:r>
        <w:rPr>
          <w:rFonts w:hint="eastAsia" w:ascii="宋体" w:hAnsi="宋体" w:eastAsia="宋体" w:cs="宋体"/>
          <w:b w:val="0"/>
          <w:sz w:val="24"/>
          <w:szCs w:val="24"/>
          <w:lang w:val="zh-CN"/>
        </w:rPr>
        <w:t>、评审办法</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本次竞争性磋商评审采用综合评分法。磋商小组按照以下评审流程、因素及标准对响应申请文件进行评审。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评价细则表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71"/>
        <w:gridCol w:w="966"/>
        <w:gridCol w:w="53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blHeader/>
          <w:jc w:val="center"/>
        </w:trPr>
        <w:tc>
          <w:tcPr>
            <w:tcW w:w="763"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371"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评分因素及权重</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分值</w:t>
            </w:r>
          </w:p>
        </w:tc>
        <w:tc>
          <w:tcPr>
            <w:tcW w:w="5334"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评分标准</w:t>
            </w:r>
          </w:p>
        </w:tc>
        <w:tc>
          <w:tcPr>
            <w:tcW w:w="10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1</w:t>
            </w:r>
          </w:p>
        </w:tc>
        <w:tc>
          <w:tcPr>
            <w:tcW w:w="1371" w:type="dxa"/>
            <w:noWrap w:val="0"/>
            <w:vAlign w:val="center"/>
          </w:tcPr>
          <w:p>
            <w:pPr>
              <w:keepNext w:val="0"/>
              <w:keepLines w:val="0"/>
              <w:pageBreakBefore w:val="0"/>
              <w:kinsoku/>
              <w:wordWrap/>
              <w:overflowPunct/>
              <w:topLinePunct w:val="0"/>
              <w:bidi w:val="0"/>
              <w:spacing w:line="360" w:lineRule="auto"/>
              <w:ind w:firstLine="199" w:firstLineChars="83"/>
              <w:jc w:val="center"/>
              <w:rPr>
                <w:rFonts w:hint="eastAsia" w:ascii="宋体" w:hAnsi="宋体" w:eastAsia="宋体" w:cs="宋体"/>
                <w:sz w:val="24"/>
                <w:szCs w:val="24"/>
              </w:rPr>
            </w:pPr>
            <w:r>
              <w:rPr>
                <w:rFonts w:hint="eastAsia" w:ascii="宋体" w:hAnsi="宋体" w:eastAsia="宋体" w:cs="宋体"/>
                <w:sz w:val="24"/>
                <w:szCs w:val="24"/>
              </w:rPr>
              <w:t>报价20%</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20分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以本次最低有效磋商报价为基准价，磋商报价得分=(基准价／磋商报价)*</w:t>
            </w:r>
            <w:r>
              <w:rPr>
                <w:rFonts w:hint="eastAsia" w:ascii="宋体" w:hAnsi="宋体" w:eastAsia="宋体" w:cs="宋体"/>
                <w:sz w:val="24"/>
                <w:szCs w:val="24"/>
              </w:rPr>
              <w:t>20</w:t>
            </w:r>
            <w:r>
              <w:rPr>
                <w:rFonts w:hint="eastAsia" w:ascii="宋体" w:hAnsi="宋体" w:eastAsia="宋体" w:cs="宋体"/>
                <w:sz w:val="24"/>
                <w:szCs w:val="24"/>
              </w:rPr>
              <w:t>*100% 注：评分的取值按四舍五入法，保留小数点后两位。</w:t>
            </w:r>
          </w:p>
        </w:tc>
        <w:tc>
          <w:tcPr>
            <w:tcW w:w="1066" w:type="dxa"/>
            <w:noWrap w:val="0"/>
            <w:vAlign w:val="center"/>
          </w:tcPr>
          <w:p>
            <w:pPr>
              <w:keepNext w:val="0"/>
              <w:keepLines w:val="0"/>
              <w:pageBreakBefore w:val="0"/>
              <w:kinsoku/>
              <w:wordWrap/>
              <w:overflowPunct/>
              <w:topLinePunct w:val="0"/>
              <w:bidi w:val="0"/>
              <w:spacing w:line="360" w:lineRule="auto"/>
              <w:ind w:left="109" w:leftChars="52"/>
              <w:rPr>
                <w:rFonts w:hint="eastAsia" w:ascii="宋体" w:hAnsi="宋体" w:eastAsia="宋体" w:cs="宋体"/>
                <w:sz w:val="24"/>
                <w:szCs w:val="24"/>
              </w:rPr>
            </w:pPr>
            <w:r>
              <w:rPr>
                <w:rFonts w:hint="eastAsia" w:ascii="宋体" w:hAnsi="宋体" w:eastAsia="宋体" w:cs="宋体"/>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2</w:t>
            </w:r>
          </w:p>
        </w:tc>
        <w:tc>
          <w:tcPr>
            <w:tcW w:w="1371"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维护保养方案24%</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24分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维保方案中包含但不限于供应商对各系统维护供应商针对项目提供的服务方案包含：①针对本项目需求的理解与分析，②实施方案及工作目标，③消防验收标准及流程，④岗位职责及分工，⑤人员组织、管理及培训方案， ⑥档案管理体系。</w:t>
            </w:r>
            <w:r>
              <w:rPr>
                <w:rFonts w:hint="eastAsia" w:ascii="宋体" w:hAnsi="宋体" w:eastAsia="宋体" w:cs="宋体"/>
                <w:sz w:val="24"/>
                <w:szCs w:val="24"/>
              </w:rPr>
              <w:t>进行</w:t>
            </w:r>
            <w:r>
              <w:rPr>
                <w:rFonts w:hint="eastAsia" w:ascii="宋体" w:hAnsi="宋体" w:eastAsia="宋体" w:cs="宋体"/>
                <w:sz w:val="24"/>
                <w:szCs w:val="24"/>
              </w:rPr>
              <w:t>综合评比：完全符合项目实际需求得 24 分，每有一项方案内容缺失或未涉及的扣 4 分；每有一项方案有缺陷的扣 2 分</w:t>
            </w:r>
            <w:r>
              <w:rPr>
                <w:rFonts w:hint="eastAsia" w:ascii="宋体" w:hAnsi="宋体" w:eastAsia="宋体" w:cs="宋体"/>
                <w:sz w:val="24"/>
                <w:szCs w:val="24"/>
              </w:rPr>
              <w:t>。</w:t>
            </w:r>
            <w:r>
              <w:rPr>
                <w:rFonts w:hint="eastAsia" w:ascii="宋体" w:hAnsi="宋体" w:eastAsia="宋体" w:cs="宋体"/>
                <w:i w:val="0"/>
                <w:caps w:val="0"/>
                <w:color w:val="auto"/>
                <w:spacing w:val="0"/>
                <w:sz w:val="24"/>
                <w:szCs w:val="24"/>
              </w:rPr>
              <w:t>直至扣为零分。</w:t>
            </w:r>
            <w:r>
              <w:rPr>
                <w:rFonts w:hint="eastAsia" w:ascii="宋体" w:hAnsi="宋体" w:eastAsia="宋体" w:cs="宋体"/>
                <w:sz w:val="24"/>
                <w:szCs w:val="24"/>
              </w:rPr>
              <w:t xml:space="preserve"> </w:t>
            </w:r>
          </w:p>
        </w:tc>
        <w:tc>
          <w:tcPr>
            <w:tcW w:w="1066" w:type="dxa"/>
            <w:noWrap w:val="0"/>
            <w:vAlign w:val="center"/>
          </w:tcPr>
          <w:p>
            <w:pPr>
              <w:keepNext w:val="0"/>
              <w:keepLines w:val="0"/>
              <w:pageBreakBefore w:val="0"/>
              <w:kinsoku/>
              <w:wordWrap/>
              <w:overflowPunct/>
              <w:topLinePunct w:val="0"/>
              <w:bidi w:val="0"/>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3</w:t>
            </w:r>
          </w:p>
        </w:tc>
        <w:tc>
          <w:tcPr>
            <w:tcW w:w="1371"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质量保证 体系及措施</w:t>
            </w:r>
            <w:r>
              <w:rPr>
                <w:rFonts w:hint="eastAsia" w:ascii="宋体" w:hAnsi="宋体" w:eastAsia="宋体" w:cs="宋体"/>
                <w:sz w:val="24"/>
                <w:szCs w:val="24"/>
              </w:rPr>
              <w:t>16%</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16分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根据供应商提供的质量保障方案（①质量检查制度、② 重要环节与部位控制、③作业规范和操作规程④维修设备配置以及配件库存）</w:t>
            </w:r>
            <w:r>
              <w:rPr>
                <w:rFonts w:hint="eastAsia" w:ascii="宋体" w:hAnsi="宋体" w:eastAsia="宋体" w:cs="宋体"/>
                <w:sz w:val="24"/>
                <w:szCs w:val="24"/>
              </w:rPr>
              <w:t>进行</w:t>
            </w:r>
            <w:r>
              <w:rPr>
                <w:rFonts w:hint="eastAsia" w:ascii="宋体" w:hAnsi="宋体" w:eastAsia="宋体" w:cs="宋体"/>
                <w:sz w:val="24"/>
                <w:szCs w:val="24"/>
              </w:rPr>
              <w:t>综合评比：完全符合项目实际需求得 16 分，每有一项方案内容缺失或未涉及的扣 4 分；每有一项方案有缺陷的扣 2 分</w:t>
            </w:r>
            <w:r>
              <w:rPr>
                <w:rFonts w:hint="eastAsia" w:ascii="宋体" w:hAnsi="宋体" w:eastAsia="宋体" w:cs="宋体"/>
                <w:sz w:val="24"/>
                <w:szCs w:val="24"/>
              </w:rPr>
              <w:t>。</w:t>
            </w:r>
            <w:r>
              <w:rPr>
                <w:rFonts w:hint="eastAsia" w:ascii="宋体" w:hAnsi="宋体" w:eastAsia="宋体" w:cs="宋体"/>
                <w:i w:val="0"/>
                <w:caps w:val="0"/>
                <w:spacing w:val="0"/>
                <w:sz w:val="24"/>
                <w:szCs w:val="24"/>
              </w:rPr>
              <w:t>直至扣为零分。</w:t>
            </w:r>
            <w:r>
              <w:rPr>
                <w:rFonts w:hint="eastAsia" w:ascii="宋体" w:hAnsi="宋体" w:eastAsia="宋体" w:cs="宋体"/>
                <w:sz w:val="24"/>
                <w:szCs w:val="24"/>
              </w:rPr>
              <w:t xml:space="preserve"> </w:t>
            </w:r>
          </w:p>
        </w:tc>
        <w:tc>
          <w:tcPr>
            <w:tcW w:w="1066" w:type="dxa"/>
            <w:noWrap w:val="0"/>
            <w:vAlign w:val="center"/>
          </w:tcPr>
          <w:p>
            <w:pPr>
              <w:keepNext w:val="0"/>
              <w:keepLines w:val="0"/>
              <w:pageBreakBefore w:val="0"/>
              <w:kinsoku/>
              <w:wordWrap/>
              <w:overflowPunct/>
              <w:topLinePunct w:val="0"/>
              <w:bidi w:val="0"/>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4</w:t>
            </w:r>
          </w:p>
        </w:tc>
        <w:tc>
          <w:tcPr>
            <w:tcW w:w="1371"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应急预案</w:t>
            </w:r>
            <w:r>
              <w:rPr>
                <w:rFonts w:hint="eastAsia" w:ascii="宋体" w:hAnsi="宋体" w:eastAsia="宋体" w:cs="宋体"/>
                <w:sz w:val="24"/>
                <w:szCs w:val="24"/>
              </w:rPr>
              <w:t>12%</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12分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供应商响应文件中针对本项目制定的应急方案包括但不限于①应急响应速度、②应急措施及救援预案、③应急救援演练方案进行综合评比：完全符合项目实际需求得 12 分，每有一项方案内容缺失或未涉及的扣 4 分；每有一项方案有缺陷的扣 2 分</w:t>
            </w:r>
            <w:r>
              <w:rPr>
                <w:rFonts w:hint="eastAsia" w:ascii="宋体" w:hAnsi="宋体" w:eastAsia="宋体" w:cs="宋体"/>
                <w:sz w:val="24"/>
                <w:szCs w:val="24"/>
              </w:rPr>
              <w:t>。</w:t>
            </w:r>
            <w:r>
              <w:rPr>
                <w:rFonts w:hint="eastAsia" w:ascii="宋体" w:hAnsi="宋体" w:eastAsia="宋体" w:cs="宋体"/>
                <w:i w:val="0"/>
                <w:caps w:val="0"/>
                <w:spacing w:val="0"/>
                <w:sz w:val="24"/>
                <w:szCs w:val="24"/>
              </w:rPr>
              <w:t>直至扣为零分。</w:t>
            </w:r>
            <w:r>
              <w:rPr>
                <w:rFonts w:hint="eastAsia" w:ascii="宋体" w:hAnsi="宋体" w:eastAsia="宋体" w:cs="宋体"/>
                <w:sz w:val="24"/>
                <w:szCs w:val="24"/>
              </w:rPr>
              <w:t xml:space="preserve"> </w:t>
            </w:r>
          </w:p>
        </w:tc>
        <w:tc>
          <w:tcPr>
            <w:tcW w:w="10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5</w:t>
            </w:r>
          </w:p>
        </w:tc>
        <w:tc>
          <w:tcPr>
            <w:tcW w:w="1371"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安全管理方案</w:t>
            </w:r>
            <w:r>
              <w:rPr>
                <w:rFonts w:hint="eastAsia" w:ascii="宋体" w:hAnsi="宋体" w:eastAsia="宋体" w:cs="宋体"/>
                <w:sz w:val="24"/>
                <w:szCs w:val="24"/>
              </w:rPr>
              <w:t>12%</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12分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供应商响应文件中针对本项目制定的安全管理体系与措施包括但不限于①安全教育②安全措施③安全防护。进行综合评比：完全符合项目实际需求得 12 分，每有一项方案内容缺失或未涉及的扣 4 分；每有一项方案有缺陷的扣 2 分。</w:t>
            </w:r>
            <w:r>
              <w:rPr>
                <w:rFonts w:hint="eastAsia" w:ascii="宋体" w:hAnsi="宋体" w:eastAsia="宋体" w:cs="宋体"/>
                <w:i w:val="0"/>
                <w:caps w:val="0"/>
                <w:spacing w:val="0"/>
                <w:sz w:val="24"/>
                <w:szCs w:val="24"/>
              </w:rPr>
              <w:t>直至扣为零分。</w:t>
            </w:r>
            <w:r>
              <w:rPr>
                <w:rFonts w:hint="eastAsia" w:ascii="宋体" w:hAnsi="宋体" w:eastAsia="宋体" w:cs="宋体"/>
                <w:sz w:val="24"/>
                <w:szCs w:val="24"/>
              </w:rPr>
              <w:t xml:space="preserve">  </w:t>
            </w:r>
          </w:p>
        </w:tc>
        <w:tc>
          <w:tcPr>
            <w:tcW w:w="10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技术类 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763"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6</w:t>
            </w:r>
          </w:p>
        </w:tc>
        <w:tc>
          <w:tcPr>
            <w:tcW w:w="1371" w:type="dxa"/>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团队配备</w:t>
            </w:r>
            <w:r>
              <w:rPr>
                <w:rFonts w:hint="eastAsia" w:ascii="宋体" w:hAnsi="宋体" w:eastAsia="宋体" w:cs="宋体"/>
                <w:sz w:val="24"/>
                <w:szCs w:val="24"/>
              </w:rPr>
              <w:t>16%</w:t>
            </w:r>
          </w:p>
        </w:tc>
        <w:tc>
          <w:tcPr>
            <w:tcW w:w="9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16分</w:t>
            </w:r>
          </w:p>
        </w:tc>
        <w:tc>
          <w:tcPr>
            <w:tcW w:w="5334" w:type="dxa"/>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1. 项目团队成员中具有一级注册消防工程师的得 </w:t>
            </w:r>
            <w:r>
              <w:rPr>
                <w:rFonts w:hint="eastAsia" w:ascii="宋体" w:hAnsi="宋体" w:eastAsia="宋体" w:cs="宋体"/>
                <w:sz w:val="24"/>
                <w:szCs w:val="24"/>
              </w:rPr>
              <w:t>4</w:t>
            </w:r>
            <w:r>
              <w:rPr>
                <w:rFonts w:hint="eastAsia" w:ascii="宋体" w:hAnsi="宋体" w:eastAsia="宋体" w:cs="宋体"/>
                <w:sz w:val="24"/>
                <w:szCs w:val="24"/>
              </w:rPr>
              <w:t xml:space="preserve"> 分，本项最多可得 </w:t>
            </w:r>
            <w:r>
              <w:rPr>
                <w:rFonts w:hint="eastAsia" w:ascii="宋体" w:hAnsi="宋体" w:eastAsia="宋体" w:cs="宋体"/>
                <w:sz w:val="24"/>
                <w:szCs w:val="24"/>
              </w:rPr>
              <w:t>8</w:t>
            </w:r>
            <w:r>
              <w:rPr>
                <w:rFonts w:hint="eastAsia" w:ascii="宋体" w:hAnsi="宋体" w:eastAsia="宋体" w:cs="宋体"/>
                <w:sz w:val="24"/>
                <w:szCs w:val="24"/>
              </w:rPr>
              <w:t xml:space="preserve"> 分</w:t>
            </w:r>
            <w:r>
              <w:rPr>
                <w:rFonts w:hint="eastAsia" w:ascii="宋体" w:hAnsi="宋体" w:eastAsia="宋体" w:cs="宋体"/>
                <w:sz w:val="24"/>
                <w:szCs w:val="24"/>
              </w:rPr>
              <w:t>。</w:t>
            </w:r>
            <w:r>
              <w:rPr>
                <w:rFonts w:hint="eastAsia" w:ascii="宋体" w:hAnsi="宋体" w:eastAsia="宋体" w:cs="宋体"/>
                <w:sz w:val="24"/>
                <w:szCs w:val="24"/>
              </w:rPr>
              <w:t xml:space="preserve"> 2. 项目团队成员中具有机电专业二级注册建造师得</w:t>
            </w:r>
            <w:r>
              <w:rPr>
                <w:rFonts w:hint="eastAsia" w:ascii="宋体" w:hAnsi="宋体" w:eastAsia="宋体" w:cs="宋体"/>
                <w:sz w:val="24"/>
                <w:szCs w:val="24"/>
              </w:rPr>
              <w:t>2</w:t>
            </w:r>
            <w:r>
              <w:rPr>
                <w:rFonts w:hint="eastAsia" w:ascii="宋体" w:hAnsi="宋体" w:eastAsia="宋体" w:cs="宋体"/>
                <w:sz w:val="24"/>
                <w:szCs w:val="24"/>
              </w:rPr>
              <w:t>分，本项最多可得</w:t>
            </w:r>
            <w:r>
              <w:rPr>
                <w:rFonts w:hint="eastAsia" w:ascii="宋体" w:hAnsi="宋体" w:eastAsia="宋体" w:cs="宋体"/>
                <w:sz w:val="24"/>
                <w:szCs w:val="24"/>
              </w:rPr>
              <w:t>4</w:t>
            </w:r>
            <w:r>
              <w:rPr>
                <w:rFonts w:hint="eastAsia" w:ascii="宋体" w:hAnsi="宋体" w:eastAsia="宋体" w:cs="宋体"/>
                <w:sz w:val="24"/>
                <w:szCs w:val="24"/>
              </w:rPr>
              <w:t xml:space="preserve">分。 3. 安全负责人：具有安全员证书得 2 分。 4. 项目团队成员中有 1 名中级(四级)及以上建（构） 筑物消防员或中级消防设施操作员得 </w:t>
            </w:r>
            <w:r>
              <w:rPr>
                <w:rFonts w:hint="eastAsia" w:ascii="宋体" w:hAnsi="宋体" w:eastAsia="宋体" w:cs="宋体"/>
                <w:sz w:val="24"/>
                <w:szCs w:val="24"/>
              </w:rPr>
              <w:t>1</w:t>
            </w:r>
            <w:r>
              <w:rPr>
                <w:rFonts w:hint="eastAsia" w:ascii="宋体" w:hAnsi="宋体" w:eastAsia="宋体" w:cs="宋体"/>
                <w:sz w:val="24"/>
                <w:szCs w:val="24"/>
              </w:rPr>
              <w:t>分，本项最多可 得</w:t>
            </w:r>
            <w:r>
              <w:rPr>
                <w:rFonts w:hint="eastAsia" w:ascii="宋体" w:hAnsi="宋体" w:eastAsia="宋体" w:cs="宋体"/>
                <w:sz w:val="24"/>
                <w:szCs w:val="24"/>
              </w:rPr>
              <w:t>2</w:t>
            </w:r>
            <w:r>
              <w:rPr>
                <w:rFonts w:hint="eastAsia" w:ascii="宋体" w:hAnsi="宋体" w:eastAsia="宋体" w:cs="宋体"/>
                <w:sz w:val="24"/>
                <w:szCs w:val="24"/>
              </w:rPr>
              <w:t>分。 以上人员不得重复计算，提供有效证书复印件，未提供不得分。</w:t>
            </w:r>
            <w:r>
              <w:rPr>
                <w:rFonts w:hint="eastAsia" w:ascii="宋体" w:hAnsi="宋体" w:eastAsia="宋体" w:cs="宋体"/>
                <w:i w:val="0"/>
                <w:caps w:val="0"/>
                <w:spacing w:val="0"/>
                <w:sz w:val="24"/>
                <w:szCs w:val="24"/>
              </w:rPr>
              <w:t>直至扣为零分。</w:t>
            </w:r>
            <w:r>
              <w:rPr>
                <w:rFonts w:hint="eastAsia" w:ascii="宋体" w:hAnsi="宋体" w:eastAsia="宋体" w:cs="宋体"/>
                <w:sz w:val="24"/>
                <w:szCs w:val="24"/>
              </w:rPr>
              <w:t xml:space="preserve"> </w:t>
            </w:r>
          </w:p>
        </w:tc>
        <w:tc>
          <w:tcPr>
            <w:tcW w:w="1066" w:type="dxa"/>
            <w:noWrap w:val="0"/>
            <w:vAlign w:val="center"/>
          </w:tcPr>
          <w:p>
            <w:pPr>
              <w:keepNext w:val="0"/>
              <w:keepLines w:val="0"/>
              <w:pageBreakBefore w:val="0"/>
              <w:kinsoku/>
              <w:wordWrap/>
              <w:overflowPunct/>
              <w:topLinePunct w:val="0"/>
              <w:bidi w:val="0"/>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技术类 评分因素</w:t>
            </w:r>
          </w:p>
        </w:tc>
      </w:tr>
    </w:tbl>
    <w:p>
      <w:pPr>
        <w:keepNext w:val="0"/>
        <w:keepLines w:val="0"/>
        <w:pageBreakBefore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、保密</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凡属于与本次竞争性磋商所有相关的资料和信息，各邀请磋商人在任何时候均不得向其他任何第三方泄露。</w:t>
      </w:r>
    </w:p>
    <w:p>
      <w:pPr>
        <w:keepNext w:val="0"/>
        <w:keepLines w:val="0"/>
        <w:pageBreakBefore w:val="0"/>
        <w:kinsoku/>
        <w:wordWrap/>
        <w:overflowPunct/>
        <w:topLinePunct w:val="0"/>
        <w:bidi w:val="0"/>
        <w:spacing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8"/>
        <w:keepNext w:val="0"/>
        <w:keepLines w:val="0"/>
        <w:pageBreakBefore w:val="0"/>
        <w:kinsoku/>
        <w:wordWrap/>
        <w:overflowPunct/>
        <w:topLinePunct w:val="0"/>
        <w:autoSpaceDE/>
        <w:autoSpaceDN/>
        <w:bidi w:val="0"/>
        <w:spacing w:line="360" w:lineRule="auto"/>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w:t>
      </w:r>
      <w:r>
        <w:rPr>
          <w:rFonts w:hint="eastAsia" w:ascii="宋体" w:hAnsi="宋体" w:eastAsia="宋体" w:cs="宋体"/>
          <w:color w:val="auto"/>
          <w:kern w:val="0"/>
          <w:sz w:val="24"/>
          <w:szCs w:val="24"/>
          <w:highlight w:val="none"/>
          <w:lang w:val="en-US" w:eastAsia="zh-CN"/>
        </w:rPr>
        <w:t>服务费</w:t>
      </w:r>
      <w:r>
        <w:rPr>
          <w:rFonts w:hint="eastAsia" w:ascii="宋体" w:hAnsi="宋体" w:eastAsia="宋体" w:cs="宋体"/>
          <w:color w:val="auto"/>
          <w:kern w:val="0"/>
          <w:sz w:val="24"/>
          <w:szCs w:val="24"/>
          <w:highlight w:val="none"/>
        </w:rPr>
        <w:t>，含安装费等各项费用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13"/>
        <w:keepNext w:val="0"/>
        <w:keepLines w:val="0"/>
        <w:pageBreakBefore w:val="0"/>
        <w:widowControl/>
        <w:suppressLineNumbers w:val="0"/>
        <w:kinsoku/>
        <w:wordWrap/>
        <w:overflowPunct/>
        <w:topLinePunct w:val="0"/>
        <w:autoSpaceDE/>
        <w:autoSpaceDN/>
        <w:bidi w:val="0"/>
        <w:adjustRightIn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6"/>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3"/>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2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必须据实填写，不得虚假应答，否则将取消其报价或成交资格。如与磋商文件所列★技术相关条款如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p>
    <w:p>
      <w:pPr>
        <w:pStyle w:val="13"/>
        <w:keepNext w:val="0"/>
        <w:keepLines w:val="0"/>
        <w:pageBreakBefore w:val="0"/>
        <w:widowControl/>
        <w:suppressLineNumbers w:val="0"/>
        <w:kinsoku/>
        <w:wordWrap/>
        <w:overflowPunct/>
        <w:topLinePunct w:val="0"/>
        <w:autoSpaceDE/>
        <w:autoSpaceDN/>
        <w:bidi w:val="0"/>
        <w:adjustRightInd/>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2"/>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2"/>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6"/>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6"/>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6"/>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E214"/>
    <w:multiLevelType w:val="singleLevel"/>
    <w:tmpl w:val="8791E214"/>
    <w:lvl w:ilvl="0" w:tentative="0">
      <w:start w:val="1"/>
      <w:numFmt w:val="bullet"/>
      <w:lvlText w:val=""/>
      <w:lvlJc w:val="left"/>
      <w:pPr>
        <w:ind w:left="420" w:hanging="420"/>
      </w:pPr>
      <w:rPr>
        <w:rFonts w:hint="default" w:ascii="Wingdings" w:hAnsi="Wingdings"/>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E66A6062"/>
    <w:multiLevelType w:val="singleLevel"/>
    <w:tmpl w:val="E66A6062"/>
    <w:lvl w:ilvl="0" w:tentative="0">
      <w:start w:val="1"/>
      <w:numFmt w:val="decimal"/>
      <w:lvlText w:val="%1."/>
      <w:lvlJc w:val="left"/>
      <w:pPr>
        <w:tabs>
          <w:tab w:val="left" w:pos="312"/>
        </w:tabs>
      </w:pPr>
    </w:lvl>
  </w:abstractNum>
  <w:abstractNum w:abstractNumId="4">
    <w:nsid w:val="F2A94C86"/>
    <w:multiLevelType w:val="singleLevel"/>
    <w:tmpl w:val="F2A94C86"/>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5">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592AC5"/>
    <w:rsid w:val="02E53A75"/>
    <w:rsid w:val="0423435A"/>
    <w:rsid w:val="04C176DC"/>
    <w:rsid w:val="05AC5F14"/>
    <w:rsid w:val="05CD03BE"/>
    <w:rsid w:val="065B19FB"/>
    <w:rsid w:val="07AF5FEE"/>
    <w:rsid w:val="088710D9"/>
    <w:rsid w:val="094F5478"/>
    <w:rsid w:val="09F4147B"/>
    <w:rsid w:val="0A277760"/>
    <w:rsid w:val="0ACF324E"/>
    <w:rsid w:val="0B565E48"/>
    <w:rsid w:val="0B5E2A33"/>
    <w:rsid w:val="0C0418A5"/>
    <w:rsid w:val="0C1A446B"/>
    <w:rsid w:val="0C8F6628"/>
    <w:rsid w:val="0CC42C4A"/>
    <w:rsid w:val="0CE1020E"/>
    <w:rsid w:val="0CE90D83"/>
    <w:rsid w:val="0D272843"/>
    <w:rsid w:val="0F4628CF"/>
    <w:rsid w:val="0F71729A"/>
    <w:rsid w:val="0F914A2F"/>
    <w:rsid w:val="0FD4292A"/>
    <w:rsid w:val="10863CAA"/>
    <w:rsid w:val="109819C6"/>
    <w:rsid w:val="10DB653E"/>
    <w:rsid w:val="112F7D4C"/>
    <w:rsid w:val="114C276E"/>
    <w:rsid w:val="12173925"/>
    <w:rsid w:val="129243DD"/>
    <w:rsid w:val="12BB52A2"/>
    <w:rsid w:val="13E76168"/>
    <w:rsid w:val="1429657E"/>
    <w:rsid w:val="14706D5B"/>
    <w:rsid w:val="15517106"/>
    <w:rsid w:val="15855BCE"/>
    <w:rsid w:val="15B71161"/>
    <w:rsid w:val="15CF22EA"/>
    <w:rsid w:val="16795C6E"/>
    <w:rsid w:val="177F6166"/>
    <w:rsid w:val="18592901"/>
    <w:rsid w:val="192B394B"/>
    <w:rsid w:val="196B01BF"/>
    <w:rsid w:val="1A8B0593"/>
    <w:rsid w:val="1C151423"/>
    <w:rsid w:val="1C962C76"/>
    <w:rsid w:val="1D7B096A"/>
    <w:rsid w:val="1D7D134A"/>
    <w:rsid w:val="1DC80A69"/>
    <w:rsid w:val="1E027949"/>
    <w:rsid w:val="1E9514A0"/>
    <w:rsid w:val="1F051509"/>
    <w:rsid w:val="1FD72787"/>
    <w:rsid w:val="20AF2A2B"/>
    <w:rsid w:val="20EF1296"/>
    <w:rsid w:val="2161289E"/>
    <w:rsid w:val="21AD5563"/>
    <w:rsid w:val="231A50A3"/>
    <w:rsid w:val="23305048"/>
    <w:rsid w:val="236E081B"/>
    <w:rsid w:val="2487307B"/>
    <w:rsid w:val="2508096D"/>
    <w:rsid w:val="25101CDA"/>
    <w:rsid w:val="2559103D"/>
    <w:rsid w:val="25685003"/>
    <w:rsid w:val="256C23F4"/>
    <w:rsid w:val="25C97BEE"/>
    <w:rsid w:val="263D1448"/>
    <w:rsid w:val="26E41B28"/>
    <w:rsid w:val="281955CF"/>
    <w:rsid w:val="281D195D"/>
    <w:rsid w:val="29266E1A"/>
    <w:rsid w:val="2A044599"/>
    <w:rsid w:val="2A0F7B8F"/>
    <w:rsid w:val="2B05240B"/>
    <w:rsid w:val="2B7C00E6"/>
    <w:rsid w:val="2BD40C39"/>
    <w:rsid w:val="2BF4266B"/>
    <w:rsid w:val="2CB371D5"/>
    <w:rsid w:val="2CF3776A"/>
    <w:rsid w:val="2D0C3CF4"/>
    <w:rsid w:val="2D611200"/>
    <w:rsid w:val="2D7F4851"/>
    <w:rsid w:val="2E454084"/>
    <w:rsid w:val="30806B9E"/>
    <w:rsid w:val="30B43B75"/>
    <w:rsid w:val="31650772"/>
    <w:rsid w:val="31E9143D"/>
    <w:rsid w:val="33886860"/>
    <w:rsid w:val="34A55F9D"/>
    <w:rsid w:val="34BE33D7"/>
    <w:rsid w:val="35344E80"/>
    <w:rsid w:val="35B83942"/>
    <w:rsid w:val="35DB18E9"/>
    <w:rsid w:val="361A126B"/>
    <w:rsid w:val="36545D30"/>
    <w:rsid w:val="36B62551"/>
    <w:rsid w:val="36BF0CFE"/>
    <w:rsid w:val="36EC758F"/>
    <w:rsid w:val="37671CCB"/>
    <w:rsid w:val="37832A54"/>
    <w:rsid w:val="383D10D3"/>
    <w:rsid w:val="38FA4D0A"/>
    <w:rsid w:val="39A43E9E"/>
    <w:rsid w:val="3BDD1C9A"/>
    <w:rsid w:val="3C6234CA"/>
    <w:rsid w:val="3D5123A5"/>
    <w:rsid w:val="3E3C3D7F"/>
    <w:rsid w:val="3F0F3FAB"/>
    <w:rsid w:val="3F3D74FE"/>
    <w:rsid w:val="3FBC281F"/>
    <w:rsid w:val="3FF605DD"/>
    <w:rsid w:val="432A1B18"/>
    <w:rsid w:val="437048E9"/>
    <w:rsid w:val="43E06BC0"/>
    <w:rsid w:val="450B6A83"/>
    <w:rsid w:val="4537221B"/>
    <w:rsid w:val="45631693"/>
    <w:rsid w:val="46263727"/>
    <w:rsid w:val="480004B0"/>
    <w:rsid w:val="48A06651"/>
    <w:rsid w:val="49492114"/>
    <w:rsid w:val="495777FB"/>
    <w:rsid w:val="4A0C728B"/>
    <w:rsid w:val="4AF20173"/>
    <w:rsid w:val="4B0C6E2E"/>
    <w:rsid w:val="4BAE772A"/>
    <w:rsid w:val="4BB17333"/>
    <w:rsid w:val="4C4A7B3B"/>
    <w:rsid w:val="4C4F073F"/>
    <w:rsid w:val="4C8B4D21"/>
    <w:rsid w:val="4CEA1A71"/>
    <w:rsid w:val="4DC3281F"/>
    <w:rsid w:val="4DFC16FF"/>
    <w:rsid w:val="50066CA3"/>
    <w:rsid w:val="504533AC"/>
    <w:rsid w:val="50485D02"/>
    <w:rsid w:val="50B821E1"/>
    <w:rsid w:val="518B59E0"/>
    <w:rsid w:val="5244176A"/>
    <w:rsid w:val="52622C38"/>
    <w:rsid w:val="541532F3"/>
    <w:rsid w:val="544669FD"/>
    <w:rsid w:val="54652D55"/>
    <w:rsid w:val="54C83000"/>
    <w:rsid w:val="54F21968"/>
    <w:rsid w:val="550310E3"/>
    <w:rsid w:val="55BB16B6"/>
    <w:rsid w:val="56C57A34"/>
    <w:rsid w:val="572B3928"/>
    <w:rsid w:val="574F6249"/>
    <w:rsid w:val="57AD74C8"/>
    <w:rsid w:val="58001617"/>
    <w:rsid w:val="58071A1F"/>
    <w:rsid w:val="599B1691"/>
    <w:rsid w:val="5E8575A0"/>
    <w:rsid w:val="5ECC5796"/>
    <w:rsid w:val="5F3F2478"/>
    <w:rsid w:val="60081EA4"/>
    <w:rsid w:val="606964BC"/>
    <w:rsid w:val="616E24E6"/>
    <w:rsid w:val="619A462F"/>
    <w:rsid w:val="62312A9D"/>
    <w:rsid w:val="63545F00"/>
    <w:rsid w:val="635C21B5"/>
    <w:rsid w:val="64202DC6"/>
    <w:rsid w:val="6681025D"/>
    <w:rsid w:val="671B6946"/>
    <w:rsid w:val="67FA45E8"/>
    <w:rsid w:val="6841159B"/>
    <w:rsid w:val="687F107F"/>
    <w:rsid w:val="68822004"/>
    <w:rsid w:val="6A6F1DC6"/>
    <w:rsid w:val="6B405AFC"/>
    <w:rsid w:val="6BD8207B"/>
    <w:rsid w:val="6C8C2E23"/>
    <w:rsid w:val="6CA17546"/>
    <w:rsid w:val="6D870634"/>
    <w:rsid w:val="6F7F20D5"/>
    <w:rsid w:val="6FC43CA6"/>
    <w:rsid w:val="71D8190B"/>
    <w:rsid w:val="71DE05CD"/>
    <w:rsid w:val="72740C55"/>
    <w:rsid w:val="72F06D27"/>
    <w:rsid w:val="7328385A"/>
    <w:rsid w:val="739065EB"/>
    <w:rsid w:val="73DF11F6"/>
    <w:rsid w:val="73F26EC8"/>
    <w:rsid w:val="74352E35"/>
    <w:rsid w:val="74410750"/>
    <w:rsid w:val="75B62796"/>
    <w:rsid w:val="75F21E91"/>
    <w:rsid w:val="761B77D2"/>
    <w:rsid w:val="76880984"/>
    <w:rsid w:val="76DE6D2F"/>
    <w:rsid w:val="77E2713E"/>
    <w:rsid w:val="78A07BDA"/>
    <w:rsid w:val="78B64B97"/>
    <w:rsid w:val="7AB14371"/>
    <w:rsid w:val="7AB46BDC"/>
    <w:rsid w:val="7B5209E2"/>
    <w:rsid w:val="7B9939D6"/>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List Bullet 5"/>
    <w:basedOn w:val="1"/>
    <w:uiPriority w:val="0"/>
    <w:pPr>
      <w:numPr>
        <w:ilvl w:val="0"/>
        <w:numId w:val="1"/>
      </w:numPr>
    </w:pPr>
  </w:style>
  <w:style w:type="paragraph" w:styleId="5">
    <w:name w:val="Normal Indent"/>
    <w:basedOn w:val="1"/>
    <w:qFormat/>
    <w:uiPriority w:val="0"/>
    <w:pPr>
      <w:widowControl w:val="0"/>
      <w:spacing w:line="360" w:lineRule="auto"/>
      <w:ind w:firstLine="420" w:firstLineChars="200"/>
      <w:jc w:val="both"/>
    </w:pPr>
    <w:rPr>
      <w:kern w:val="2"/>
      <w:sz w:val="21"/>
    </w:rPr>
  </w:style>
  <w:style w:type="paragraph" w:styleId="6">
    <w:name w:val="annotation text"/>
    <w:basedOn w:val="1"/>
    <w:qFormat/>
    <w:uiPriority w:val="0"/>
    <w:pPr>
      <w:widowControl w:val="0"/>
    </w:pPr>
    <w:rPr>
      <w:kern w:val="2"/>
      <w:sz w:val="18"/>
      <w:szCs w:val="20"/>
    </w:r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99"/>
    <w:rPr>
      <w:sz w:val="21"/>
      <w:szCs w:val="21"/>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GW-正文"/>
    <w:basedOn w:val="1"/>
    <w:autoRedefine/>
    <w:qFormat/>
    <w:uiPriority w:val="0"/>
    <w:pPr>
      <w:spacing w:line="360" w:lineRule="auto"/>
      <w:ind w:firstLine="200" w:firstLineChars="200"/>
    </w:pPr>
    <w:rPr>
      <w:rFonts w:eastAsia="仿宋_GB2312"/>
      <w:sz w:val="24"/>
      <w:szCs w:val="24"/>
    </w:rPr>
  </w:style>
  <w:style w:type="paragraph" w:customStyle="1" w:styleId="23">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2024-03-05T06:48:11Z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796B92C70F0F4764B01F0098AFD1D00F_12</vt:lpwstr>
  </property>
</Properties>
</file>