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ind w:firstLine="608" w:firstLineChars="202"/>
        <w:jc w:val="center"/>
        <w:rPr>
          <w:rFonts w:hint="eastAsia" w:ascii="宋体" w:hAnsi="宋体" w:cs="宋体"/>
          <w:b/>
          <w:color w:val="000000"/>
          <w:kern w:val="0"/>
          <w:sz w:val="30"/>
          <w:szCs w:val="30"/>
        </w:rPr>
      </w:pPr>
    </w:p>
    <w:p>
      <w:pPr>
        <w:jc w:val="center"/>
        <w:rPr>
          <w:rFonts w:hint="eastAsia" w:ascii="方正小标宋简体" w:hAnsi="方正小标宋简体" w:eastAsia="方正小标宋简体" w:cs="方正小标宋简体"/>
          <w:b/>
          <w:bCs/>
          <w:color w:val="000000"/>
          <w:sz w:val="40"/>
          <w:szCs w:val="40"/>
          <w:lang w:val="en-US" w:eastAsia="zh-CN"/>
        </w:rPr>
      </w:pPr>
      <w:r>
        <w:rPr>
          <w:rFonts w:hint="eastAsia" w:ascii="方正小标宋简体" w:hAnsi="方正小标宋简体" w:eastAsia="方正小标宋简体" w:cs="方正小标宋简体"/>
          <w:b/>
          <w:bCs/>
          <w:color w:val="000000"/>
          <w:sz w:val="40"/>
          <w:szCs w:val="40"/>
          <w:lang w:val="en-US" w:eastAsia="zh-CN"/>
        </w:rPr>
        <w:t>四川省妇幼保健院 四川妇女儿童医院</w:t>
      </w:r>
    </w:p>
    <w:p>
      <w:pPr>
        <w:jc w:val="center"/>
        <w:rPr>
          <w:rFonts w:hint="eastAsia" w:ascii="方正小标宋简体" w:hAnsi="方正小标宋简体" w:eastAsia="方正小标宋简体" w:cs="方正小标宋简体"/>
          <w:b/>
          <w:bCs/>
          <w:color w:val="000000"/>
          <w:sz w:val="40"/>
          <w:szCs w:val="40"/>
        </w:rPr>
      </w:pPr>
      <w:r>
        <w:rPr>
          <w:rFonts w:hint="eastAsia" w:ascii="方正小标宋简体" w:hAnsi="方正小标宋简体" w:eastAsia="方正小标宋简体" w:cs="方正小标宋简体"/>
          <w:b/>
          <w:bCs/>
          <w:color w:val="000000"/>
          <w:sz w:val="40"/>
          <w:szCs w:val="40"/>
          <w:lang w:val="en-US" w:eastAsia="zh-CN"/>
        </w:rPr>
        <w:t>晋阳院区1号楼屋面防水改造</w:t>
      </w:r>
      <w:r>
        <w:rPr>
          <w:rFonts w:hint="eastAsia" w:ascii="方正小标宋简体" w:hAnsi="方正小标宋简体" w:eastAsia="方正小标宋简体" w:cs="方正小标宋简体"/>
          <w:b/>
          <w:bCs/>
          <w:color w:val="000000"/>
          <w:sz w:val="40"/>
          <w:szCs w:val="40"/>
          <w:lang w:val="en-US" w:eastAsia="zh-CN"/>
        </w:rPr>
        <w:t>项目市场调研</w:t>
      </w:r>
      <w:r>
        <w:rPr>
          <w:rFonts w:hint="eastAsia" w:ascii="方正小标宋简体" w:hAnsi="方正小标宋简体" w:eastAsia="方正小标宋简体" w:cs="方正小标宋简体"/>
          <w:b/>
          <w:bCs/>
          <w:color w:val="000000"/>
          <w:sz w:val="40"/>
          <w:szCs w:val="40"/>
        </w:rPr>
        <w:t> </w:t>
      </w:r>
    </w:p>
    <w:p>
      <w:pPr>
        <w:pStyle w:val="2"/>
        <w:rPr>
          <w:rFonts w:hint="eastAsia"/>
        </w:rPr>
      </w:pPr>
    </w:p>
    <w:p>
      <w:pPr>
        <w:jc w:val="left"/>
        <w:rPr>
          <w:rFonts w:hint="eastAsia" w:ascii="仿宋" w:hAnsi="仿宋" w:eastAsia="仿宋" w:cs="仿宋"/>
          <w:color w:val="000000"/>
          <w:sz w:val="32"/>
          <w:szCs w:val="32"/>
          <w:lang w:eastAsia="zh-CN"/>
        </w:rPr>
      </w:pPr>
      <w:r>
        <w:rPr>
          <w:rFonts w:hint="eastAsia" w:ascii="仿宋" w:hAnsi="仿宋" w:eastAsia="仿宋" w:cs="仿宋"/>
          <w:color w:val="000000"/>
          <w:sz w:val="32"/>
          <w:szCs w:val="32"/>
        </w:rPr>
        <w:t>一、采购服务名称：</w:t>
      </w:r>
      <w:r>
        <w:rPr>
          <w:rFonts w:hint="eastAsia" w:ascii="仿宋" w:hAnsi="仿宋" w:eastAsia="仿宋" w:cs="仿宋"/>
          <w:color w:val="000000"/>
          <w:sz w:val="32"/>
          <w:szCs w:val="32"/>
          <w:lang w:val="en-US" w:eastAsia="zh-CN"/>
        </w:rPr>
        <w:t xml:space="preserve"> </w:t>
      </w:r>
      <w:r>
        <w:rPr>
          <w:rFonts w:hint="eastAsia" w:ascii="仿宋" w:hAnsi="仿宋" w:eastAsia="仿宋" w:cs="仿宋"/>
          <w:color w:val="000000"/>
          <w:sz w:val="32"/>
          <w:szCs w:val="32"/>
        </w:rPr>
        <w:t>四川省妇幼保健院</w:t>
      </w:r>
      <w:r>
        <w:rPr>
          <w:rFonts w:hint="eastAsia" w:ascii="仿宋" w:hAnsi="仿宋" w:eastAsia="仿宋" w:cs="仿宋"/>
          <w:color w:val="000000"/>
          <w:sz w:val="32"/>
          <w:szCs w:val="32"/>
          <w:lang w:val="en-US" w:eastAsia="zh-CN"/>
        </w:rPr>
        <w:t>晋阳院区</w:t>
      </w:r>
      <w:r>
        <w:rPr>
          <w:rFonts w:hint="eastAsia" w:ascii="仿宋" w:hAnsi="仿宋" w:eastAsia="仿宋" w:cs="仿宋"/>
          <w:color w:val="000000"/>
          <w:sz w:val="32"/>
          <w:szCs w:val="32"/>
        </w:rPr>
        <w:t>1号楼屋面防水改造</w:t>
      </w:r>
      <w:r>
        <w:rPr>
          <w:rFonts w:hint="eastAsia" w:ascii="仿宋" w:hAnsi="仿宋" w:eastAsia="仿宋" w:cs="仿宋"/>
          <w:color w:val="000000"/>
          <w:sz w:val="32"/>
          <w:szCs w:val="32"/>
          <w:lang w:val="en-US" w:eastAsia="zh-CN"/>
        </w:rPr>
        <w:t>项目</w:t>
      </w:r>
      <w:r>
        <w:rPr>
          <w:rFonts w:hint="eastAsia" w:ascii="仿宋" w:hAnsi="仿宋" w:eastAsia="仿宋" w:cs="仿宋"/>
          <w:color w:val="000000"/>
          <w:sz w:val="32"/>
          <w:szCs w:val="32"/>
          <w:lang w:val="en-US" w:eastAsia="zh-CN"/>
        </w:rPr>
        <w:t>市场调研</w:t>
      </w:r>
      <w:r>
        <w:rPr>
          <w:rFonts w:hint="eastAsia" w:ascii="仿宋" w:hAnsi="仿宋" w:eastAsia="仿宋" w:cs="仿宋"/>
          <w:color w:val="000000"/>
          <w:sz w:val="32"/>
          <w:szCs w:val="32"/>
        </w:rPr>
        <w:t> </w:t>
      </w:r>
      <w:r>
        <w:rPr>
          <w:rFonts w:hint="eastAsia" w:ascii="仿宋" w:hAnsi="仿宋" w:eastAsia="仿宋" w:cs="仿宋"/>
          <w:color w:val="000000"/>
          <w:sz w:val="32"/>
          <w:szCs w:val="32"/>
          <w:lang w:eastAsia="zh-CN"/>
        </w:rPr>
        <w:t>。</w:t>
      </w:r>
    </w:p>
    <w:p>
      <w:pPr>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二、本项目的市场调研公告在四川妇幼保健网主页。(http:www.fybj.net)上公开发布（提供免费下载），供符合条件的潜在供应商查阅。</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三、市场调研期限：2024年3月8日-2024年3月13日。</w:t>
      </w:r>
    </w:p>
    <w:p>
      <w:pPr>
        <w:pStyle w:val="3"/>
        <w:keepNext w:val="0"/>
        <w:keepLines w:val="0"/>
        <w:widowControl/>
        <w:suppressLineNumbers w:val="0"/>
        <w:ind w:firstLine="640" w:firstLineChars="20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市场调研期间，请各符合条件的潜在供应商在工作日到我院后勤保障部提交资料。</w:t>
      </w:r>
    </w:p>
    <w:p>
      <w:pPr>
        <w:jc w:val="both"/>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四、</w:t>
      </w:r>
      <w:r>
        <w:rPr>
          <w:rFonts w:hint="eastAsia" w:ascii="仿宋" w:hAnsi="仿宋" w:eastAsia="仿宋" w:cs="仿宋"/>
          <w:color w:val="000000"/>
          <w:sz w:val="32"/>
          <w:szCs w:val="32"/>
        </w:rPr>
        <w:t>四川省妇幼保健院   零星维修项目</w:t>
      </w:r>
      <w:r>
        <w:rPr>
          <w:rFonts w:hint="eastAsia" w:ascii="仿宋" w:hAnsi="仿宋" w:eastAsia="仿宋" w:cs="仿宋"/>
          <w:color w:val="000000"/>
          <w:sz w:val="32"/>
          <w:szCs w:val="32"/>
          <w:lang w:val="en-US" w:eastAsia="zh-CN"/>
        </w:rPr>
        <w:t>采购市场调研。（具体内容详见附件）。</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五、提供真实齐全的资质证明文件一份（保证所提供的各种材料和证明材料的真实性，承担相应的法律责任，并请按照下面的顺序装订）：</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1.封面（注明包号、品目、公司名称、联系人、联系电话、加盖公司印章）</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2.营业执照（副本）</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3.税务证（国、地税副本）</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4.组织机构代码证（副本）</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5.质量保证书</w:t>
      </w:r>
      <w:bookmarkStart w:id="0" w:name="_GoBack"/>
      <w:bookmarkEnd w:id="0"/>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6.经办人授权委托书（原件，见附件）,法人、经办人身份证复印件。</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7.国家规定的其它相关资质证明文件或其它涉及特许经营许可的须提供经营许可证书的复印件。</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8.报价一览表。</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9.如有质量检测中心或法定机构出具的产品检测报告∕性能自测报告∕出厂检验报告的复印或扫描件。</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10.如有其他证书：产品在技术、节能、安全、环保和自主创新方面获得的认证证书或制造厂家和产品所获国家级荣誉称号等复印或扫描件。</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11.业绩证明文件（提供近三个月内送货复印件＜需有客户签名＞或银行进账联复印件）；</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12.售后服务承诺书（含质量、货源保证，产品验收标准、质保期、售后服务响应等）。</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13.封底</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六、报价要求</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1.以人民币报价。</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2.报价表中的价格应包括货物设计、材料、制造、包装、运输、装卸、保险、关税、增值税、仓储、商检、卫检、报关、输机、清关手续费、调试、培训、质检、保修、其它伴随服务等所有费用。</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3.可提供多种备选产品，分别报价，并分别说明性能、配置及参数（提供电子版本）。</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七、其他说明：</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1.根据要求及自身实际用A4纸编制市场调研书，严格按上述第五条的装订顺序编制市场调研书。</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2.如有，提供相关的产品技术资料。</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3.提供的所有资料须加盖鲜章。</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4.特别申明：现公示的功能需求、配置及技术性能因市场了解的局限性，仅作为医院市场调研参考使用，无任何针对性，如有不全之处，敬请理解，并请参与单位详实介绍推荐产品，最终配置和技术参数以购买时为准。对未公示配置及技术性能的，请各竞选人自行提供。</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5.如有，提供所报产品的样品。</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6.对技术指标的咨询：028-65978223 赵老师</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八、市场调研书的递交：于2024年3月13日下午17：00时以前一式一份送交四川省妇幼保健院后勤保障部（综合楼二楼203）。</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地  址：四川省成都市晋阳路沙堰西二街290号</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联系人：罗老师</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电  话：028-65978223</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xml:space="preserve">                                  四川省妇幼保健院   </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xml:space="preserve">                                    后勤保障部    </w:t>
      </w:r>
    </w:p>
    <w:p>
      <w:pPr>
        <w:pStyle w:val="3"/>
        <w:keepNext w:val="0"/>
        <w:keepLines w:val="0"/>
        <w:widowControl/>
        <w:suppressLineNumbers w:val="0"/>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xml:space="preserve">                                   2024年3月7日</w:t>
      </w:r>
    </w:p>
    <w:p>
      <w:pPr>
        <w:spacing w:line="440" w:lineRule="exact"/>
        <w:ind w:firstLine="608" w:firstLineChars="202"/>
        <w:jc w:val="center"/>
        <w:rPr>
          <w:rFonts w:hint="eastAsia" w:ascii="宋体" w:hAnsi="宋体" w:cs="宋体"/>
          <w:b/>
          <w:color w:val="000000"/>
          <w:kern w:val="0"/>
          <w:sz w:val="30"/>
          <w:szCs w:val="30"/>
        </w:rPr>
      </w:pPr>
    </w:p>
    <w:p>
      <w:pPr>
        <w:spacing w:line="440" w:lineRule="exact"/>
        <w:ind w:firstLine="608" w:firstLineChars="202"/>
        <w:jc w:val="center"/>
        <w:rPr>
          <w:rFonts w:hint="eastAsia" w:ascii="宋体" w:hAnsi="宋体" w:cs="宋体"/>
          <w:b/>
          <w:color w:val="000000"/>
          <w:kern w:val="0"/>
          <w:sz w:val="30"/>
          <w:szCs w:val="30"/>
        </w:rPr>
      </w:pPr>
    </w:p>
    <w:p>
      <w:pPr>
        <w:spacing w:line="440" w:lineRule="exact"/>
        <w:ind w:firstLine="608" w:firstLineChars="202"/>
        <w:jc w:val="center"/>
        <w:rPr>
          <w:rFonts w:hint="eastAsia" w:ascii="宋体" w:hAnsi="宋体" w:cs="宋体"/>
          <w:b/>
          <w:color w:val="000000"/>
          <w:kern w:val="0"/>
          <w:sz w:val="30"/>
          <w:szCs w:val="30"/>
        </w:rPr>
      </w:pPr>
    </w:p>
    <w:p>
      <w:pPr>
        <w:spacing w:line="440" w:lineRule="exact"/>
        <w:ind w:firstLine="608" w:firstLineChars="202"/>
        <w:jc w:val="center"/>
        <w:rPr>
          <w:rFonts w:hint="eastAsia" w:ascii="宋体" w:hAnsi="宋体" w:cs="宋体"/>
          <w:b/>
          <w:color w:val="000000"/>
          <w:kern w:val="0"/>
          <w:sz w:val="30"/>
          <w:szCs w:val="30"/>
        </w:rPr>
      </w:pPr>
    </w:p>
    <w:p>
      <w:pPr>
        <w:spacing w:line="440" w:lineRule="exact"/>
        <w:ind w:firstLine="608" w:firstLineChars="202"/>
        <w:jc w:val="center"/>
        <w:rPr>
          <w:rFonts w:hint="eastAsia" w:ascii="宋体" w:hAnsi="宋体" w:cs="宋体"/>
          <w:b/>
          <w:color w:val="000000"/>
          <w:kern w:val="0"/>
          <w:sz w:val="30"/>
          <w:szCs w:val="30"/>
        </w:rPr>
      </w:pPr>
    </w:p>
    <w:p>
      <w:pPr>
        <w:spacing w:line="440" w:lineRule="exact"/>
        <w:ind w:firstLine="608" w:firstLineChars="202"/>
        <w:jc w:val="center"/>
        <w:rPr>
          <w:rFonts w:hint="eastAsia" w:ascii="宋体" w:hAnsi="宋体" w:cs="宋体"/>
          <w:b/>
          <w:color w:val="000000"/>
          <w:kern w:val="0"/>
          <w:sz w:val="30"/>
          <w:szCs w:val="30"/>
        </w:rPr>
      </w:pPr>
    </w:p>
    <w:p>
      <w:pPr>
        <w:spacing w:line="440" w:lineRule="exact"/>
        <w:ind w:firstLine="608" w:firstLineChars="202"/>
        <w:jc w:val="center"/>
        <w:rPr>
          <w:rFonts w:hint="eastAsia" w:ascii="宋体" w:hAnsi="宋体" w:cs="宋体"/>
          <w:b/>
          <w:color w:val="000000"/>
          <w:kern w:val="0"/>
          <w:sz w:val="30"/>
          <w:szCs w:val="30"/>
        </w:rPr>
      </w:pPr>
    </w:p>
    <w:p>
      <w:pPr>
        <w:spacing w:line="440" w:lineRule="exact"/>
        <w:ind w:firstLine="608" w:firstLineChars="202"/>
        <w:jc w:val="center"/>
        <w:rPr>
          <w:rFonts w:hint="eastAsia" w:ascii="宋体" w:hAnsi="宋体" w:cs="宋体"/>
          <w:b/>
          <w:color w:val="000000"/>
          <w:kern w:val="0"/>
          <w:sz w:val="30"/>
          <w:szCs w:val="30"/>
        </w:rPr>
      </w:pPr>
    </w:p>
    <w:p>
      <w:pPr>
        <w:spacing w:line="440" w:lineRule="exact"/>
        <w:ind w:firstLine="608" w:firstLineChars="202"/>
        <w:jc w:val="center"/>
        <w:rPr>
          <w:rFonts w:hint="eastAsia" w:ascii="宋体" w:hAnsi="宋体" w:cs="宋体"/>
          <w:b/>
          <w:color w:val="000000"/>
          <w:kern w:val="0"/>
          <w:sz w:val="30"/>
          <w:szCs w:val="30"/>
        </w:rPr>
      </w:pPr>
    </w:p>
    <w:p>
      <w:pPr>
        <w:spacing w:line="440" w:lineRule="exact"/>
        <w:jc w:val="both"/>
        <w:rPr>
          <w:rFonts w:hint="eastAsia" w:ascii="宋体" w:hAnsi="宋体" w:cs="宋体"/>
          <w:b/>
          <w:color w:val="000000"/>
          <w:kern w:val="0"/>
          <w:sz w:val="30"/>
          <w:szCs w:val="30"/>
        </w:rPr>
      </w:pPr>
    </w:p>
    <w:p>
      <w:pPr>
        <w:spacing w:line="440" w:lineRule="exact"/>
        <w:ind w:firstLine="608" w:firstLineChars="202"/>
        <w:jc w:val="center"/>
        <w:rPr>
          <w:rFonts w:hint="eastAsia" w:ascii="宋体" w:hAnsi="宋体" w:cs="宋体"/>
          <w:b/>
          <w:color w:val="000000"/>
          <w:kern w:val="0"/>
          <w:sz w:val="30"/>
          <w:szCs w:val="30"/>
        </w:rPr>
      </w:pPr>
    </w:p>
    <w:p>
      <w:pPr>
        <w:spacing w:line="440" w:lineRule="exact"/>
        <w:ind w:firstLine="608" w:firstLineChars="202"/>
        <w:jc w:val="center"/>
        <w:rPr>
          <w:rFonts w:hint="eastAsia" w:ascii="宋体" w:hAnsi="宋体" w:cs="宋体"/>
          <w:b/>
          <w:color w:val="000000"/>
          <w:kern w:val="0"/>
          <w:sz w:val="30"/>
          <w:szCs w:val="30"/>
        </w:rPr>
      </w:pPr>
    </w:p>
    <w:p>
      <w:pPr>
        <w:spacing w:line="440" w:lineRule="exact"/>
        <w:ind w:firstLine="608" w:firstLineChars="202"/>
        <w:jc w:val="center"/>
        <w:rPr>
          <w:rFonts w:hint="eastAsia" w:ascii="宋体" w:hAnsi="宋体" w:cs="宋体"/>
          <w:b/>
          <w:color w:val="000000"/>
          <w:kern w:val="0"/>
          <w:sz w:val="30"/>
          <w:szCs w:val="30"/>
        </w:rPr>
      </w:pPr>
      <w:r>
        <w:rPr>
          <w:rFonts w:hint="eastAsia" w:ascii="宋体" w:hAnsi="宋体" w:cs="宋体"/>
          <w:b/>
          <w:color w:val="000000"/>
          <w:kern w:val="0"/>
          <w:sz w:val="30"/>
          <w:szCs w:val="30"/>
        </w:rPr>
        <w:t>四川省妇幼保健院</w:t>
      </w:r>
    </w:p>
    <w:p>
      <w:pPr>
        <w:spacing w:line="440" w:lineRule="exact"/>
        <w:ind w:firstLine="608" w:firstLineChars="202"/>
        <w:jc w:val="center"/>
        <w:rPr>
          <w:rFonts w:hint="eastAsia" w:ascii="宋体" w:hAnsi="宋体" w:cs="宋体"/>
          <w:b/>
          <w:color w:val="000000"/>
          <w:kern w:val="0"/>
          <w:sz w:val="30"/>
          <w:szCs w:val="30"/>
        </w:rPr>
      </w:pPr>
      <w:r>
        <w:rPr>
          <w:rFonts w:hint="eastAsia" w:ascii="宋体" w:hAnsi="宋体" w:cs="宋体"/>
          <w:b/>
          <w:color w:val="000000"/>
          <w:kern w:val="0"/>
          <w:sz w:val="30"/>
          <w:szCs w:val="30"/>
          <w:lang w:val="en-US" w:eastAsia="zh-CN"/>
        </w:rPr>
        <w:t>晋阳院区</w:t>
      </w:r>
      <w:r>
        <w:rPr>
          <w:rFonts w:hint="eastAsia" w:ascii="宋体" w:hAnsi="宋体" w:cs="宋体"/>
          <w:b/>
          <w:color w:val="000000"/>
          <w:kern w:val="0"/>
          <w:sz w:val="30"/>
          <w:szCs w:val="30"/>
        </w:rPr>
        <w:t>1号楼屋面防水改造施工要求</w:t>
      </w:r>
    </w:p>
    <w:p>
      <w:pPr>
        <w:spacing w:line="440" w:lineRule="exact"/>
        <w:ind w:firstLine="608" w:firstLineChars="202"/>
        <w:rPr>
          <w:rFonts w:hint="eastAsia" w:ascii="宋体" w:hAnsi="宋体" w:cs="宋体"/>
          <w:b/>
          <w:color w:val="000000"/>
          <w:kern w:val="0"/>
          <w:sz w:val="30"/>
          <w:szCs w:val="30"/>
        </w:rPr>
      </w:pPr>
    </w:p>
    <w:p>
      <w:pPr>
        <w:spacing w:line="440" w:lineRule="exact"/>
        <w:ind w:firstLine="487" w:firstLineChars="202"/>
        <w:rPr>
          <w:rFonts w:hint="eastAsia" w:ascii="仿宋_GB2312" w:eastAsia="仿宋_GB2312"/>
          <w:b/>
          <w:sz w:val="24"/>
        </w:rPr>
      </w:pPr>
      <w:r>
        <w:rPr>
          <w:rFonts w:hint="eastAsia" w:ascii="仿宋_GB2312" w:eastAsia="仿宋_GB2312"/>
          <w:b/>
          <w:sz w:val="24"/>
        </w:rPr>
        <w:t>一、项目概况</w:t>
      </w:r>
    </w:p>
    <w:p>
      <w:pPr>
        <w:spacing w:line="440" w:lineRule="exact"/>
        <w:ind w:firstLine="484" w:firstLineChars="202"/>
        <w:rPr>
          <w:rFonts w:hint="eastAsia" w:ascii="仿宋_GB2312" w:eastAsia="仿宋_GB2312"/>
          <w:sz w:val="24"/>
          <w:lang w:eastAsia="zh-CN"/>
        </w:rPr>
      </w:pPr>
      <w:r>
        <w:rPr>
          <w:rFonts w:hint="eastAsia" w:ascii="仿宋_GB2312" w:eastAsia="仿宋_GB2312"/>
          <w:sz w:val="24"/>
        </w:rPr>
        <w:t>1.项目名称：四川省妇幼保健院</w:t>
      </w:r>
      <w:r>
        <w:rPr>
          <w:rFonts w:hint="eastAsia" w:ascii="仿宋_GB2312" w:eastAsia="仿宋_GB2312"/>
          <w:sz w:val="24"/>
          <w:lang w:val="en-US" w:eastAsia="zh-CN"/>
        </w:rPr>
        <w:t>晋阳院区</w:t>
      </w:r>
      <w:r>
        <w:rPr>
          <w:rFonts w:hint="eastAsia" w:ascii="仿宋_GB2312" w:eastAsia="仿宋_GB2312"/>
          <w:sz w:val="24"/>
        </w:rPr>
        <w:t>1号楼屋面防水改造</w:t>
      </w:r>
      <w:r>
        <w:rPr>
          <w:rFonts w:hint="eastAsia" w:ascii="仿宋_GB2312" w:eastAsia="仿宋_GB2312"/>
          <w:sz w:val="24"/>
          <w:lang w:val="en-US" w:eastAsia="zh-CN"/>
        </w:rPr>
        <w:t>项目</w:t>
      </w:r>
    </w:p>
    <w:p>
      <w:pPr>
        <w:spacing w:line="440" w:lineRule="exact"/>
        <w:ind w:firstLine="484" w:firstLineChars="202"/>
        <w:rPr>
          <w:rFonts w:hint="eastAsia" w:ascii="仿宋_GB2312" w:eastAsia="仿宋_GB2312"/>
          <w:sz w:val="24"/>
        </w:rPr>
      </w:pPr>
      <w:r>
        <w:rPr>
          <w:rFonts w:hint="eastAsia" w:ascii="仿宋_GB2312" w:eastAsia="仿宋_GB2312"/>
          <w:sz w:val="24"/>
        </w:rPr>
        <w:t>2.项目位置：成都市武侯区沙堰西二街290号</w:t>
      </w:r>
    </w:p>
    <w:p>
      <w:pPr>
        <w:spacing w:line="440" w:lineRule="exact"/>
        <w:ind w:firstLine="484" w:firstLineChars="202"/>
        <w:rPr>
          <w:rFonts w:hint="eastAsia" w:ascii="宋体" w:hAnsi="宋体" w:cs="宋体"/>
          <w:sz w:val="24"/>
        </w:rPr>
      </w:pPr>
      <w:r>
        <w:rPr>
          <w:rFonts w:hint="eastAsia" w:ascii="仿宋_GB2312" w:eastAsia="仿宋_GB2312"/>
          <w:sz w:val="24"/>
        </w:rPr>
        <w:t>3.施工面积：本项目的防水改造施工面积约为2800</w:t>
      </w:r>
      <w:r>
        <w:rPr>
          <w:rFonts w:hint="eastAsia" w:ascii="宋体" w:hAnsi="宋体" w:cs="宋体"/>
          <w:sz w:val="24"/>
        </w:rPr>
        <w:t>㎡</w:t>
      </w:r>
    </w:p>
    <w:p>
      <w:pPr>
        <w:spacing w:line="440" w:lineRule="exact"/>
        <w:ind w:firstLine="487" w:firstLineChars="202"/>
        <w:rPr>
          <w:rFonts w:hint="eastAsia" w:ascii="仿宋_GB2312" w:eastAsia="仿宋_GB2312"/>
          <w:b/>
          <w:sz w:val="24"/>
        </w:rPr>
      </w:pPr>
      <w:r>
        <w:rPr>
          <w:rFonts w:hint="eastAsia" w:ascii="仿宋_GB2312" w:eastAsia="仿宋_GB2312"/>
          <w:b/>
          <w:sz w:val="24"/>
        </w:rPr>
        <w:t>二、防水改造施工图纸与施工要求</w:t>
      </w:r>
    </w:p>
    <w:p>
      <w:pPr>
        <w:spacing w:line="440" w:lineRule="exact"/>
        <w:ind w:firstLine="484" w:firstLineChars="202"/>
        <w:rPr>
          <w:rFonts w:hint="eastAsia" w:ascii="仿宋_GB2312" w:eastAsia="仿宋_GB2312"/>
          <w:sz w:val="24"/>
        </w:rPr>
      </w:pPr>
      <w:r>
        <w:rPr>
          <w:rFonts w:hint="eastAsia" w:ascii="仿宋_GB2312" w:eastAsia="仿宋_GB2312"/>
          <w:sz w:val="24"/>
        </w:rPr>
        <w:t>1.施工图纸见附件1，该图为原屋面平面图。施工单位现场踏勘后，根据现场现状需重新出具详细的施工图纸，施工图纸包括屋面雨水组织、雨水管道系统、防水屋面的节点、大样、措施表、材料表等。所有施工图需经我院签字确定后才能进行施工；</w:t>
      </w:r>
    </w:p>
    <w:p>
      <w:pPr>
        <w:spacing w:line="440" w:lineRule="exact"/>
        <w:ind w:firstLine="484" w:firstLineChars="202"/>
        <w:rPr>
          <w:rFonts w:hint="eastAsia" w:ascii="仿宋_GB2312" w:eastAsia="仿宋_GB2312"/>
          <w:sz w:val="24"/>
        </w:rPr>
      </w:pPr>
      <w:r>
        <w:rPr>
          <w:rFonts w:hint="eastAsia" w:ascii="仿宋_GB2312" w:eastAsia="仿宋_GB2312"/>
          <w:sz w:val="24"/>
        </w:rPr>
        <w:t>2.本项防水施工基本要求是（但不限于）：剔除屋面现有的面层砖、混凝土保护层，再重新做防水、新做混凝土保护层;有经验的施工单位根据现场提出更合理、节约的施工方案；</w:t>
      </w:r>
    </w:p>
    <w:p>
      <w:pPr>
        <w:spacing w:line="440" w:lineRule="exact"/>
        <w:ind w:firstLine="484" w:firstLineChars="202"/>
        <w:rPr>
          <w:rFonts w:hint="eastAsia" w:ascii="仿宋_GB2312" w:eastAsia="仿宋_GB2312"/>
          <w:sz w:val="24"/>
        </w:rPr>
      </w:pPr>
      <w:r>
        <w:rPr>
          <w:rFonts w:hint="eastAsia" w:ascii="仿宋_GB2312" w:eastAsia="仿宋_GB2312"/>
          <w:sz w:val="24"/>
        </w:rPr>
        <w:t>3.提供符合现场施工要求的施工组织方案（包括材料运输、建渣外运、夜间施工等），保证屋面的防水改造不影响医疗业务的正常运行。</w:t>
      </w:r>
    </w:p>
    <w:p>
      <w:pPr>
        <w:spacing w:line="440" w:lineRule="exact"/>
        <w:ind w:firstLine="487" w:firstLineChars="202"/>
        <w:rPr>
          <w:rFonts w:hint="eastAsia" w:ascii="仿宋_GB2312" w:eastAsia="仿宋_GB2312"/>
          <w:b/>
          <w:sz w:val="24"/>
        </w:rPr>
      </w:pPr>
      <w:r>
        <w:rPr>
          <w:rFonts w:hint="eastAsia" w:ascii="仿宋_GB2312" w:eastAsia="仿宋_GB2312"/>
          <w:b/>
          <w:sz w:val="24"/>
        </w:rPr>
        <w:t>三、施工单位资质与业绩要求</w:t>
      </w:r>
    </w:p>
    <w:p>
      <w:pPr>
        <w:spacing w:line="440" w:lineRule="exact"/>
        <w:ind w:firstLine="484" w:firstLineChars="202"/>
        <w:rPr>
          <w:rFonts w:hint="eastAsia" w:ascii="仿宋_GB2312" w:eastAsia="仿宋_GB2312"/>
          <w:sz w:val="24"/>
        </w:rPr>
      </w:pPr>
      <w:r>
        <w:rPr>
          <w:rFonts w:hint="eastAsia" w:ascii="仿宋_GB2312" w:eastAsia="仿宋_GB2312"/>
          <w:sz w:val="24"/>
        </w:rPr>
        <w:t>1.参与投标的投标人必须具有独立法人资格，防水防腐保温工程专业承包资质二级资质及以上，或</w:t>
      </w:r>
      <w:r>
        <w:rPr>
          <w:rFonts w:ascii="仿宋_GB2312" w:eastAsia="仿宋_GB2312"/>
          <w:sz w:val="24"/>
        </w:rPr>
        <w:t>建筑工程施工总承包资质</w:t>
      </w:r>
      <w:r>
        <w:rPr>
          <w:rFonts w:hint="eastAsia" w:ascii="仿宋_GB2312" w:eastAsia="仿宋_GB2312"/>
          <w:sz w:val="24"/>
        </w:rPr>
        <w:t>三级资质及以上。</w:t>
      </w:r>
    </w:p>
    <w:p>
      <w:pPr>
        <w:spacing w:line="440" w:lineRule="exact"/>
        <w:ind w:firstLine="484" w:firstLineChars="202"/>
        <w:rPr>
          <w:rFonts w:hint="eastAsia" w:ascii="仿宋_GB2312" w:eastAsia="仿宋_GB2312"/>
          <w:sz w:val="24"/>
        </w:rPr>
      </w:pPr>
      <w:r>
        <w:rPr>
          <w:rFonts w:hint="eastAsia" w:ascii="仿宋_GB2312" w:eastAsia="仿宋_GB2312"/>
          <w:sz w:val="24"/>
        </w:rPr>
        <w:t>2.本次招标不接受联合体投标。</w:t>
      </w:r>
    </w:p>
    <w:p>
      <w:pPr>
        <w:spacing w:line="440" w:lineRule="exact"/>
        <w:ind w:firstLine="487" w:firstLineChars="202"/>
        <w:rPr>
          <w:rFonts w:hint="eastAsia" w:ascii="仿宋_GB2312" w:eastAsia="仿宋_GB2312"/>
          <w:b/>
          <w:sz w:val="24"/>
        </w:rPr>
      </w:pPr>
      <w:r>
        <w:rPr>
          <w:rFonts w:hint="eastAsia" w:ascii="仿宋_GB2312" w:eastAsia="仿宋_GB2312"/>
          <w:b/>
          <w:sz w:val="24"/>
        </w:rPr>
        <w:t>四、其他事项</w:t>
      </w:r>
    </w:p>
    <w:p>
      <w:pPr>
        <w:spacing w:line="440" w:lineRule="exact"/>
        <w:ind w:firstLine="484" w:firstLineChars="202"/>
        <w:rPr>
          <w:rFonts w:hint="eastAsia" w:ascii="仿宋_GB2312" w:eastAsia="仿宋_GB2312"/>
          <w:sz w:val="24"/>
        </w:rPr>
      </w:pPr>
      <w:r>
        <w:rPr>
          <w:rFonts w:hint="eastAsia" w:ascii="仿宋_GB2312" w:eastAsia="仿宋_GB2312"/>
          <w:sz w:val="24"/>
        </w:rPr>
        <w:t>有意愿投标的符合要求的单位可自行来院现场踏勘、洽谈。</w:t>
      </w:r>
    </w:p>
    <w:p>
      <w:pPr>
        <w:spacing w:line="440" w:lineRule="exact"/>
        <w:ind w:firstLine="484" w:firstLineChars="202"/>
        <w:rPr>
          <w:rFonts w:hint="eastAsia" w:ascii="仿宋_GB2312" w:eastAsia="仿宋_GB2312"/>
          <w:sz w:val="24"/>
        </w:rPr>
      </w:pPr>
      <w:r>
        <w:rPr>
          <w:rFonts w:hint="eastAsia" w:ascii="仿宋_GB2312" w:eastAsia="仿宋_GB2312"/>
          <w:sz w:val="24"/>
        </w:rPr>
        <w:t>上班时间为8：00—12：00（上午），14：00—17：30（下午）</w:t>
      </w:r>
    </w:p>
    <w:p>
      <w:pPr>
        <w:spacing w:line="440" w:lineRule="exact"/>
        <w:ind w:firstLine="484" w:firstLineChars="202"/>
        <w:rPr>
          <w:rFonts w:hint="eastAsia" w:ascii="仿宋_GB2312" w:eastAsia="仿宋_GB2312"/>
          <w:sz w:val="24"/>
        </w:rPr>
      </w:pPr>
      <w:r>
        <w:rPr>
          <w:rFonts w:hint="eastAsia" w:ascii="仿宋_GB2312" w:eastAsia="仿宋_GB2312"/>
          <w:sz w:val="24"/>
        </w:rPr>
        <w:t>联系电话65978214、65978223</w:t>
      </w:r>
    </w:p>
    <w:p>
      <w:pPr>
        <w:spacing w:line="440" w:lineRule="exact"/>
        <w:ind w:firstLine="484" w:firstLineChars="202"/>
        <w:rPr>
          <w:rFonts w:hint="eastAsia" w:ascii="仿宋_GB2312" w:eastAsia="仿宋_GB2312"/>
          <w:sz w:val="24"/>
        </w:rPr>
      </w:pPr>
    </w:p>
    <w:p>
      <w:pPr>
        <w:spacing w:line="440" w:lineRule="exact"/>
        <w:ind w:firstLine="484" w:firstLineChars="202"/>
        <w:rPr>
          <w:rFonts w:ascii="仿宋_GB2312" w:eastAsia="仿宋_GB2312"/>
          <w:sz w:val="24"/>
        </w:rPr>
        <w:sectPr>
          <w:pgSz w:w="11906" w:h="16838"/>
          <w:pgMar w:top="1440" w:right="1797" w:bottom="1440" w:left="1797" w:header="851" w:footer="992" w:gutter="0"/>
          <w:cols w:space="425" w:num="1"/>
          <w:docGrid w:type="lines" w:linePitch="312" w:charSpace="0"/>
        </w:sectPr>
      </w:pPr>
    </w:p>
    <w:p>
      <w:pPr>
        <w:spacing w:line="400" w:lineRule="exact"/>
        <w:ind w:firstLine="487" w:firstLineChars="202"/>
        <w:rPr>
          <w:rFonts w:hint="eastAsia" w:ascii="仿宋_GB2312" w:eastAsia="仿宋_GB2312"/>
          <w:b/>
          <w:sz w:val="24"/>
        </w:rPr>
      </w:pPr>
      <w:r>
        <w:rPr>
          <w:rFonts w:hint="eastAsia" w:ascii="仿宋_GB2312" w:eastAsia="仿宋_GB2312"/>
          <w:b/>
          <w:sz w:val="24"/>
        </w:rPr>
        <w:t xml:space="preserve">附件1  </w:t>
      </w:r>
    </w:p>
    <w:p>
      <w:pPr>
        <w:pStyle w:val="4"/>
      </w:pPr>
      <w:r>
        <w:rPr>
          <w:rFonts w:hint="eastAsia" w:ascii="仿宋_GB2312" w:eastAsia="仿宋_GB2312"/>
          <w:sz w:val="24"/>
        </w:rPr>
        <w:t>四川省妇幼保健院</w:t>
      </w:r>
      <w:r>
        <w:rPr>
          <w:rFonts w:hint="eastAsia" w:ascii="仿宋_GB2312" w:eastAsia="仿宋_GB2312"/>
          <w:sz w:val="24"/>
          <w:lang w:val="en-US" w:eastAsia="zh-CN"/>
        </w:rPr>
        <w:t>晋阳院区</w:t>
      </w:r>
      <w:r>
        <w:rPr>
          <w:rFonts w:hint="eastAsia" w:ascii="仿宋_GB2312" w:eastAsia="仿宋_GB2312"/>
          <w:sz w:val="24"/>
        </w:rPr>
        <w:t>1号楼屋面平面图</w:t>
      </w:r>
      <w:r>
        <w:rPr>
          <w:rFonts w:hint="eastAsia"/>
        </w:rPr>
        <w:drawing>
          <wp:inline distT="0" distB="0" distL="114300" distR="114300">
            <wp:extent cx="7272655" cy="4848225"/>
            <wp:effectExtent l="0" t="0" r="4445" b="0"/>
            <wp:docPr id="1" name="图片 1" descr="1号楼屋面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号楼屋面平面图"/>
                    <pic:cNvPicPr>
                      <a:picLocks noChangeAspect="1"/>
                    </pic:cNvPicPr>
                  </pic:nvPicPr>
                  <pic:blipFill>
                    <a:blip r:embed="rId4"/>
                    <a:stretch>
                      <a:fillRect/>
                    </a:stretch>
                  </pic:blipFill>
                  <pic:spPr>
                    <a:xfrm>
                      <a:off x="0" y="0"/>
                      <a:ext cx="7272655" cy="4848225"/>
                    </a:xfrm>
                    <a:prstGeom prst="rect">
                      <a:avLst/>
                    </a:prstGeom>
                    <a:noFill/>
                    <a:ln>
                      <a:noFill/>
                    </a:ln>
                  </pic:spPr>
                </pic:pic>
              </a:graphicData>
            </a:graphic>
          </wp:inline>
        </w:drawing>
      </w:r>
    </w:p>
    <w:sectPr>
      <w:pgSz w:w="16838" w:h="11906" w:orient="landscape"/>
      <w:pgMar w:top="1418" w:right="1440" w:bottom="1797" w:left="144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4ZWE3ZmEyNWUxMjk2OGViMzY2YWJlODMyNjE0MjgifQ=="/>
  </w:docVars>
  <w:rsids>
    <w:rsidRoot w:val="00000000"/>
    <w:rsid w:val="10B93A57"/>
    <w:rsid w:val="295F5795"/>
    <w:rsid w:val="2C464A57"/>
    <w:rsid w:val="2D372553"/>
    <w:rsid w:val="33F64852"/>
    <w:rsid w:val="4D9E1978"/>
    <w:rsid w:val="56943ADF"/>
    <w:rsid w:val="63B70D7D"/>
    <w:rsid w:val="64FF6124"/>
    <w:rsid w:val="797475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qFormat/>
    <w:uiPriority w:val="0"/>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4">
    <w:name w:val="Title"/>
    <w:basedOn w:val="1"/>
    <w:next w:val="1"/>
    <w:qFormat/>
    <w:uiPriority w:val="0"/>
    <w:pPr>
      <w:spacing w:before="240" w:after="60"/>
      <w:jc w:val="center"/>
      <w:outlineLvl w:val="0"/>
    </w:pPr>
    <w:rPr>
      <w:rFonts w:ascii="Cambria" w:hAnsi="Cambria" w:cs="Times New Roman"/>
      <w:b/>
      <w:bCs/>
      <w:sz w:val="32"/>
      <w:szCs w:val="32"/>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2024-03-07T06:40:49Z</dcterms:created>
  <dc:creator>mi</dc:creator>
  <cp:lastModifiedBy>赵付伟</cp:lastModifiedBy>
  <dcterms:modified xsi:type="dcterms:W3CDTF">2024-03-07T06:49:50Z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2052-12.1.0.16364</vt:lpwstr>
  </property>
  <property fmtid="{D5CDD505-2E9C-101B-9397-08002B2CF9AE}" pid="3" name="ICV">
    <vt:lpwstr>B46A99093EBB4E6583CE5A6BAF0C106C_12</vt:lpwstr>
  </property>
</Properties>
</file>