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关于PGT-M、PGT-SR检测技术服务的市场调研公示</w:t>
      </w:r>
    </w:p>
    <w:p>
      <w:pPr>
        <w:pStyle w:val="5"/>
        <w:widowControl/>
        <w:spacing w:beforeAutospacing="0" w:after="135" w:afterAutospacing="0" w:line="27" w:lineRule="atLeast"/>
        <w:rPr>
          <w:rFonts w:ascii="微软雅黑" w:hAnsi="微软雅黑" w:eastAsia="微软雅黑" w:cs="微软雅黑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4"/>
          <w14:textFill>
            <w14:solidFill>
              <w14:schemeClr w14:val="tx1"/>
            </w14:solidFill>
          </w14:textFill>
        </w:rPr>
        <w:t>各潜在供应商：</w:t>
      </w:r>
    </w:p>
    <w:p>
      <w:pPr>
        <w:pStyle w:val="5"/>
        <w:widowControl/>
        <w:spacing w:beforeAutospacing="0" w:after="135" w:afterAutospacing="0" w:line="27" w:lineRule="atLeast"/>
        <w:ind w:firstLine="480" w:firstLineChars="200"/>
        <w:rPr>
          <w:rFonts w:ascii="微软雅黑" w:hAnsi="微软雅黑" w:eastAsia="微软雅黑" w:cs="微软雅黑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4"/>
          <w14:textFill>
            <w14:solidFill>
              <w14:schemeClr w14:val="tx1"/>
            </w14:solidFill>
          </w14:textFill>
        </w:rPr>
        <w:t>我院拟遴选第三方合作，对需要进行PGT-M、PGT-SR项目检测的患者提供服务，现进行市场调研，欢迎资质合格具备相应服务能力的潜在供应商积极参与。</w:t>
      </w:r>
    </w:p>
    <w:p>
      <w:pPr>
        <w:ind w:firstLine="480" w:firstLineChars="200"/>
        <w:rPr>
          <w:rFonts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一、项目名称：PGT-M、PGT-SR检测技术服务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二、本市场调研项目在“四川妇幼保健网”主页(http:∥www.fybj.net)上公开发布（提供免费下载），供符合条件的潜在供应商前来参加产品市场调研。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三、市场调研期限：2024年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日-2024年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日。</w:t>
      </w:r>
    </w:p>
    <w:p>
      <w:pPr>
        <w:ind w:firstLine="480" w:firstLineChars="200"/>
        <w:rPr>
          <w:rFonts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四、市场调研项目明细（见附件）。</w:t>
      </w:r>
    </w:p>
    <w:p>
      <w:pPr>
        <w:ind w:firstLine="480" w:firstLineChars="200"/>
        <w:rPr>
          <w:rFonts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五、提供真实齐全的资质证明文件一份（保证所提供的各种材料和证明材料的真实性，承担相应的法律责任。提供的所有资料须加盖鲜章。</w:t>
      </w:r>
    </w:p>
    <w:p>
      <w:pPr>
        <w:ind w:firstLine="480" w:firstLineChars="200"/>
        <w:rPr>
          <w:rFonts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特别申明：现公示的功能需求、配置及技术性能因市场了解的局限性，仅作为医院市场调研参考使用，无任何针对性，如有不全之处，敬请理解，并请参与单位详实介绍，最终需求以遴选时为准。对未公示的所涉相关内容，请各潜在供应商自行提供。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bidi="ar"/>
        </w:rPr>
        <w:t>六、市场调研书的递交：于2024年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bidi="ar"/>
        </w:rPr>
        <w:t xml:space="preserve"> 月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15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bidi="ar"/>
        </w:rPr>
        <w:t>日17：00前一式一份送交四川省妇幼保健院医务部（门诊部）办公室（门诊楼一楼）。</w:t>
      </w:r>
    </w:p>
    <w:p>
      <w:pPr>
        <w:ind w:firstLine="480" w:firstLineChars="200"/>
        <w:rPr>
          <w:rFonts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地址：成都市武侯区沙堰西二街290号</w:t>
      </w:r>
    </w:p>
    <w:p>
      <w:pPr>
        <w:ind w:firstLine="480" w:firstLineChars="200"/>
        <w:rPr>
          <w:rFonts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联系人：钟老师           电话：028-65978228</w:t>
      </w: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附件：市场调研项目明细</w:t>
      </w: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附件:</w:t>
      </w:r>
    </w:p>
    <w:p>
      <w:pPr>
        <w:spacing w:line="360" w:lineRule="auto"/>
        <w:ind w:firstLine="829" w:firstLineChars="295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四川省妇幼保健院遴选第三方医学检测机构市场调研项目明细</w:t>
      </w:r>
    </w:p>
    <w:p>
      <w:pPr>
        <w:spacing w:line="360" w:lineRule="auto"/>
        <w:ind w:firstLine="560" w:firstLineChars="20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体要求：与遴选的第三方医学检测机构合作，由第三方医学检测机构提供PGT-M、PGT-SR检测技术服务，出具第三方检测报告；我院进行临床咨询、样本采集、收费、临床诊断。共同为患者提供遗传病诊断与治疗服务。</w:t>
      </w:r>
    </w:p>
    <w:p>
      <w:pPr>
        <w:spacing w:line="360" w:lineRule="auto"/>
        <w:ind w:firstLine="562" w:firstLineChars="20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一、项目名称：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PGT-SR/PGT-M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检测技术服务，数量：1家</w:t>
      </w:r>
    </w:p>
    <w:p>
      <w:pPr>
        <w:ind w:firstLine="562" w:firstLineChars="20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二、资质要求：</w:t>
      </w:r>
    </w:p>
    <w:p>
      <w:pPr>
        <w:spacing w:line="360" w:lineRule="auto"/>
        <w:ind w:firstLine="565" w:firstLineChars="20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1.营业执照（经有效年检，副本）；</w:t>
      </w:r>
    </w:p>
    <w:p>
      <w:pPr>
        <w:spacing w:line="360" w:lineRule="auto"/>
        <w:ind w:firstLine="565" w:firstLineChars="20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2.税务证（国、地税副本）；</w:t>
      </w:r>
    </w:p>
    <w:p>
      <w:pPr>
        <w:spacing w:line="360" w:lineRule="auto"/>
        <w:ind w:firstLine="565" w:firstLineChars="20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3.组织机构代码证（经有效年检，副本）；</w:t>
      </w:r>
    </w:p>
    <w:p>
      <w:pPr>
        <w:spacing w:line="360" w:lineRule="auto"/>
        <w:ind w:firstLine="565" w:firstLineChars="20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4.经办人授权委托书（原件）,身份证复印件；</w:t>
      </w:r>
    </w:p>
    <w:p>
      <w:pPr>
        <w:spacing w:line="360" w:lineRule="auto"/>
        <w:ind w:firstLine="565" w:firstLineChars="20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5.医疗机构执业许可证；</w:t>
      </w:r>
    </w:p>
    <w:p>
      <w:pPr>
        <w:spacing w:line="360" w:lineRule="auto"/>
        <w:ind w:firstLine="565" w:firstLineChars="20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OLE_LINK11"/>
      <w:bookmarkStart w:id="1" w:name="OLE_LINK12"/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6.实验室室间质评；</w:t>
      </w:r>
    </w:p>
    <w:p>
      <w:pPr>
        <w:spacing w:line="360" w:lineRule="auto"/>
        <w:ind w:firstLine="565" w:firstLineChars="20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7.如有产品和企业质量管理体系认证，请提供有效证明文件的复印或扫描件。质量管理体系认证包括FDA、CE、ISO等认证（提供中文翻译复印件）；  </w:t>
      </w:r>
    </w:p>
    <w:p>
      <w:pPr>
        <w:spacing w:line="360" w:lineRule="auto"/>
        <w:ind w:firstLine="565" w:firstLineChars="202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8.国家质量检测中心或法定机构出具的产品检测报告∕性能自测报告∕</w:t>
      </w:r>
      <w:r>
        <w:rPr>
          <w:rFonts w:hint="eastAsia" w:asciiTheme="minorEastAsia" w:hAnsiTheme="minorEastAsia"/>
          <w:color w:val="auto"/>
          <w:sz w:val="28"/>
          <w:szCs w:val="28"/>
        </w:rPr>
        <w:t>出厂检验报告的复印或扫描件</w:t>
      </w:r>
    </w:p>
    <w:bookmarkEnd w:id="0"/>
    <w:bookmarkEnd w:id="1"/>
    <w:p>
      <w:pPr>
        <w:spacing w:line="360" w:lineRule="auto"/>
        <w:ind w:firstLine="562" w:firstLineChars="20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三、技术要求：</w:t>
      </w:r>
    </w:p>
    <w:p>
      <w:pPr>
        <w:spacing w:line="360" w:lineRule="auto"/>
        <w:ind w:firstLine="565" w:firstLineChars="20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HAnsi" w:hAnsiTheme="minorHAnsi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w:t>每年检测染色体病和单基因病胚胎数≥6000例，累计完成200种以上单基因疾病的检测，具备胚胎HLA配型检测技术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565" w:firstLineChars="20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单细胞扩增方法的应用获得行业认同，扩增率95%，且方法学性能高：脱扣率低（＜10%），覆盖度高（≥93%），均一性好（CV≤0.25）（需要提供文献证明）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6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测序平台为主流测序平台( illumina/novaseq/华大T7 );测序产出的数据中能够唯一比对上参考序列的条数＞40万条;单基因测序平均深度至少需达到100X；</w:t>
      </w:r>
    </w:p>
    <w:p>
      <w:pPr>
        <w:spacing w:line="360" w:lineRule="auto"/>
        <w:ind w:firstLine="56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单细胞全基因组扩增方法具有授权专利或自主研发专利；有国内自主研发和生产者优先；</w:t>
      </w:r>
    </w:p>
    <w:p>
      <w:pPr>
        <w:spacing w:line="24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可提示且输出CNV意外发现：1-4Mb缺失/重复，4-10Mb大于50%嵌合，10Mb以上20~30%低比例嵌合，拟常染色体区域的异常（提供过往检测报告证明）；</w:t>
      </w:r>
    </w:p>
    <w:p>
      <w:pPr>
        <w:ind w:firstLine="56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能够提供分析胚胎全三倍体、染色体臂水平的单亲二倍体UPD（提供过往临床检测报告证明）；</w:t>
      </w:r>
    </w:p>
    <w:p>
      <w:pPr>
        <w:ind w:firstLine="56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▲可通过测序平台完成对样本异常染色体片段（含嵌合）进行父母源来源区别，并对异常染色体片段进行有丝分裂或减数分裂来源区分（提供分析证明）；</w:t>
      </w:r>
    </w:p>
    <w:p>
      <w:pPr>
        <w:ind w:firstLine="56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▲对于新发型和家系样本不全的单基因病家系，有完善单体型预实验构建方案，需包括二代测序、芯片、三代测序技术平台；（需提供相关证明材料）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▲可利用纳米孔测序仪（P2 solo）针对致病突变携带者进行靶向三代测序，构建疾病单体型；（提供临床报告证明）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6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▲基于纳米孔测序仪（P2 solo）靶向三代测序无需设计合成引物，可以灵活改变靶向区域位置和大小，可应用于基因组任何区域，通过目标区域DNA片段的富集，有效提高目标区域的测序深度，提高突变区域检测及分型的准确性；（提供分析证明）</w:t>
      </w:r>
    </w:p>
    <w:p>
      <w:pPr>
        <w:spacing w:line="240" w:lineRule="auto"/>
        <w:ind w:firstLine="56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▲可以针对平衡易位、罗氏易位（含遗传型和非遗传型）以及遗传型倒位进行携带者剔除的检测，筛选核型正常的胚胎；对平衡易位、倒位还可以使用三代测序技术进行携带者剔除的检测，筛选核型正常的胚胎（提供检测报告和至少1篇文献）；</w:t>
      </w:r>
    </w:p>
    <w:p>
      <w:pPr>
        <w:spacing w:line="24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能免费提供扩增，数据分析等技术支持；</w:t>
      </w:r>
    </w:p>
    <w:p>
      <w:pPr>
        <w:spacing w:line="24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能为后续项目本地化提供完善的解决方案；</w:t>
      </w:r>
    </w:p>
    <w:p>
      <w:pPr>
        <w:spacing w:line="360" w:lineRule="auto"/>
        <w:ind w:firstLine="56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▲提供合作有效期以内的PGT合作单位合同证明，不低于30份；</w:t>
      </w:r>
    </w:p>
    <w:p>
      <w:pPr>
        <w:spacing w:line="360" w:lineRule="auto"/>
        <w:ind w:firstLine="56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能提供相关遗传咨询服务；</w:t>
      </w:r>
    </w:p>
    <w:p>
      <w:pPr>
        <w:spacing w:line="360" w:lineRule="auto"/>
        <w:ind w:firstLine="56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能为患者提供免费保险；</w:t>
      </w:r>
    </w:p>
    <w:p>
      <w:pPr>
        <w:spacing w:line="24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送检项目报价表：</w:t>
      </w:r>
    </w:p>
    <w:tbl>
      <w:tblPr>
        <w:tblStyle w:val="6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1701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送检项目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检测服务价格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检测周期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胚胎植入前染色体结构变异检测（PGT-SR）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元/列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暂定2年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10个工作日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胚胎植入前单基因遗传病检测-PGTM（家系预实验）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元/列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胚胎植入前单基因病胚胎遗传病检测-PGTM（SNP+CNV）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元/列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20个工作日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胚胎植入前染色体结构变异检测-PGTSR（携带区分）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元/列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20工作日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胚胎植入前单基因遗传病检测-PGTM/PGTSR（三代测序构建家系）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元/列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45工作日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备注：请各潜在供应商对送检项目的检测服务价格进行报价。</w:t>
      </w:r>
    </w:p>
    <w:p>
      <w:pPr>
        <w:ind w:firstLine="6160" w:firstLineChars="2200"/>
        <w:rPr>
          <w:sz w:val="28"/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</w:t>
      </w:r>
      <w:bookmarkEnd w:id="2"/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sz w:val="28"/>
        </w:rPr>
        <w:t xml:space="preserve">                            </w:t>
      </w:r>
    </w:p>
    <w:sectPr>
      <w:pgSz w:w="11907" w:h="16839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yZjEwYTAzMGRjMjE1YjRkYTMzNTk0NzBhZTY3Y2IifQ=="/>
  </w:docVars>
  <w:rsids>
    <w:rsidRoot w:val="00DB60E6"/>
    <w:rsid w:val="000250D5"/>
    <w:rsid w:val="000329B7"/>
    <w:rsid w:val="00033744"/>
    <w:rsid w:val="0004232C"/>
    <w:rsid w:val="00065B68"/>
    <w:rsid w:val="00066A10"/>
    <w:rsid w:val="00077411"/>
    <w:rsid w:val="00090338"/>
    <w:rsid w:val="0009610D"/>
    <w:rsid w:val="000B44AA"/>
    <w:rsid w:val="000E2A1F"/>
    <w:rsid w:val="000F4802"/>
    <w:rsid w:val="000F795B"/>
    <w:rsid w:val="001336DE"/>
    <w:rsid w:val="00145435"/>
    <w:rsid w:val="0016681E"/>
    <w:rsid w:val="001671FD"/>
    <w:rsid w:val="001B41A0"/>
    <w:rsid w:val="001B4759"/>
    <w:rsid w:val="001C17BB"/>
    <w:rsid w:val="001C4EE1"/>
    <w:rsid w:val="002620E0"/>
    <w:rsid w:val="00267637"/>
    <w:rsid w:val="00276F95"/>
    <w:rsid w:val="00287BDC"/>
    <w:rsid w:val="002B3ACD"/>
    <w:rsid w:val="00304C1F"/>
    <w:rsid w:val="00324E0F"/>
    <w:rsid w:val="00335218"/>
    <w:rsid w:val="00354EC5"/>
    <w:rsid w:val="003610CC"/>
    <w:rsid w:val="003A4954"/>
    <w:rsid w:val="003A69C4"/>
    <w:rsid w:val="003C69C5"/>
    <w:rsid w:val="003E128B"/>
    <w:rsid w:val="003E2041"/>
    <w:rsid w:val="003E67EA"/>
    <w:rsid w:val="00403A67"/>
    <w:rsid w:val="004463E0"/>
    <w:rsid w:val="00467BE8"/>
    <w:rsid w:val="0047085A"/>
    <w:rsid w:val="004B0B48"/>
    <w:rsid w:val="004B550E"/>
    <w:rsid w:val="004E41E7"/>
    <w:rsid w:val="005005F0"/>
    <w:rsid w:val="005010AE"/>
    <w:rsid w:val="00545693"/>
    <w:rsid w:val="005B2252"/>
    <w:rsid w:val="005B695D"/>
    <w:rsid w:val="00616642"/>
    <w:rsid w:val="006276CB"/>
    <w:rsid w:val="006361DC"/>
    <w:rsid w:val="00653C8D"/>
    <w:rsid w:val="006564EE"/>
    <w:rsid w:val="006914B8"/>
    <w:rsid w:val="006C038D"/>
    <w:rsid w:val="006D16E4"/>
    <w:rsid w:val="006E290E"/>
    <w:rsid w:val="006E7306"/>
    <w:rsid w:val="00702E48"/>
    <w:rsid w:val="0072297B"/>
    <w:rsid w:val="00792246"/>
    <w:rsid w:val="007C0B41"/>
    <w:rsid w:val="007D21F6"/>
    <w:rsid w:val="007F6202"/>
    <w:rsid w:val="00834048"/>
    <w:rsid w:val="0084360C"/>
    <w:rsid w:val="00845EED"/>
    <w:rsid w:val="0085010F"/>
    <w:rsid w:val="008547EC"/>
    <w:rsid w:val="00856C76"/>
    <w:rsid w:val="00862AE3"/>
    <w:rsid w:val="00881E23"/>
    <w:rsid w:val="008B1B87"/>
    <w:rsid w:val="008B3427"/>
    <w:rsid w:val="008F61FA"/>
    <w:rsid w:val="00907D30"/>
    <w:rsid w:val="009105F2"/>
    <w:rsid w:val="00925FA8"/>
    <w:rsid w:val="0093412C"/>
    <w:rsid w:val="00936B6A"/>
    <w:rsid w:val="00951F02"/>
    <w:rsid w:val="00984194"/>
    <w:rsid w:val="00985054"/>
    <w:rsid w:val="009A6001"/>
    <w:rsid w:val="009A65F2"/>
    <w:rsid w:val="009B0BAB"/>
    <w:rsid w:val="009E673E"/>
    <w:rsid w:val="00A0490F"/>
    <w:rsid w:val="00A21CDD"/>
    <w:rsid w:val="00A240F9"/>
    <w:rsid w:val="00A26A75"/>
    <w:rsid w:val="00A41DF2"/>
    <w:rsid w:val="00A50107"/>
    <w:rsid w:val="00A538D7"/>
    <w:rsid w:val="00A660A4"/>
    <w:rsid w:val="00A9760D"/>
    <w:rsid w:val="00AE464E"/>
    <w:rsid w:val="00AF5F09"/>
    <w:rsid w:val="00B0026F"/>
    <w:rsid w:val="00B0377A"/>
    <w:rsid w:val="00B16015"/>
    <w:rsid w:val="00B20FC3"/>
    <w:rsid w:val="00B32372"/>
    <w:rsid w:val="00B41214"/>
    <w:rsid w:val="00B545F2"/>
    <w:rsid w:val="00B76F84"/>
    <w:rsid w:val="00B91FDF"/>
    <w:rsid w:val="00B9268B"/>
    <w:rsid w:val="00BA4CC0"/>
    <w:rsid w:val="00BB5374"/>
    <w:rsid w:val="00BF449C"/>
    <w:rsid w:val="00C01C2C"/>
    <w:rsid w:val="00C2303E"/>
    <w:rsid w:val="00C30B13"/>
    <w:rsid w:val="00C52210"/>
    <w:rsid w:val="00C56EAF"/>
    <w:rsid w:val="00C740E9"/>
    <w:rsid w:val="00C93BDE"/>
    <w:rsid w:val="00CA6AD3"/>
    <w:rsid w:val="00CB0826"/>
    <w:rsid w:val="00D03FFF"/>
    <w:rsid w:val="00D10B11"/>
    <w:rsid w:val="00D12928"/>
    <w:rsid w:val="00D469CA"/>
    <w:rsid w:val="00DA0FD8"/>
    <w:rsid w:val="00DA5501"/>
    <w:rsid w:val="00DA77E5"/>
    <w:rsid w:val="00DB0EC9"/>
    <w:rsid w:val="00DB60E6"/>
    <w:rsid w:val="00DC656D"/>
    <w:rsid w:val="00DE2CB5"/>
    <w:rsid w:val="00DE54FF"/>
    <w:rsid w:val="00E05CAC"/>
    <w:rsid w:val="00E17ECE"/>
    <w:rsid w:val="00E239D5"/>
    <w:rsid w:val="00E37838"/>
    <w:rsid w:val="00E5786D"/>
    <w:rsid w:val="00E65986"/>
    <w:rsid w:val="00E736D3"/>
    <w:rsid w:val="00EC5774"/>
    <w:rsid w:val="00EE7080"/>
    <w:rsid w:val="00F31BB8"/>
    <w:rsid w:val="00F34806"/>
    <w:rsid w:val="00F84EAE"/>
    <w:rsid w:val="00F860C2"/>
    <w:rsid w:val="00F93697"/>
    <w:rsid w:val="00FB4808"/>
    <w:rsid w:val="00FC4CB5"/>
    <w:rsid w:val="00FF2408"/>
    <w:rsid w:val="0AFF16CF"/>
    <w:rsid w:val="11FD766B"/>
    <w:rsid w:val="1E317778"/>
    <w:rsid w:val="2EE73A80"/>
    <w:rsid w:val="30880417"/>
    <w:rsid w:val="3C2038CA"/>
    <w:rsid w:val="50F62F70"/>
    <w:rsid w:val="73420937"/>
    <w:rsid w:val="7A4E4384"/>
    <w:rsid w:val="7DF4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6CE6D-521A-4BFB-84EE-3DA9FFE00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四川省妇幼保健院</Company>
  <Pages>4</Pages>
  <Words>274</Words>
  <Characters>1564</Characters>
  <Lines>13</Lines>
  <Paragraphs>3</Paragraphs>
  <TotalTime>3</TotalTime>
  <ScaleCrop>false</ScaleCrop>
  <LinksUpToDate>false</LinksUpToDate>
  <CharactersWithSpaces>1835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2024-01-26T05:06:00Z</dcterms:created>
  <dc:creator>朱朝霞</dc:creator>
  <cp:lastModifiedBy>钟兆玮</cp:lastModifiedBy>
  <cp:lastPrinted>2018-05-14T03:40:00Z</cp:lastPrinted>
  <dcterms:modified xsi:type="dcterms:W3CDTF">2024-03-13T04:50:36Z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59BA48F87E944D4CB20EEB644F1D603D_13</vt:lpwstr>
  </property>
</Properties>
</file>