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560" w:lineRule="exact"/>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附件</w:t>
      </w:r>
      <w:r>
        <w:rPr>
          <w:rFonts w:hint="eastAsia" w:ascii="仿宋_GB2312" w:hAnsi="仿宋_GB2312" w:eastAsia="仿宋_GB2312" w:cs="仿宋_GB2312"/>
          <w:sz w:val="28"/>
          <w:szCs w:val="28"/>
          <w:lang w:val="en-US" w:eastAsia="zh-CN"/>
        </w:rPr>
        <w:t>4</w:t>
      </w:r>
    </w:p>
    <w:p>
      <w:pPr>
        <w:widowControl/>
        <w:snapToGrid w:val="0"/>
        <w:spacing w:line="560" w:lineRule="exact"/>
        <w:jc w:val="center"/>
        <w:rPr>
          <w:rFonts w:hint="eastAsia" w:ascii="仿宋_GB2312" w:hAnsi="仿宋_GB2312" w:eastAsia="仿宋_GB2312" w:cs="仿宋_GB2312"/>
          <w:sz w:val="28"/>
          <w:szCs w:val="28"/>
        </w:rPr>
      </w:pPr>
    </w:p>
    <w:p>
      <w:pPr>
        <w:widowControl/>
        <w:snapToGrid w:val="0"/>
        <w:spacing w:line="560" w:lineRule="exact"/>
        <w:jc w:val="center"/>
        <w:rPr>
          <w:rFonts w:hint="eastAsia" w:ascii="仿宋_GB2312" w:hAnsi="仿宋_GB2312" w:eastAsia="仿宋_GB2312" w:cs="仿宋_GB2312"/>
          <w:sz w:val="28"/>
          <w:szCs w:val="28"/>
        </w:rPr>
      </w:pPr>
    </w:p>
    <w:p>
      <w:pPr>
        <w:widowControl/>
        <w:snapToGrid w:val="0"/>
        <w:spacing w:line="560" w:lineRule="exact"/>
        <w:jc w:val="center"/>
        <w:rPr>
          <w:rFonts w:ascii="宋体" w:hAnsi="宋体" w:cs="宋体"/>
          <w:kern w:val="0"/>
          <w:sz w:val="44"/>
          <w:szCs w:val="44"/>
        </w:rPr>
      </w:pPr>
      <w:r>
        <w:rPr>
          <w:rFonts w:hint="eastAsia" w:ascii="仿宋_GB2312" w:hAnsi="仿宋_GB2312" w:eastAsia="仿宋_GB2312" w:cs="仿宋_GB2312"/>
          <w:sz w:val="28"/>
          <w:szCs w:val="28"/>
        </w:rPr>
        <w:t>响应性文件书装订顺序及相关表格</w:t>
      </w:r>
    </w:p>
    <w:p>
      <w:pPr>
        <w:widowControl/>
        <w:snapToGrid w:val="0"/>
        <w:spacing w:line="560" w:lineRule="exact"/>
        <w:ind w:firstLine="632"/>
        <w:jc w:val="left"/>
        <w:rPr>
          <w:rFonts w:ascii="宋体" w:hAnsi="宋体" w:eastAsia="宋体" w:cs="宋体"/>
          <w:color w:val="000000"/>
          <w:kern w:val="0"/>
          <w:sz w:val="28"/>
          <w:szCs w:val="28"/>
        </w:rPr>
      </w:pP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1.封面</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2.目录</w:t>
      </w:r>
    </w:p>
    <w:p>
      <w:pPr>
        <w:widowControl/>
        <w:snapToGrid w:val="0"/>
        <w:spacing w:line="560" w:lineRule="exact"/>
        <w:ind w:firstLine="632"/>
        <w:jc w:val="left"/>
        <w:rPr>
          <w:rFonts w:hint="eastAsia" w:ascii="宋体" w:hAnsi="宋体" w:eastAsia="宋体" w:cs="宋体"/>
          <w:color w:val="000000"/>
          <w:kern w:val="0"/>
          <w:sz w:val="28"/>
          <w:szCs w:val="28"/>
          <w:lang w:eastAsia="zh-CN"/>
        </w:rPr>
      </w:pPr>
      <w:r>
        <w:rPr>
          <w:rFonts w:hint="eastAsia" w:ascii="宋体" w:hAnsi="宋体" w:eastAsia="宋体" w:cs="宋体"/>
          <w:color w:val="000000"/>
          <w:kern w:val="0"/>
          <w:sz w:val="28"/>
          <w:szCs w:val="28"/>
          <w:lang w:val="en-US" w:eastAsia="zh-CN"/>
        </w:rPr>
        <w:t>3</w:t>
      </w:r>
      <w:r>
        <w:rPr>
          <w:rFonts w:hint="eastAsia" w:ascii="宋体" w:hAnsi="宋体" w:eastAsia="宋体" w:cs="宋体"/>
          <w:color w:val="000000"/>
          <w:kern w:val="0"/>
          <w:sz w:val="28"/>
          <w:szCs w:val="28"/>
        </w:rPr>
        <w:t>.参会供应商类似项目业绩一览表</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4</w:t>
      </w:r>
      <w:r>
        <w:rPr>
          <w:rFonts w:hint="eastAsia" w:ascii="宋体" w:hAnsi="宋体" w:eastAsia="宋体" w:cs="宋体"/>
          <w:color w:val="000000"/>
          <w:kern w:val="0"/>
          <w:sz w:val="28"/>
          <w:szCs w:val="28"/>
        </w:rPr>
        <w:t>.项目服务团队情况一览表</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5</w:t>
      </w:r>
      <w:r>
        <w:rPr>
          <w:rFonts w:hint="eastAsia" w:ascii="宋体" w:hAnsi="宋体" w:eastAsia="宋体" w:cs="宋体"/>
          <w:color w:val="000000"/>
          <w:kern w:val="0"/>
          <w:sz w:val="28"/>
          <w:szCs w:val="28"/>
        </w:rPr>
        <w:t>.反商业贿赂承诺书</w:t>
      </w:r>
    </w:p>
    <w:p>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6</w:t>
      </w:r>
      <w:r>
        <w:rPr>
          <w:rFonts w:hint="eastAsia" w:ascii="宋体" w:hAnsi="宋体" w:eastAsia="宋体" w:cs="宋体"/>
          <w:color w:val="000000"/>
          <w:kern w:val="0"/>
          <w:sz w:val="28"/>
          <w:szCs w:val="28"/>
        </w:rPr>
        <w:t>.无围标、串标行为承诺书</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7</w:t>
      </w:r>
      <w:r>
        <w:rPr>
          <w:rFonts w:hint="eastAsia" w:ascii="宋体" w:hAnsi="宋体" w:eastAsia="宋体" w:cs="宋体"/>
          <w:color w:val="000000"/>
          <w:kern w:val="0"/>
          <w:sz w:val="28"/>
          <w:szCs w:val="28"/>
        </w:rPr>
        <w:t>.</w:t>
      </w:r>
      <w:r>
        <w:rPr>
          <w:rFonts w:hint="eastAsia" w:cs="仿宋_GB2312" w:asciiTheme="majorEastAsia" w:hAnsiTheme="majorEastAsia" w:eastAsiaTheme="majorEastAsia"/>
          <w:sz w:val="28"/>
          <w:szCs w:val="28"/>
        </w:rPr>
        <w:t>供应商遵守招标采购纪律承诺书</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8</w:t>
      </w:r>
      <w:r>
        <w:rPr>
          <w:rFonts w:hint="eastAsia" w:ascii="宋体" w:hAnsi="宋体" w:eastAsia="宋体" w:cs="宋体"/>
          <w:color w:val="000000"/>
          <w:kern w:val="0"/>
          <w:sz w:val="28"/>
          <w:szCs w:val="28"/>
        </w:rPr>
        <w:t>.投标人认为需要提供的其他文件和资料</w:t>
      </w:r>
    </w:p>
    <w:p>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9</w:t>
      </w:r>
      <w:r>
        <w:rPr>
          <w:rFonts w:hint="eastAsia" w:ascii="宋体" w:hAnsi="宋体" w:eastAsia="宋体" w:cs="宋体"/>
          <w:color w:val="000000"/>
          <w:kern w:val="0"/>
          <w:sz w:val="28"/>
          <w:szCs w:val="28"/>
        </w:rPr>
        <w:t>.供应商认为需要提供的其他材料。</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10.</w:t>
      </w:r>
      <w:r>
        <w:rPr>
          <w:rFonts w:hint="eastAsia" w:ascii="宋体" w:hAnsi="宋体" w:eastAsia="宋体" w:cs="宋体"/>
          <w:color w:val="000000"/>
          <w:kern w:val="0"/>
          <w:sz w:val="28"/>
          <w:szCs w:val="28"/>
        </w:rPr>
        <w:t>封底</w:t>
      </w:r>
    </w:p>
    <w:p>
      <w:pPr>
        <w:widowControl/>
        <w:snapToGrid w:val="0"/>
        <w:spacing w:line="560" w:lineRule="exact"/>
        <w:ind w:firstLine="562" w:firstLineChars="20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注：为便于评审，请参会供应商严格按以上顺序装订资料，如有非中文资料，请同时提供中文翻译件。</w:t>
      </w:r>
    </w:p>
    <w:p>
      <w:pPr>
        <w:widowControl/>
        <w:snapToGrid w:val="0"/>
        <w:spacing w:line="560" w:lineRule="exact"/>
        <w:ind w:firstLine="632"/>
        <w:jc w:val="left"/>
        <w:rPr>
          <w:rFonts w:ascii="宋体" w:hAnsi="宋体" w:eastAsia="宋体" w:cs="宋体"/>
          <w:b/>
          <w:bCs/>
          <w:color w:val="000000"/>
          <w:kern w:val="0"/>
          <w:sz w:val="28"/>
          <w:szCs w:val="28"/>
        </w:rPr>
        <w:sectPr>
          <w:pgSz w:w="11906" w:h="16838"/>
          <w:pgMar w:top="1440" w:right="2200" w:bottom="1440" w:left="1800" w:header="851" w:footer="992" w:gutter="0"/>
          <w:cols w:space="425" w:num="1"/>
          <w:docGrid w:type="lines" w:linePitch="312" w:charSpace="0"/>
        </w:sectPr>
      </w:pPr>
    </w:p>
    <w:p>
      <w:pPr>
        <w:widowControl/>
        <w:jc w:val="left"/>
        <w:rPr>
          <w:rFonts w:hint="default" w:cs="宋体" w:asciiTheme="minorEastAsia" w:hAnsiTheme="minorEastAsia" w:eastAsiaTheme="minorEastAsia"/>
          <w:b/>
          <w:bCs/>
          <w:color w:val="000000"/>
          <w:kern w:val="0"/>
          <w:sz w:val="28"/>
          <w:szCs w:val="28"/>
          <w:lang w:val="en-US" w:eastAsia="zh-CN" w:bidi="ar"/>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1</w:t>
      </w:r>
    </w:p>
    <w:p>
      <w:pPr>
        <w:widowControl/>
        <w:jc w:val="center"/>
        <w:rPr>
          <w:rFonts w:hint="default"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类似项目业绩一览表</w:t>
      </w:r>
    </w:p>
    <w:tbl>
      <w:tblPr>
        <w:tblStyle w:val="9"/>
        <w:tblpPr w:leftFromText="180" w:rightFromText="180" w:vertAnchor="text" w:horzAnchor="page" w:tblpX="1613" w:tblpY="75"/>
        <w:tblW w:w="4996" w:type="pct"/>
        <w:tblInd w:w="0" w:type="dxa"/>
        <w:tblLayout w:type="autofit"/>
        <w:tblCellMar>
          <w:top w:w="0" w:type="dxa"/>
          <w:left w:w="0" w:type="dxa"/>
          <w:bottom w:w="0" w:type="dxa"/>
          <w:right w:w="0" w:type="dxa"/>
        </w:tblCellMar>
      </w:tblPr>
      <w:tblGrid>
        <w:gridCol w:w="1490"/>
        <w:gridCol w:w="3593"/>
        <w:gridCol w:w="1012"/>
        <w:gridCol w:w="1701"/>
        <w:gridCol w:w="1857"/>
        <w:gridCol w:w="2730"/>
        <w:gridCol w:w="1780"/>
      </w:tblGrid>
      <w:tr>
        <w:tblPrEx>
          <w:tblCellMar>
            <w:top w:w="0" w:type="dxa"/>
            <w:left w:w="0" w:type="dxa"/>
            <w:bottom w:w="0" w:type="dxa"/>
            <w:right w:w="0" w:type="dxa"/>
          </w:tblCellMar>
        </w:tblPrEx>
        <w:trPr>
          <w:trHeight w:val="420" w:hRule="atLeast"/>
        </w:trPr>
        <w:tc>
          <w:tcPr>
            <w:tcW w:w="526" w:type="pct"/>
            <w:tcBorders>
              <w:top w:val="single" w:color="auto" w:sz="8" w:space="0"/>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黑体" w:hAnsi="黑体" w:eastAsia="黑体" w:cs="黑体"/>
                <w:kern w:val="0"/>
                <w:sz w:val="28"/>
                <w:szCs w:val="28"/>
              </w:rPr>
            </w:pPr>
          </w:p>
        </w:tc>
        <w:tc>
          <w:tcPr>
            <w:tcW w:w="126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用户名称</w:t>
            </w:r>
          </w:p>
        </w:tc>
        <w:tc>
          <w:tcPr>
            <w:tcW w:w="357"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数量</w:t>
            </w:r>
          </w:p>
        </w:tc>
        <w:tc>
          <w:tcPr>
            <w:tcW w:w="600"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合同价格或</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中标价格</w:t>
            </w:r>
          </w:p>
        </w:tc>
        <w:tc>
          <w:tcPr>
            <w:tcW w:w="655"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使用时间或</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中标时间</w:t>
            </w:r>
          </w:p>
        </w:tc>
        <w:tc>
          <w:tcPr>
            <w:tcW w:w="963"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联系人及联系方式</w:t>
            </w:r>
          </w:p>
        </w:tc>
        <w:tc>
          <w:tcPr>
            <w:tcW w:w="62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备注</w:t>
            </w:r>
          </w:p>
        </w:tc>
      </w:tr>
      <w:tr>
        <w:tblPrEx>
          <w:tblCellMar>
            <w:top w:w="0" w:type="dxa"/>
            <w:left w:w="0" w:type="dxa"/>
            <w:bottom w:w="0" w:type="dxa"/>
            <w:right w:w="0" w:type="dxa"/>
          </w:tblCellMar>
        </w:tblPrEx>
        <w:trPr>
          <w:trHeight w:val="10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省内省级单位用户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省内其他用户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bl>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供应商名称（盖章）：</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法定代表人或授权代表签字：</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黑体" w:hAnsi="黑体" w:eastAsia="黑体" w:cs="黑体"/>
          <w:b w:val="0"/>
          <w:bCs/>
          <w:sz w:val="32"/>
          <w:szCs w:val="22"/>
        </w:rPr>
      </w:pPr>
      <w:r>
        <w:rPr>
          <w:rFonts w:hint="eastAsia" w:ascii="仿宋_GB2312" w:hAnsi="仿宋_GB2312" w:eastAsia="仿宋_GB2312" w:cs="仿宋_GB2312"/>
          <w:sz w:val="32"/>
          <w:szCs w:val="32"/>
        </w:rPr>
        <w:t>日期</w:t>
      </w:r>
      <w:r>
        <w:rPr>
          <w:rFonts w:hint="eastAsia" w:ascii="仿宋_GB2312" w:hAnsi="仿宋_GB2312" w:eastAsia="仿宋_GB2312" w:cs="仿宋_GB2312"/>
          <w:b/>
          <w:sz w:val="32"/>
          <w:szCs w:val="32"/>
        </w:rPr>
        <w:t>:</w:t>
      </w:r>
    </w:p>
    <w:p>
      <w:pPr>
        <w:rPr>
          <w:rFonts w:hint="eastAsia" w:ascii="宋体" w:hAnsi="宋体" w:eastAsia="宋体" w:cs="宋体"/>
          <w:sz w:val="28"/>
          <w:szCs w:val="28"/>
        </w:rPr>
        <w:sectPr>
          <w:pgSz w:w="16838" w:h="11906" w:orient="landscape"/>
          <w:pgMar w:top="1800" w:right="1440" w:bottom="1800" w:left="1440" w:header="851" w:footer="992" w:gutter="0"/>
          <w:cols w:space="425" w:num="1"/>
          <w:docGrid w:type="lines" w:linePitch="312" w:charSpace="0"/>
        </w:sectPr>
      </w:pPr>
    </w:p>
    <w:p>
      <w:pPr>
        <w:widowControl/>
        <w:jc w:val="left"/>
        <w:rPr>
          <w:rFonts w:hint="eastAsia" w:cs="仿宋_GB2312" w:asciiTheme="minorEastAsia" w:hAnsiTheme="minorEastAsia"/>
          <w:sz w:val="28"/>
          <w:szCs w:val="28"/>
          <w:lang w:val="en-US" w:eastAsia="zh-CN"/>
        </w:rPr>
      </w:pPr>
      <w:r>
        <w:rPr>
          <w:rFonts w:hint="eastAsia" w:ascii="宋体" w:hAnsi="宋体" w:eastAsia="宋体" w:cs="宋体"/>
          <w:sz w:val="28"/>
          <w:szCs w:val="28"/>
        </w:rPr>
        <w:t xml:space="preserve"> </w:t>
      </w: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3</w:t>
      </w:r>
    </w:p>
    <w:p>
      <w:pPr>
        <w:widowControl/>
        <w:jc w:val="center"/>
        <w:rPr>
          <w:rFonts w:ascii="宋体" w:hAnsi="宋体" w:eastAsia="宋体" w:cs="宋体"/>
          <w:kern w:val="0"/>
          <w:sz w:val="28"/>
          <w:szCs w:val="28"/>
        </w:rPr>
      </w:pPr>
      <w:r>
        <w:rPr>
          <w:rFonts w:hint="eastAsia" w:ascii="宋体" w:hAnsi="宋体" w:eastAsia="宋体" w:cs="宋体"/>
          <w:color w:val="000000"/>
          <w:kern w:val="0"/>
          <w:sz w:val="28"/>
          <w:szCs w:val="28"/>
        </w:rPr>
        <w:t>反商业贿赂承诺书</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二、本厂家、商家、公司保证在药品、医疗器械、设备、物资、基建工程竞标工作及药品、试剂销售等工作中承诺做到：</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1.不与其他投标人相互串通投标报价，损害贵院的合法权益；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2.不与招标人串通投标，损害国家利益、社会公共利益或他人的合法权益；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3.不以向招标人或者评标委员会成员行贿的手段谋取中标；</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4.竞标报价不违反相关法律的规定，也不以他人名义投标或者以其他方式弄虚作假，骗取中标；</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5.保证不以其他任何方式扰乱贵院的招标工作；</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6.保证不在药品销售、医疗器械、设备、物资、基建工程竞标中采取账外暗中给予回扣的手段腐蚀、贿赂医护、药剂人员、干部等其他相关人员；</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7.保证不以任何名义包括以宣传费、临床促销费、开单费、处方费、广告费、免费度假、考察旅游、房屋装修等任何名义给予贵院采购人员、药剂人员、医护人员、干部等有关人员以财物或者其他利益；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8.保证不让贵院临床科室、药剂部门以及有关人员登记、统计医生处方或为此提供方便，干扰贵院的正常工作秩序；</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9.保证不以其他任何不正当竞争手段推销药品、医疗器械、设备、物资。</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三、本厂家、商家、公司保证竭力维护贵院的声誉，不做任何有损贵院形象的事情。</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五、对本厂家、商家、公司及本厂家、商家、公司工作人员采取以上手段竞标、促销等，干扰贵院正常工作秩序，损害贵院形象的，本厂家、商家、公司保证：</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1.对尚处在竞标阶段的，贵院有权取消本厂家、商家、公司的竞标资格；已经中标的，贵院有权取消中标；对已经获得准入资格的，贵院有权随时取消本厂家、商家、公司的准入资格；</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2.对本厂家、商家、公司相关工作人员作出严肃处理；</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3.对由于本厂家、商家、公司或本厂家、商家、公司工作人员的上述行为给贵院造成经济或名誉损失的，由本厂家、商家、公司负责，并愿意承担全部民事赔偿责任。</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六、采购</w:t>
      </w:r>
      <w:r>
        <w:rPr>
          <w:rFonts w:hint="eastAsia" w:ascii="宋体" w:hAnsi="宋体" w:eastAsia="宋体" w:cs="宋体"/>
          <w:color w:val="000000"/>
          <w:kern w:val="0"/>
          <w:sz w:val="28"/>
          <w:szCs w:val="28"/>
          <w:lang w:val="en-US" w:eastAsia="zh-CN"/>
        </w:rPr>
        <w:t>标的</w:t>
      </w:r>
      <w:r>
        <w:rPr>
          <w:rFonts w:hint="eastAsia" w:ascii="宋体" w:hAnsi="宋体" w:eastAsia="宋体" w:cs="宋体"/>
          <w:color w:val="000000"/>
          <w:kern w:val="0"/>
          <w:sz w:val="28"/>
          <w:szCs w:val="28"/>
        </w:rPr>
        <w:t>名称：</w:t>
      </w:r>
      <w:r>
        <w:rPr>
          <w:rFonts w:hint="eastAsia" w:ascii="仿宋_GB2312" w:hAnsi="仿宋_GB2312" w:eastAsia="仿宋_GB2312" w:cs="仿宋_GB2312"/>
          <w:sz w:val="28"/>
          <w:szCs w:val="28"/>
          <w:lang w:val="en-US" w:eastAsia="zh-CN"/>
        </w:rPr>
        <w:t>四川省妇幼保健院工会活动策划及拓展服务</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 xml:space="preserve">                                  </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本《承诺书》一式二份（一份由承诺人自存；一份随竞价书传递）</w:t>
      </w: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承诺企业名称（公章）   </w:t>
      </w:r>
    </w:p>
    <w:p>
      <w:pPr>
        <w:widowControl/>
        <w:jc w:val="left"/>
        <w:rPr>
          <w:rFonts w:ascii="宋体" w:hAnsi="宋体" w:eastAsia="宋体" w:cs="宋体"/>
          <w:kern w:val="0"/>
          <w:sz w:val="28"/>
          <w:szCs w:val="28"/>
        </w:rPr>
      </w:pPr>
      <w:r>
        <w:rPr>
          <w:rFonts w:hint="eastAsia" w:ascii="宋体" w:hAnsi="宋体" w:eastAsia="宋体" w:cs="宋体"/>
          <w:color w:val="000000"/>
          <w:kern w:val="0"/>
          <w:sz w:val="28"/>
          <w:szCs w:val="28"/>
        </w:rPr>
        <w:t>               </w:t>
      </w:r>
    </w:p>
    <w:p>
      <w:pPr>
        <w:widowControl/>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法人代表或委托代理人（承诺人）</w:t>
      </w: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hint="eastAsia" w:cs="仿宋_GB2312" w:asciiTheme="majorEastAsia" w:hAnsiTheme="majorEastAsia" w:eastAsiaTheme="majorEastAsia"/>
          <w:sz w:val="28"/>
          <w:szCs w:val="28"/>
        </w:rPr>
      </w:pPr>
    </w:p>
    <w:p>
      <w:pPr>
        <w:jc w:val="left"/>
        <w:rPr>
          <w:rFonts w:hint="eastAsia" w:cs="仿宋_GB2312" w:asciiTheme="majorEastAsia" w:hAnsiTheme="majorEastAsia" w:eastAsiaTheme="majorEastAsia"/>
          <w:sz w:val="28"/>
          <w:szCs w:val="28"/>
        </w:rPr>
      </w:pPr>
    </w:p>
    <w:p>
      <w:pPr>
        <w:jc w:val="left"/>
        <w:rPr>
          <w:rFonts w:hint="eastAsia" w:cs="仿宋_GB2312" w:asciiTheme="majorEastAsia" w:hAnsiTheme="majorEastAsia" w:eastAsiaTheme="majorEastAsia"/>
          <w:sz w:val="28"/>
          <w:szCs w:val="28"/>
        </w:rPr>
      </w:pPr>
    </w:p>
    <w:p>
      <w:pPr>
        <w:jc w:val="left"/>
        <w:rPr>
          <w:rFonts w:hint="eastAsia" w:cs="仿宋_GB2312" w:asciiTheme="majorEastAsia" w:hAnsiTheme="majorEastAsia" w:eastAsiaTheme="majorEastAsia"/>
          <w:sz w:val="28"/>
          <w:szCs w:val="28"/>
        </w:rPr>
      </w:pPr>
    </w:p>
    <w:p>
      <w:pPr>
        <w:jc w:val="left"/>
        <w:rPr>
          <w:rFonts w:hint="eastAsia" w:cs="仿宋_GB2312" w:asciiTheme="majorEastAsia" w:hAnsiTheme="majorEastAsia" w:eastAsiaTheme="majorEastAsia"/>
          <w:sz w:val="28"/>
          <w:szCs w:val="28"/>
        </w:rPr>
      </w:pPr>
    </w:p>
    <w:p>
      <w:pPr>
        <w:jc w:val="left"/>
        <w:rPr>
          <w:rFonts w:hint="default" w:cs="仿宋_GB2312" w:asciiTheme="majorEastAsia" w:hAnsiTheme="majorEastAsia" w:eastAsiaTheme="majorEastAsia"/>
          <w:sz w:val="28"/>
          <w:szCs w:val="28"/>
          <w:highlight w:val="yellow"/>
          <w:lang w:val="en-US" w:eastAsia="zh-CN"/>
        </w:rPr>
      </w:pPr>
      <w:r>
        <w:rPr>
          <w:rFonts w:hint="eastAsia" w:cs="仿宋_GB2312" w:asciiTheme="majorEastAsia" w:hAnsiTheme="majorEastAsia" w:eastAsiaTheme="majorEastAsia"/>
          <w:sz w:val="28"/>
          <w:szCs w:val="28"/>
        </w:rPr>
        <w:t>附件4-</w:t>
      </w:r>
      <w:r>
        <w:rPr>
          <w:rFonts w:hint="eastAsia" w:cs="仿宋_GB2312" w:asciiTheme="majorEastAsia" w:hAnsiTheme="majorEastAsia" w:eastAsiaTheme="majorEastAsia"/>
          <w:sz w:val="28"/>
          <w:szCs w:val="28"/>
          <w:lang w:val="en-US" w:eastAsia="zh-CN"/>
        </w:rPr>
        <w:t>4</w:t>
      </w:r>
    </w:p>
    <w:p>
      <w:pPr>
        <w:jc w:val="center"/>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无围标、串标行为承诺书</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lang w:val="en-US" w:eastAsia="zh-CN"/>
        </w:rPr>
        <w:t>四川省妇幼保健院工会职工生日卡采购</w:t>
      </w:r>
      <w:r>
        <w:rPr>
          <w:rFonts w:hint="eastAsia" w:cs="仿宋_GB2312" w:asciiTheme="majorEastAsia" w:hAnsiTheme="majorEastAsia" w:eastAsiaTheme="majorEastAsia"/>
          <w:sz w:val="28"/>
          <w:szCs w:val="28"/>
        </w:rPr>
        <w:t>）采购活动中，无以下围标、串标行为：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1.不同供应商的投标文件由同一单位或者个人编制；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2.不同供应商委托同一单位或者个人办理投标事宜；</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3.不同供应商的投标文件载明的项目管理成员或者联系人员为同一人；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4.不同供应商的投标文件异常一致或者投标报价呈规律性差异；</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5.不同供应商的投标文件相互混装；</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6.不同供应商的投标保证金从同一单位或者个人的账户转出；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7.不同供应商的董事、监事、高管、单位负责人为同一人或者存在控股、管理关系的不同单位参加同一采购项目；</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8.供应商之间事先约定由某一特定供应商中标、成交；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9.供应商之间商定部分供应商放弃参加采购活动或者放弃中标、成交；</w:t>
      </w:r>
    </w:p>
    <w:p>
      <w:pPr>
        <w:ind w:firstLine="560" w:firstLineChars="20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10.法律法规界定的其他围标串标行为。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投标人法人代表或委托代理人（承诺人） ：</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 xml:space="preserve">投标人：（公章）  </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日期：   年    月    日</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jc w:val="left"/>
        <w:rPr>
          <w:rFonts w:hint="default" w:cs="仿宋_GB2312" w:asciiTheme="majorEastAsia" w:hAnsiTheme="majorEastAsia" w:eastAsiaTheme="majorEastAsia"/>
          <w:sz w:val="28"/>
          <w:szCs w:val="28"/>
          <w:lang w:val="en-US" w:eastAsia="zh-CN"/>
        </w:rPr>
      </w:pPr>
      <w:r>
        <w:rPr>
          <w:rFonts w:hint="eastAsia" w:cs="仿宋_GB2312" w:asciiTheme="majorEastAsia" w:hAnsiTheme="majorEastAsia" w:eastAsiaTheme="majorEastAsia"/>
          <w:sz w:val="28"/>
          <w:szCs w:val="28"/>
        </w:rPr>
        <w:t>附件</w:t>
      </w:r>
      <w:r>
        <w:rPr>
          <w:rFonts w:hint="eastAsia" w:cs="仿宋_GB2312" w:asciiTheme="majorEastAsia" w:hAnsiTheme="majorEastAsia" w:eastAsiaTheme="majorEastAsia"/>
          <w:sz w:val="28"/>
          <w:szCs w:val="28"/>
          <w:lang w:val="en-US" w:eastAsia="zh-CN"/>
        </w:rPr>
        <w:t>4-5</w:t>
      </w:r>
    </w:p>
    <w:p>
      <w:pPr>
        <w:jc w:val="center"/>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供应商遵守招标采购纪律承诺书</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致四川省妇幼保健院</w:t>
      </w:r>
      <w:r>
        <w:rPr>
          <w:rFonts w:hint="eastAsia" w:cs="仿宋_GB2312" w:asciiTheme="majorEastAsia" w:hAnsiTheme="majorEastAsia" w:eastAsiaTheme="majorEastAsia"/>
          <w:sz w:val="28"/>
          <w:szCs w:val="28"/>
          <w:lang w:val="en-US" w:eastAsia="zh-CN"/>
        </w:rPr>
        <w:t>工会委员会</w:t>
      </w:r>
      <w:bookmarkStart w:id="0" w:name="_GoBack"/>
      <w:bookmarkEnd w:id="0"/>
      <w:r>
        <w:rPr>
          <w:rFonts w:hint="eastAsia" w:cs="仿宋_GB2312" w:asciiTheme="majorEastAsia" w:hAnsiTheme="majorEastAsia" w:eastAsiaTheme="majorEastAsia"/>
          <w:sz w:val="28"/>
          <w:szCs w:val="28"/>
        </w:rPr>
        <w:t>：</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我单位作为本次采购项目的供应商，根据响应文件要求，现郑重承诺如下：</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一、参加本次采购活动，我单位不存在与单位负责人为同一人或者存在直接控股、管理关系的其他供应商参与同一合同项下的采购活动的行为。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二、参加本次采购活动，不得直接或者间接从采购人或者采购代理机构处获得其他供应商的相关情况并修改其投标文件或者响应文件。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三、参加本次采购活动，不得按照采购人的授意撤换、修改投标文件或者响应文件。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四、参加本次采购活动，不得和本次采购供应商之间协商报价、技术方案等投标文件或者响应文件的实质性内容。</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五、本次采购活动中，不存在属于同一集团、协会、商会等组织成员的供应商按照该组织要求协同参加本次采购活动。</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六、参加本次采购活动，不存在与其他供应商之间事先约定由某一特定供应商中标、成交。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七、参加本次采购活动，不存在与其他供应商商定部分供应商放弃参加采购活动或者放弃中标、成交。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八、参加本次采购活动，不存在我单位的投标文件或者响应文件由其他参与本项目的单位或个人编制或委托办理投标事宜。</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九、参加本次采购活动，不存在我单位与采购人之间、供应商相互之间，为谋求特定供应商中标、成交或者排斥其他供应商的其他串通行为。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十、与我方存在直接控股关系的单位为：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；存在管理关系单位为：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供应商名称（单位公章）： 年 月 日</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法定代表人/单位负责人或授权代表</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（签字或加盖个人名章）：</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注：</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kNjAwNzgxNzUxOWE3NzNkNzhlMDg5ZGM5NWI3N2UifQ=="/>
  </w:docVars>
  <w:rsids>
    <w:rsidRoot w:val="004B4BF6"/>
    <w:rsid w:val="00442796"/>
    <w:rsid w:val="004B4BF6"/>
    <w:rsid w:val="0055585E"/>
    <w:rsid w:val="00610D99"/>
    <w:rsid w:val="007F3085"/>
    <w:rsid w:val="00890495"/>
    <w:rsid w:val="00B35B70"/>
    <w:rsid w:val="00BE01C3"/>
    <w:rsid w:val="00C5068A"/>
    <w:rsid w:val="00DB02B7"/>
    <w:rsid w:val="00ED6175"/>
    <w:rsid w:val="05222FF2"/>
    <w:rsid w:val="1B106CFD"/>
    <w:rsid w:val="1B813443"/>
    <w:rsid w:val="1BE555D4"/>
    <w:rsid w:val="1F4D3E75"/>
    <w:rsid w:val="2E626D96"/>
    <w:rsid w:val="31F2079F"/>
    <w:rsid w:val="34A14974"/>
    <w:rsid w:val="3632560E"/>
    <w:rsid w:val="38B90269"/>
    <w:rsid w:val="3E636CAD"/>
    <w:rsid w:val="427F3BBD"/>
    <w:rsid w:val="4C202BC8"/>
    <w:rsid w:val="543A0851"/>
    <w:rsid w:val="554478DE"/>
    <w:rsid w:val="59DA617F"/>
    <w:rsid w:val="6098413C"/>
    <w:rsid w:val="60BD68DC"/>
    <w:rsid w:val="6BF32B6E"/>
    <w:rsid w:val="6DE95CFE"/>
    <w:rsid w:val="79176C60"/>
    <w:rsid w:val="7B3425AC"/>
    <w:rsid w:val="7CCA3477"/>
    <w:rsid w:val="7F287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qFormat/>
    <w:uiPriority w:val="0"/>
    <w:pPr>
      <w:keepNext/>
      <w:keepLines/>
      <w:spacing w:before="340" w:after="330" w:line="578" w:lineRule="auto"/>
      <w:outlineLvl w:val="0"/>
    </w:pPr>
    <w:rPr>
      <w:b/>
      <w:bCs/>
      <w:kern w:val="44"/>
      <w:sz w:val="44"/>
      <w:szCs w:val="44"/>
    </w:rPr>
  </w:style>
  <w:style w:type="paragraph" w:styleId="6">
    <w:name w:val="heading 4"/>
    <w:basedOn w:val="1"/>
    <w:next w:val="1"/>
    <w:autoRedefine/>
    <w:qFormat/>
    <w:uiPriority w:val="9"/>
    <w:pPr>
      <w:keepNext/>
      <w:spacing w:before="240" w:after="60"/>
      <w:outlineLvl w:val="3"/>
    </w:pPr>
    <w:rPr>
      <w:b/>
      <w:bCs/>
      <w:sz w:val="28"/>
      <w:szCs w:val="28"/>
    </w:rPr>
  </w:style>
  <w:style w:type="character" w:default="1" w:styleId="11">
    <w:name w:val="Default Paragraph Font"/>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link w:val="14"/>
    <w:autoRedefine/>
    <w:qFormat/>
    <w:uiPriority w:val="0"/>
    <w:pPr>
      <w:jc w:val="center"/>
    </w:pPr>
    <w:rPr>
      <w:rFonts w:eastAsia="黑体"/>
      <w:sz w:val="44"/>
      <w:szCs w:val="21"/>
    </w:rPr>
  </w:style>
  <w:style w:type="paragraph" w:styleId="3">
    <w:name w:val="Body Text First Indent 2"/>
    <w:basedOn w:val="4"/>
    <w:autoRedefine/>
    <w:qFormat/>
    <w:uiPriority w:val="0"/>
    <w:pPr>
      <w:ind w:firstLine="420"/>
    </w:pPr>
  </w:style>
  <w:style w:type="paragraph" w:styleId="4">
    <w:name w:val="Body Text Indent"/>
    <w:basedOn w:val="1"/>
    <w:autoRedefine/>
    <w:qFormat/>
    <w:uiPriority w:val="0"/>
    <w:pPr>
      <w:ind w:firstLine="630"/>
    </w:pPr>
    <w:rPr>
      <w:sz w:val="32"/>
      <w:szCs w:val="20"/>
    </w:rPr>
  </w:style>
  <w:style w:type="paragraph" w:styleId="7">
    <w:name w:val="footer"/>
    <w:basedOn w:val="1"/>
    <w:link w:val="13"/>
    <w:autoRedefine/>
    <w:qFormat/>
    <w:uiPriority w:val="0"/>
    <w:pPr>
      <w:tabs>
        <w:tab w:val="center" w:pos="4153"/>
        <w:tab w:val="right" w:pos="8306"/>
      </w:tabs>
      <w:snapToGrid w:val="0"/>
      <w:jc w:val="left"/>
    </w:pPr>
    <w:rPr>
      <w:sz w:val="18"/>
      <w:szCs w:val="18"/>
    </w:rPr>
  </w:style>
  <w:style w:type="paragraph" w:styleId="8">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字符"/>
    <w:basedOn w:val="11"/>
    <w:link w:val="8"/>
    <w:qFormat/>
    <w:uiPriority w:val="0"/>
    <w:rPr>
      <w:rFonts w:asciiTheme="minorHAnsi" w:hAnsiTheme="minorHAnsi" w:eastAsiaTheme="minorEastAsia" w:cstheme="minorBidi"/>
      <w:kern w:val="2"/>
      <w:sz w:val="18"/>
      <w:szCs w:val="18"/>
    </w:rPr>
  </w:style>
  <w:style w:type="character" w:customStyle="1" w:styleId="13">
    <w:name w:val="页脚 字符"/>
    <w:basedOn w:val="11"/>
    <w:link w:val="7"/>
    <w:qFormat/>
    <w:uiPriority w:val="0"/>
    <w:rPr>
      <w:rFonts w:asciiTheme="minorHAnsi" w:hAnsiTheme="minorHAnsi" w:eastAsiaTheme="minorEastAsia" w:cstheme="minorBidi"/>
      <w:kern w:val="2"/>
      <w:sz w:val="18"/>
      <w:szCs w:val="18"/>
    </w:rPr>
  </w:style>
  <w:style w:type="character" w:customStyle="1" w:styleId="14">
    <w:name w:val="正文文本 字符"/>
    <w:basedOn w:val="11"/>
    <w:link w:val="2"/>
    <w:qFormat/>
    <w:uiPriority w:val="0"/>
    <w:rPr>
      <w:rFonts w:eastAsia="黑体" w:asciiTheme="minorHAnsi" w:hAnsiTheme="minorHAnsi" w:cstheme="minorBidi"/>
      <w:kern w:val="2"/>
      <w:sz w:val="4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2956</Words>
  <Characters>3016</Characters>
  <Lines>7</Lines>
  <Paragraphs>6</Paragraphs>
  <TotalTime>3</TotalTime>
  <ScaleCrop>false</ScaleCrop>
  <LinksUpToDate>false</LinksUpToDate>
  <CharactersWithSpaces>3269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2022-08-22T13:33:00Z</dcterms:created>
  <dc:creator>Administrator</dc:creator>
  <cp:lastModifiedBy>张湄</cp:lastModifiedBy>
  <cp:lastPrinted>2022-02-25T00:10:00Z</cp:lastPrinted>
  <dcterms:modified xsi:type="dcterms:W3CDTF">2024-03-21T09:19:36Z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4B6186DE95EB48CF9ED2AEA314C54E83</vt:lpwstr>
  </property>
</Properties>
</file>