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b w:val="0"/>
          <w:bCs/>
        </w:rPr>
      </w:pPr>
      <w:bookmarkStart w:id="0" w:name="_GoBack"/>
      <w:r>
        <w:rPr>
          <w:rFonts w:hint="eastAsia" w:ascii="黑体" w:hAnsi="黑体" w:eastAsia="黑体" w:cs="黑体"/>
          <w:b w:val="0"/>
          <w:bCs/>
        </w:rPr>
        <w:t>四川省妇幼保健院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2024</w:t>
      </w:r>
      <w:r>
        <w:rPr>
          <w:rFonts w:hint="eastAsia" w:ascii="黑体" w:hAnsi="黑体" w:eastAsia="黑体" w:cs="黑体"/>
          <w:b w:val="0"/>
          <w:bCs/>
        </w:rPr>
        <w:t>年住院医师规范化培训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儿科专业第一批</w:t>
      </w:r>
      <w:r>
        <w:rPr>
          <w:rFonts w:hint="eastAsia" w:ascii="黑体" w:hAnsi="黑体" w:eastAsia="黑体" w:cs="黑体"/>
          <w:b w:val="0"/>
          <w:bCs/>
        </w:rPr>
        <w:t>招收考试通知</w:t>
      </w:r>
    </w:p>
    <w:bookmarkEnd w:id="0"/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我院2024年住院医师规范化培训招收考试将于近期进行，现将具体事宜通知如下：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一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、考试安排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1.笔试时间：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日（周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8:30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-1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2.笔试地点：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晋阳院区综合楼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5楼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大会议室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3.面试时间：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日（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周三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）1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: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0-17:00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4.面试地点：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晋阳院区住院楼12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楼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儿科示教室，请于14:20至综合楼门口等候，由工作人员带领前往。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二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、考试内容（含笔试和面试）：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（一）医学基础知识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（二）专业相关知识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（三）英语应用及个人综合素质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baseline"/>
        <w:rPr>
          <w:rFonts w:hint="eastAsia" w:ascii="Segoe UI" w:hAnsi="Segoe UI" w:eastAsia="仿宋" w:cs="Segoe UI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三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、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（一）参加考试学员需准时到考试地点签到，进行身份验证。考试开始后未签到者，视为放弃考试。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（二）请携带各类证书原件（身份证、毕业证书、学位证书、资格证书原件等，应届毕业生需携带成绩单），无原件视为放弃考试；委培学员另需携带同意送培证明。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）在等待面试期间请分散就坐，切勿大声喧哗，以免影响面试及其他办公区域的正常工作秩序。面试结束后，学员应及时自行离开。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）以上考试时间、地点等安排如有调整，以科教部实际通知为准。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晋阳院区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地址：成都市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武侯区沙堰西二街290号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。请确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认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参加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试学员按要求做好各项准备工作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加入QQ群：764200709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如有疑问，可在工作日（早上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:00-12:00，下午14:00-17:30）内联系科技教育部，电话：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028-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65978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140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老师                 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四川省妇幼保健院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 科技教育部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   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日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4797992-DBBA-473B-8516-4737A25A1FC2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2" w:fontKey="{D9007FE6-69F0-41D9-ABC6-3DCEC27F4A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AA37B7C-A081-44C6-B1AD-085EBFE376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OTU1ODA1ZTk3NDA0NzVjYzQ0YTgyZDQ3Mzc0ODUifQ=="/>
  </w:docVars>
  <w:rsids>
    <w:rsidRoot w:val="00000000"/>
    <w:rsid w:val="0786091F"/>
    <w:rsid w:val="0AB03862"/>
    <w:rsid w:val="11D3368D"/>
    <w:rsid w:val="7B4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2023-04-04T06:16:00Z</dcterms:created>
  <dc:creator>Administrator</dc:creator>
  <cp:lastModifiedBy>王欣</cp:lastModifiedBy>
  <dcterms:modified xsi:type="dcterms:W3CDTF">2024-03-27T00:51:55Z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1145D222BE6F4BA3BD8DEBCC76B89EE0_13</vt:lpwstr>
  </property>
</Properties>
</file>