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Style w:val="8"/>
          <w:rFonts w:ascii="黑体" w:hAnsi="Microsoft YaHei UI" w:eastAsia="黑体" w:cstheme="minorBidi"/>
          <w:kern w:val="2"/>
          <w:sz w:val="44"/>
          <w:szCs w:val="44"/>
        </w:rPr>
      </w:pPr>
      <w:r>
        <w:rPr>
          <w:rStyle w:val="8"/>
          <w:rFonts w:hint="eastAsia" w:ascii="黑体" w:hAnsi="Microsoft YaHei UI" w:eastAsia="黑体"/>
          <w:sz w:val="44"/>
          <w:szCs w:val="44"/>
          <w:shd w:val="clear" w:color="auto" w:fill="FFFFFF"/>
        </w:rPr>
        <w:t>四川省妇幼保健院住院病案复印须知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仿宋_GB2312" w:hAnsi="Microsoft YaHei UI" w:eastAsia="仿宋_GB2312"/>
          <w:sz w:val="32"/>
          <w:szCs w:val="32"/>
        </w:rPr>
      </w:pPr>
      <w:r>
        <w:rPr>
          <w:rStyle w:val="8"/>
          <w:rFonts w:hint="eastAsia" w:ascii="仿宋_GB2312" w:hAnsi="Microsoft YaHei UI" w:eastAsia="仿宋_GB2312"/>
          <w:b w:val="0"/>
          <w:sz w:val="32"/>
          <w:szCs w:val="32"/>
        </w:rPr>
        <w:t>尊敬的病员朋友及家属：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Style w:val="8"/>
          <w:rFonts w:ascii="仿宋_GB2312" w:hAnsi="Microsoft YaHei UI" w:eastAsia="仿宋_GB2312"/>
          <w:b w:val="0"/>
          <w:sz w:val="32"/>
          <w:szCs w:val="32"/>
        </w:rPr>
      </w:pPr>
      <w:r>
        <w:rPr>
          <w:rStyle w:val="8"/>
          <w:rFonts w:hint="eastAsia" w:ascii="仿宋_GB2312" w:hAnsi="Microsoft YaHei UI" w:eastAsia="仿宋_GB2312"/>
          <w:b w:val="0"/>
          <w:sz w:val="32"/>
          <w:szCs w:val="32"/>
        </w:rPr>
        <w:t>您好！现将我院病案复印服务告知如下：</w:t>
      </w:r>
    </w:p>
    <w:p>
      <w:pPr>
        <w:pStyle w:val="5"/>
        <w:shd w:val="clear" w:color="auto" w:fill="FFFFFF"/>
        <w:spacing w:before="0" w:beforeAutospacing="0" w:after="135" w:afterAutospacing="0"/>
        <w:ind w:firstLine="640" w:firstLineChars="200"/>
        <w:jc w:val="both"/>
        <w:rPr>
          <w:rStyle w:val="8"/>
          <w:rFonts w:ascii="楷体_GB2312" w:eastAsia="楷体_GB2312"/>
          <w:b w:val="0"/>
          <w:bCs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住院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病案复印方式：</w:t>
      </w:r>
    </w:p>
    <w:p>
      <w:pPr>
        <w:pStyle w:val="5"/>
        <w:shd w:val="clear" w:color="auto" w:fill="FFFFFF"/>
        <w:spacing w:before="0" w:beforeAutospacing="0" w:after="135" w:afterAutospacing="0"/>
        <w:ind w:firstLine="640" w:firstLineChars="200"/>
        <w:jc w:val="both"/>
        <w:rPr>
          <w:rStyle w:val="8"/>
          <w:rFonts w:ascii="仿宋_GB2312" w:eastAsia="仿宋_GB2312"/>
          <w:b w:val="0"/>
          <w:sz w:val="32"/>
          <w:szCs w:val="32"/>
        </w:rPr>
      </w:pPr>
      <w:r>
        <w:rPr>
          <w:rStyle w:val="8"/>
          <w:rFonts w:hint="eastAsia" w:ascii="楷体" w:hAnsi="楷体" w:eastAsia="楷体" w:cs="楷体"/>
          <w:b w:val="0"/>
          <w:sz w:val="32"/>
          <w:szCs w:val="32"/>
        </w:rPr>
        <w:t>1. 现场窗口复印：</w:t>
      </w:r>
      <w:r>
        <w:rPr>
          <w:rStyle w:val="8"/>
          <w:rFonts w:hint="eastAsia" w:ascii="仿宋_GB2312" w:eastAsia="仿宋_GB2312"/>
          <w:b w:val="0"/>
          <w:sz w:val="32"/>
          <w:szCs w:val="32"/>
        </w:rPr>
        <w:t>患者在</w:t>
      </w:r>
      <w:r>
        <w:rPr>
          <w:rStyle w:val="8"/>
          <w:rFonts w:hint="eastAsia" w:ascii="仿宋_GB2312" w:eastAsia="仿宋_GB2312"/>
          <w:b w:val="0"/>
          <w:color w:val="FF0000"/>
          <w:sz w:val="32"/>
          <w:szCs w:val="32"/>
        </w:rPr>
        <w:t>出院七个工作日</w:t>
      </w:r>
      <w:r>
        <w:rPr>
          <w:rStyle w:val="8"/>
          <w:rFonts w:hint="eastAsia" w:ascii="仿宋_GB2312" w:eastAsia="仿宋_GB2312"/>
          <w:b w:val="0"/>
          <w:sz w:val="32"/>
          <w:szCs w:val="32"/>
        </w:rPr>
        <w:t>后，持相关有效证明材料到病案复印窗口申请复印。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Style w:val="8"/>
          <w:rFonts w:hint="eastAsia" w:ascii="楷体" w:hAnsi="楷体" w:eastAsia="楷体" w:cs="楷体"/>
          <w:b w:val="0"/>
          <w:sz w:val="32"/>
          <w:szCs w:val="32"/>
        </w:rPr>
        <w:t>2. 在线预约复印：</w:t>
      </w:r>
      <w:r>
        <w:rPr>
          <w:rStyle w:val="8"/>
          <w:rFonts w:hint="eastAsia" w:ascii="仿宋_GB2312" w:eastAsia="仿宋_GB2312"/>
          <w:b w:val="0"/>
          <w:sz w:val="32"/>
          <w:szCs w:val="32"/>
        </w:rPr>
        <w:t>患者出院</w:t>
      </w:r>
      <w:r>
        <w:rPr>
          <w:rFonts w:hint="eastAsia" w:ascii="仿宋_GB2312" w:hAnsi="Microsoft YaHei UI" w:eastAsia="仿宋_GB2312"/>
          <w:sz w:val="32"/>
          <w:szCs w:val="32"/>
        </w:rPr>
        <w:t>结算后，登录我院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微信公众号平台“</w:t>
      </w:r>
      <w:r>
        <w:rPr>
          <w:rStyle w:val="8"/>
          <w:rFonts w:hint="eastAsia" w:ascii="仿宋_GB2312" w:hAnsi="Microsoft YaHei UI" w:eastAsia="仿宋_GB2312"/>
          <w:b w:val="0"/>
          <w:color w:val="FF0000"/>
          <w:sz w:val="32"/>
          <w:szCs w:val="32"/>
        </w:rPr>
        <w:t>病案复印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”</w:t>
      </w:r>
      <w:r>
        <w:rPr>
          <w:rFonts w:hint="eastAsia" w:ascii="仿宋_GB2312" w:hAnsi="Microsoft YaHei UI" w:eastAsia="仿宋_GB2312"/>
          <w:sz w:val="32"/>
          <w:szCs w:val="32"/>
        </w:rPr>
        <w:t xml:space="preserve">栏目进行线上预约。建议参考出院结算纸质材料中“微信公众号病案复印操作流程”申请。 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 xml:space="preserve"> 二、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现场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复印时间地点：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Microsoft YaHei UI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1.晋阳院区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服务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时间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：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工作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日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周一至周五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上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午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8：00-12：00，下午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：00-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17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：00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hAnsi="Microsoft YaHei UI" w:eastAsia="仿宋_GB2312"/>
          <w:b w:val="0"/>
          <w:sz w:val="32"/>
          <w:szCs w:val="32"/>
        </w:rPr>
        <w:t>（周末和节假日</w:t>
      </w:r>
      <w:r>
        <w:rPr>
          <w:rStyle w:val="8"/>
          <w:rFonts w:hint="eastAsia" w:ascii="仿宋_GB2312" w:hAnsi="Microsoft YaHei UI" w:eastAsia="仿宋_GB2312"/>
          <w:b w:val="0"/>
          <w:sz w:val="32"/>
          <w:szCs w:val="32"/>
          <w:lang w:val="en-US" w:eastAsia="zh-CN"/>
        </w:rPr>
        <w:t>除外</w:t>
      </w:r>
      <w:r>
        <w:rPr>
          <w:rStyle w:val="8"/>
          <w:rFonts w:hint="eastAsia" w:ascii="仿宋_GB2312" w:hAnsi="Microsoft YaHei UI" w:eastAsia="仿宋_GB2312"/>
          <w:b w:val="0"/>
          <w:sz w:val="32"/>
          <w:szCs w:val="32"/>
        </w:rPr>
        <w:t>）</w:t>
      </w:r>
      <w:r>
        <w:rPr>
          <w:rFonts w:hint="eastAsia" w:ascii="仿宋_GB2312" w:hAnsi="Microsoft YaHei UI" w:eastAsia="仿宋_GB2312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服务地点</w:t>
      </w:r>
      <w:r>
        <w:rPr>
          <w:rFonts w:hint="eastAsia" w:ascii="仿宋_GB2312" w:hAnsi="Microsoft YaHei UI" w:eastAsia="仿宋_GB2312"/>
          <w:sz w:val="32"/>
          <w:szCs w:val="32"/>
        </w:rPr>
        <w:t>：四川省妇幼保健院晋阳院区（武侯区沙堰西二街290号）三号楼一楼。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Autospacing="0" w:afterAutospacing="0" w:line="360" w:lineRule="auto"/>
        <w:ind w:left="0" w:firstLine="640"/>
        <w:rPr>
          <w:rFonts w:hint="eastAsia" w:ascii="仿宋_GB2312" w:hAnsi="Microsoft YaHei UI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2.天府院区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Autospacing="0" w:afterAutospacing="0" w:line="360" w:lineRule="auto"/>
        <w:ind w:lef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服务</w:t>
      </w:r>
      <w:r>
        <w:rPr>
          <w:rFonts w:hint="eastAsia" w:ascii="仿宋_GB2312" w:hAnsi="Microsoft YaHei UI" w:eastAsia="仿宋_GB2312"/>
          <w:color w:val="FF0000"/>
          <w:sz w:val="32"/>
          <w:szCs w:val="32"/>
          <w:lang w:val="en-US" w:eastAsia="zh-CN"/>
        </w:rPr>
        <w:t>时间：工作日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每周三开放现场窗口服务一天（上午9：00-12：00，下午13：00-16：30）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（节假日除外）。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Autospacing="0" w:afterAutospacing="0" w:line="360" w:lineRule="auto"/>
        <w:ind w:left="0" w:firstLine="64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临时服务地点：四川省妇幼保健院天府院区（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双流区岐黄二路1515号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住院楼三楼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住院药房处（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出生医学证明办理窗口右侧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shd w:val="clear" w:color="auto" w:fill="auto"/>
        <w:autoSpaceDE w:val="0"/>
        <w:spacing w:before="0" w:beforeAutospacing="0" w:after="0" w:afterAutospacing="0" w:line="360" w:lineRule="auto"/>
        <w:ind w:firstLine="640" w:firstLineChars="0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三、复印特殊检查报告的说明：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若需复印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住院期间</w:t>
      </w:r>
      <w:r>
        <w:rPr>
          <w:rFonts w:hint="eastAsia" w:ascii="仿宋_GB2312" w:hAnsi="Microsoft YaHei UI" w:eastAsia="仿宋_GB2312"/>
          <w:sz w:val="32"/>
          <w:szCs w:val="32"/>
        </w:rPr>
        <w:t>特殊检查报告（如病理报告等）建议于</w:t>
      </w:r>
      <w:r>
        <w:rPr>
          <w:rFonts w:hint="eastAsia" w:ascii="仿宋_GB2312" w:hAnsi="Microsoft YaHei UI" w:eastAsia="仿宋_GB2312"/>
          <w:color w:val="FF0000"/>
          <w:sz w:val="32"/>
          <w:szCs w:val="32"/>
        </w:rPr>
        <w:t>出院后</w:t>
      </w:r>
      <w:r>
        <w:rPr>
          <w:rFonts w:ascii="仿宋_GB2312" w:hAnsi="Microsoft YaHei UI" w:eastAsia="仿宋_GB2312"/>
          <w:color w:val="FF0000"/>
          <w:sz w:val="32"/>
          <w:szCs w:val="32"/>
        </w:rPr>
        <w:t>10个工作日（节假日顺延）</w:t>
      </w:r>
      <w:r>
        <w:rPr>
          <w:rFonts w:hint="eastAsia" w:ascii="仿宋_GB2312" w:hAnsi="Microsoft YaHei UI" w:eastAsia="仿宋_GB2312"/>
          <w:sz w:val="32"/>
          <w:szCs w:val="32"/>
        </w:rPr>
        <w:t>前来，且为确保服务，请提前来电查询。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firstLine="640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咨询电话：</w:t>
      </w:r>
    </w:p>
    <w:p>
      <w:pPr>
        <w:pStyle w:val="5"/>
        <w:keepNext w:val="0"/>
        <w:keepLines w:val="0"/>
        <w:widowControl/>
        <w:numPr>
          <w:ilvl w:val="-1"/>
          <w:numId w:val="0"/>
        </w:numPr>
        <w:suppressLineNumbers w:val="0"/>
        <w:autoSpaceDE w:val="0"/>
        <w:autoSpaceDN/>
        <w:spacing w:beforeAutospacing="0" w:afterAutospacing="0" w:line="360" w:lineRule="auto"/>
        <w:ind w:left="64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028-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65978212（晋阳院区）、028-60671123（天府院区）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楷体_GB2312" w:hAnsi="Microsoft YaHei UI" w:eastAsia="楷体_GB2312"/>
          <w:b w:val="0"/>
          <w:sz w:val="30"/>
          <w:szCs w:val="30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其他事项：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病案复印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工本费</w:t>
      </w:r>
      <w:r>
        <w:rPr>
          <w:rFonts w:hint="eastAsia" w:ascii="仿宋_GB2312" w:hAnsi="Microsoft YaHei UI" w:eastAsia="仿宋_GB2312"/>
          <w:sz w:val="32"/>
          <w:szCs w:val="32"/>
        </w:rPr>
        <w:t>为0.5元/页。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在线复印申请在审核通过后由微信推送缴费链接。邮寄业务由中国邮政快递承接，邮费到付。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病案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Microsoft YaHei UI" w:eastAsia="仿宋_GB2312"/>
          <w:sz w:val="32"/>
          <w:szCs w:val="32"/>
        </w:rPr>
        <w:t>加盖“四川省妇幼保健院病历复印专用章”有效。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  <w:t>六、病案复印相关要求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（一）根据《医疗事故处理条例》和《医疗机构病历管理规定(2013年版）》，</w:t>
      </w:r>
      <w:r>
        <w:rPr>
          <w:rFonts w:hint="eastAsia" w:ascii="楷体" w:hAnsi="楷体" w:eastAsia="楷体" w:cs="楷体"/>
          <w:b/>
          <w:sz w:val="32"/>
          <w:szCs w:val="32"/>
        </w:rPr>
        <w:t>下列人员可以提出复印申请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1.患者本人或其代理人；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2.死亡患者近亲属或其代理人；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3.保险机构，公安、检察、法院等有关司法机构相关工作人员。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（二）申请人须提供</w:t>
      </w:r>
      <w:r>
        <w:rPr>
          <w:rFonts w:hint="eastAsia" w:ascii="楷体" w:hAnsi="楷体" w:eastAsia="楷体" w:cs="楷体"/>
          <w:b/>
          <w:sz w:val="32"/>
          <w:szCs w:val="32"/>
        </w:rPr>
        <w:t>相关有效证明材料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1. 成人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申请人为患者本人：出院证明、本人有效身份证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Microsoft YaHei UI" w:eastAsia="仿宋_GB2312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申请人为患者亲属者：出院证明、申请人和患者双方有效身份证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Microsoft YaHei UI" w:eastAsia="仿宋_GB2312"/>
          <w:sz w:val="32"/>
          <w:szCs w:val="32"/>
        </w:rPr>
        <w:t>、授权委托书（签字并加盖手指印）。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2. 儿童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申请人为患儿父母：出院证明、申请人有效身份证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Microsoft YaHei UI" w:eastAsia="仿宋_GB2312"/>
          <w:sz w:val="32"/>
          <w:szCs w:val="32"/>
        </w:rPr>
        <w:t>、申请人与患儿关系的法定证明材料（出生医学证明或户口本原件）。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申请人为患儿亲属：出院证明、申请人有效身份证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Microsoft YaHei UI" w:eastAsia="仿宋_GB2312"/>
          <w:sz w:val="32"/>
          <w:szCs w:val="32"/>
        </w:rPr>
        <w:t>、患儿父母的有效身份证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Microsoft YaHei UI" w:eastAsia="仿宋_GB2312"/>
          <w:sz w:val="32"/>
          <w:szCs w:val="32"/>
        </w:rPr>
        <w:t>、患儿父母授权委托书（签字并加盖手指印）、患儿父母与患儿关系的法定证明材料（出生医学证明或户口本原件）。</w:t>
      </w:r>
    </w:p>
    <w:p>
      <w:pPr>
        <w:pStyle w:val="5"/>
        <w:shd w:val="clear" w:color="auto" w:fill="FFFFFF"/>
        <w:spacing w:before="0" w:beforeAutospacing="0" w:after="0" w:afterAutospacing="0" w:line="276" w:lineRule="auto"/>
        <w:ind w:firstLine="640" w:firstLineChars="200"/>
        <w:jc w:val="both"/>
        <w:rPr>
          <w:rFonts w:ascii="仿宋_GB2312" w:hAnsi="Microsoft YaHei UI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z w:val="32"/>
          <w:szCs w:val="32"/>
        </w:rPr>
        <w:t>3.其他特殊情况请提前来电咨询。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150"/>
        <w:jc w:val="both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（三）根据相关规定，我院可以为申请人复印的住院病案资料：</w:t>
      </w:r>
    </w:p>
    <w:p>
      <w:pPr>
        <w:pStyle w:val="5"/>
        <w:shd w:val="clear" w:color="auto" w:fill="FFFFFF"/>
        <w:spacing w:beforeAutospacing="0" w:after="0" w:afterAutospacing="0"/>
        <w:ind w:firstLine="640" w:firstLineChars="200"/>
        <w:rPr>
          <w:rFonts w:hint="eastAsia" w:ascii="仿宋_GB2312" w:hAnsi="Microsoft YaHei UI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包括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Microsoft YaHei UI" w:eastAsia="仿宋_GB2312"/>
          <w:sz w:val="32"/>
          <w:szCs w:val="32"/>
        </w:rPr>
        <w:t>体温单、医嘱单、住院志（入院记录）、手术同意书、麻醉同意书、麻醉记录、手术记录、病重（病危）患者护理记录、出院记录、输血治疗知情同意书、特殊检查（特</w:t>
      </w:r>
      <w:bookmarkStart w:id="0" w:name="_GoBack"/>
      <w:bookmarkEnd w:id="0"/>
      <w:r>
        <w:rPr>
          <w:rFonts w:hint="eastAsia" w:ascii="仿宋_GB2312" w:hAnsi="Microsoft YaHei UI" w:eastAsia="仿宋_GB2312"/>
          <w:sz w:val="32"/>
          <w:szCs w:val="32"/>
        </w:rPr>
        <w:t>殊治疗）同意书、病理报告、检验报告等辅助检查报告单、医学影像检查</w:t>
      </w:r>
      <w:r>
        <w:rPr>
          <w:rFonts w:hint="eastAsia" w:ascii="仿宋_GB2312" w:hAnsi="Microsoft YaHei UI" w:eastAsia="仿宋_GB2312"/>
          <w:sz w:val="32"/>
          <w:szCs w:val="32"/>
          <w:lang w:val="en-US" w:eastAsia="zh-CN"/>
        </w:rPr>
        <w:t>报告单</w:t>
      </w:r>
      <w:r>
        <w:rPr>
          <w:rFonts w:hint="eastAsia" w:ascii="仿宋_GB2312" w:hAnsi="Microsoft YaHei UI" w:eastAsia="仿宋_GB2312"/>
          <w:sz w:val="32"/>
          <w:szCs w:val="32"/>
        </w:rPr>
        <w:t>等。</w:t>
      </w:r>
    </w:p>
    <w:p>
      <w:pPr>
        <w:pStyle w:val="5"/>
        <w:shd w:val="clear" w:color="auto" w:fill="FFFFFF"/>
        <w:spacing w:before="0" w:beforeAutospacing="0" w:after="135" w:afterAutospacing="0"/>
        <w:ind w:firstLine="480" w:firstLineChars="150"/>
        <w:jc w:val="both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（四）根据国家相关规定，目前我院住院病案资料为纸质打印病历，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暂不能提供相关电子复制服务。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rPr>
          <w:rStyle w:val="8"/>
          <w:rFonts w:ascii="仿宋_GB2312" w:hAnsi="Microsoft YaHei UI" w:eastAsia="仿宋_GB2312"/>
          <w:sz w:val="32"/>
          <w:szCs w:val="32"/>
        </w:rPr>
      </w:pP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  <w:r>
        <w:rPr>
          <w:rStyle w:val="8"/>
          <w:rFonts w:hint="eastAsia" w:ascii="仿宋_GB2312" w:hAnsi="Microsoft YaHei UI" w:eastAsia="仿宋_GB2312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3373" w:firstLineChars="1050"/>
        <w:rPr>
          <w:rStyle w:val="8"/>
          <w:rFonts w:hint="eastAsia" w:ascii="Microsoft YaHei UI" w:hAnsi="Microsoft YaHei UI" w:eastAsia="仿宋_GB2312"/>
          <w:sz w:val="32"/>
          <w:szCs w:val="32"/>
        </w:rPr>
      </w:pPr>
      <w:r>
        <w:rPr>
          <w:rStyle w:val="8"/>
          <w:rFonts w:hint="eastAsia" w:ascii="Microsoft YaHei UI" w:hAnsi="Microsoft YaHei UI" w:eastAsia="仿宋_GB2312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ind w:firstLine="3360" w:firstLineChars="1050"/>
        <w:rPr>
          <w:rStyle w:val="8"/>
          <w:rFonts w:ascii="仿宋_GB2312" w:hAnsi="Microsoft YaHei UI" w:eastAsia="仿宋_GB2312"/>
          <w:b w:val="0"/>
          <w:bCs w:val="0"/>
          <w:sz w:val="32"/>
          <w:szCs w:val="32"/>
        </w:rPr>
      </w:pPr>
      <w:r>
        <w:rPr>
          <w:rStyle w:val="8"/>
          <w:rFonts w:hint="eastAsia" w:ascii="仿宋_GB2312" w:hAnsi="Microsoft YaHei UI" w:eastAsia="仿宋_GB2312"/>
          <w:b w:val="0"/>
          <w:bCs w:val="0"/>
          <w:sz w:val="32"/>
          <w:szCs w:val="32"/>
        </w:rPr>
        <w:t>四川省妇幼保健院病案管理科</w:t>
      </w:r>
    </w:p>
    <w:p>
      <w:pPr>
        <w:pStyle w:val="5"/>
        <w:shd w:val="clear" w:color="auto" w:fill="FFFFFF"/>
        <w:wordWrap w:val="0"/>
        <w:spacing w:before="0" w:beforeAutospacing="0" w:after="0" w:afterAutospacing="0"/>
        <w:ind w:firstLine="480"/>
        <w:rPr>
          <w:rFonts w:ascii="仿宋_GB2312" w:hAnsi="Microsoft YaHei UI" w:eastAsia="仿宋_GB2312"/>
          <w:sz w:val="32"/>
          <w:szCs w:val="32"/>
        </w:rPr>
      </w:pPr>
      <w:r>
        <w:rPr>
          <w:rStyle w:val="8"/>
          <w:rFonts w:hint="eastAsia" w:ascii="仿宋_GB2312" w:hAnsi="Microsoft YaHei UI" w:eastAsia="仿宋_GB2312"/>
          <w:b w:val="0"/>
          <w:bCs w:val="0"/>
          <w:sz w:val="32"/>
          <w:szCs w:val="32"/>
        </w:rPr>
        <w:t xml:space="preserve">                         </w:t>
      </w:r>
      <w:r>
        <w:rPr>
          <w:rStyle w:val="8"/>
          <w:rFonts w:ascii="仿宋_GB2312" w:hAnsi="Microsoft YaHei UI" w:eastAsia="仿宋_GB2312"/>
          <w:b w:val="0"/>
          <w:bCs w:val="0"/>
          <w:sz w:val="32"/>
          <w:szCs w:val="32"/>
        </w:rPr>
        <w:t>202</w:t>
      </w:r>
      <w:r>
        <w:rPr>
          <w:rStyle w:val="8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Style w:val="8"/>
          <w:rFonts w:ascii="仿宋_GB2312" w:hAnsi="Microsoft YaHei UI" w:eastAsia="仿宋_GB2312"/>
          <w:b w:val="0"/>
          <w:bCs w:val="0"/>
          <w:sz w:val="32"/>
          <w:szCs w:val="32"/>
        </w:rPr>
        <w:t>年</w:t>
      </w:r>
      <w:r>
        <w:rPr>
          <w:rStyle w:val="8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Style w:val="8"/>
          <w:rFonts w:ascii="仿宋_GB2312" w:hAnsi="Microsoft YaHei UI" w:eastAsia="仿宋_GB2312"/>
          <w:b w:val="0"/>
          <w:bCs w:val="0"/>
          <w:sz w:val="32"/>
          <w:szCs w:val="32"/>
        </w:rPr>
        <w:t>月</w:t>
      </w:r>
      <w:r>
        <w:rPr>
          <w:rStyle w:val="8"/>
          <w:rFonts w:hint="eastAsia" w:ascii="仿宋_GB2312" w:hAnsi="Microsoft YaHei UI" w:eastAsia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Style w:val="8"/>
          <w:rFonts w:ascii="仿宋_GB2312" w:hAnsi="Microsoft YaHei UI" w:eastAsia="仿宋_GB2312"/>
          <w:b w:val="0"/>
          <w:bCs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0E"/>
    <w:rsid w:val="00016029"/>
    <w:rsid w:val="0002046E"/>
    <w:rsid w:val="00024E9F"/>
    <w:rsid w:val="00030F1C"/>
    <w:rsid w:val="00033210"/>
    <w:rsid w:val="000B07EA"/>
    <w:rsid w:val="000C2B33"/>
    <w:rsid w:val="000D5877"/>
    <w:rsid w:val="000F58AE"/>
    <w:rsid w:val="00105B7A"/>
    <w:rsid w:val="00117A98"/>
    <w:rsid w:val="00123BFC"/>
    <w:rsid w:val="0016145C"/>
    <w:rsid w:val="001A25D9"/>
    <w:rsid w:val="001B3477"/>
    <w:rsid w:val="001C056A"/>
    <w:rsid w:val="00220D4C"/>
    <w:rsid w:val="00247D5C"/>
    <w:rsid w:val="00257485"/>
    <w:rsid w:val="002868A8"/>
    <w:rsid w:val="002D7CBE"/>
    <w:rsid w:val="003030A2"/>
    <w:rsid w:val="0030793A"/>
    <w:rsid w:val="003655C7"/>
    <w:rsid w:val="003A3E0E"/>
    <w:rsid w:val="003C7160"/>
    <w:rsid w:val="00406571"/>
    <w:rsid w:val="00406F2A"/>
    <w:rsid w:val="00417C27"/>
    <w:rsid w:val="00443C6B"/>
    <w:rsid w:val="004504F3"/>
    <w:rsid w:val="00473D81"/>
    <w:rsid w:val="00507BEF"/>
    <w:rsid w:val="00507F69"/>
    <w:rsid w:val="0052687F"/>
    <w:rsid w:val="005D7009"/>
    <w:rsid w:val="006105A4"/>
    <w:rsid w:val="00621725"/>
    <w:rsid w:val="00645632"/>
    <w:rsid w:val="006D3CA3"/>
    <w:rsid w:val="006E3F60"/>
    <w:rsid w:val="007351E8"/>
    <w:rsid w:val="00746776"/>
    <w:rsid w:val="00791599"/>
    <w:rsid w:val="007C2D8B"/>
    <w:rsid w:val="007F1088"/>
    <w:rsid w:val="0082032E"/>
    <w:rsid w:val="00830770"/>
    <w:rsid w:val="00830C28"/>
    <w:rsid w:val="0087242F"/>
    <w:rsid w:val="00873508"/>
    <w:rsid w:val="00877E74"/>
    <w:rsid w:val="008E6C8A"/>
    <w:rsid w:val="0092539B"/>
    <w:rsid w:val="00956041"/>
    <w:rsid w:val="00962557"/>
    <w:rsid w:val="009A014F"/>
    <w:rsid w:val="009F7081"/>
    <w:rsid w:val="00A051C3"/>
    <w:rsid w:val="00A33F9A"/>
    <w:rsid w:val="00A465A7"/>
    <w:rsid w:val="00A726FC"/>
    <w:rsid w:val="00AA63F4"/>
    <w:rsid w:val="00AB2CB8"/>
    <w:rsid w:val="00AE5B9E"/>
    <w:rsid w:val="00AF351C"/>
    <w:rsid w:val="00B16BD2"/>
    <w:rsid w:val="00B210F5"/>
    <w:rsid w:val="00B24DA4"/>
    <w:rsid w:val="00B26290"/>
    <w:rsid w:val="00B359FF"/>
    <w:rsid w:val="00B61B9D"/>
    <w:rsid w:val="00B67B30"/>
    <w:rsid w:val="00B77B16"/>
    <w:rsid w:val="00C060F2"/>
    <w:rsid w:val="00C57F63"/>
    <w:rsid w:val="00C80DE6"/>
    <w:rsid w:val="00CF7D2D"/>
    <w:rsid w:val="00D04860"/>
    <w:rsid w:val="00D06F6A"/>
    <w:rsid w:val="00D17B08"/>
    <w:rsid w:val="00D22917"/>
    <w:rsid w:val="00D7148A"/>
    <w:rsid w:val="00D84C61"/>
    <w:rsid w:val="00D87166"/>
    <w:rsid w:val="00DC4BFA"/>
    <w:rsid w:val="00DD22B1"/>
    <w:rsid w:val="00E245FC"/>
    <w:rsid w:val="00E24E6D"/>
    <w:rsid w:val="00E34DCF"/>
    <w:rsid w:val="00E9604B"/>
    <w:rsid w:val="00EB22BD"/>
    <w:rsid w:val="00EC2E9E"/>
    <w:rsid w:val="00EE1A62"/>
    <w:rsid w:val="00F51CCD"/>
    <w:rsid w:val="00F96ECB"/>
    <w:rsid w:val="00FB7AD4"/>
    <w:rsid w:val="00FB7FD7"/>
    <w:rsid w:val="00FC2427"/>
    <w:rsid w:val="0365429B"/>
    <w:rsid w:val="1CBC2B31"/>
    <w:rsid w:val="26E77C28"/>
    <w:rsid w:val="2B282CEE"/>
    <w:rsid w:val="32EF3C1B"/>
    <w:rsid w:val="44E47F5C"/>
    <w:rsid w:val="5A5F6C2D"/>
    <w:rsid w:val="5C7F4CB9"/>
    <w:rsid w:val="5FC5052B"/>
    <w:rsid w:val="657F2AFF"/>
    <w:rsid w:val="6AD228CC"/>
    <w:rsid w:val="6B5135DD"/>
    <w:rsid w:val="6C6703D9"/>
    <w:rsid w:val="712116F9"/>
    <w:rsid w:val="74E33E92"/>
    <w:rsid w:val="767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952</Characters>
  <Lines>7</Lines>
  <Paragraphs>2</Paragraphs>
  <TotalTime>7</TotalTime>
  <ScaleCrop>false</ScaleCrop>
  <LinksUpToDate>false</LinksUpToDate>
  <CharactersWithSpaces>1117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2022-02-25T03:16:00Z</dcterms:created>
  <dc:creator>DELL</dc:creator>
  <cp:lastModifiedBy>Dell002</cp:lastModifiedBy>
  <dcterms:modified xsi:type="dcterms:W3CDTF">2024-04-09T03:37:31Z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