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rPr>
        <w:t>四川省妇幼保健院  四川省妇女儿童医院</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lang w:val="en-US" w:eastAsia="zh-CN"/>
        </w:rPr>
        <w:t>2024年5.12护士节活动物资采购项目（第二次）</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lang w:eastAsia="zh-CN"/>
        </w:rPr>
      </w:pPr>
      <w:r>
        <w:rPr>
          <w:rFonts w:hint="eastAsia" w:ascii="黑体" w:hAnsi="黑体" w:eastAsia="黑体" w:cs="黑体"/>
          <w:b/>
          <w:bCs w:val="0"/>
          <w:color w:val="auto"/>
          <w:sz w:val="32"/>
          <w:szCs w:val="32"/>
          <w:highlight w:val="none"/>
          <w:lang w:eastAsia="zh-CN"/>
        </w:rPr>
        <w:t>采购公告</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rPr>
        <w:t>采购编号：</w:t>
      </w:r>
      <w:r>
        <w:rPr>
          <w:rFonts w:hint="eastAsia" w:ascii="黑体" w:hAnsi="黑体" w:eastAsia="黑体" w:cs="黑体"/>
          <w:b/>
          <w:bCs w:val="0"/>
          <w:color w:val="auto"/>
          <w:sz w:val="32"/>
          <w:szCs w:val="32"/>
          <w:highlight w:val="none"/>
          <w:lang w:val="en-US" w:eastAsia="zh-CN"/>
        </w:rPr>
        <w:t>SCFY-HQ202404-003（谈）</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lang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136" w:afterAutospacing="0" w:line="360" w:lineRule="auto"/>
        <w:ind w:right="0"/>
        <w:jc w:val="both"/>
        <w:rPr>
          <w:rFonts w:hint="eastAsia" w:ascii="宋体" w:hAnsi="宋体" w:eastAsia="宋体" w:cs="宋体"/>
          <w:color w:val="auto"/>
          <w:sz w:val="24"/>
          <w:szCs w:val="24"/>
          <w:highlight w:val="none"/>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潜在供应商：</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我院将召开“2024年5.12护士节活动物资采购项目</w:t>
      </w:r>
      <w:r>
        <w:rPr>
          <w:rFonts w:hint="eastAsia" w:ascii="宋体" w:hAnsi="宋体" w:cs="宋体"/>
          <w:i w:val="0"/>
          <w:iCs w:val="0"/>
          <w:caps w:val="0"/>
          <w:color w:val="auto"/>
          <w:spacing w:val="0"/>
          <w:sz w:val="24"/>
          <w:szCs w:val="24"/>
          <w:highlight w:val="none"/>
          <w:shd w:val="clear" w:color="auto" w:fill="FFFFFF"/>
          <w:lang w:val="en-US" w:eastAsia="zh-CN"/>
        </w:rPr>
        <w:t>（第二次）</w:t>
      </w:r>
      <w:r>
        <w:rPr>
          <w:rFonts w:hint="eastAsia" w:ascii="宋体" w:hAnsi="宋体" w:eastAsia="宋体" w:cs="宋体"/>
          <w:i w:val="0"/>
          <w:iCs w:val="0"/>
          <w:caps w:val="0"/>
          <w:color w:val="auto"/>
          <w:spacing w:val="0"/>
          <w:sz w:val="24"/>
          <w:szCs w:val="24"/>
          <w:highlight w:val="none"/>
          <w:shd w:val="clear" w:color="auto" w:fill="FFFFFF"/>
          <w:lang w:val="en-US" w:eastAsia="zh-CN"/>
        </w:rPr>
        <w:t>”院内采购会议，会议由后勤保障部组织。届时，请投标人准时参加，务必提供公司资质文件（密封盖章）、采购投标文件（密封盖章）、报价一览表（密封盖章）等资料，具体事项如下：</w:t>
      </w:r>
    </w:p>
    <w:p>
      <w:pPr>
        <w:pStyle w:val="10"/>
        <w:keepNext w:val="0"/>
        <w:keepLines w:val="0"/>
        <w:pageBreakBefore w:val="0"/>
        <w:widowControl/>
        <w:numPr>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both"/>
        <w:textAlignment w:val="auto"/>
        <w:rPr>
          <w:rFonts w:hint="eastAsia" w:ascii="宋体" w:hAnsi="宋体" w:eastAsia="宋体" w:cs="宋体"/>
          <w:b/>
          <w:bCs/>
          <w:i w:val="0"/>
          <w:iCs w:val="0"/>
          <w:caps w:val="0"/>
          <w:color w:val="auto"/>
          <w:spacing w:val="0"/>
          <w:sz w:val="24"/>
          <w:szCs w:val="24"/>
          <w:highlight w:val="none"/>
          <w:shd w:val="clear" w:color="auto" w:fill="FFFFFF"/>
          <w:lang w:eastAsia="zh-CN"/>
        </w:rPr>
      </w:pPr>
      <w:r>
        <w:rPr>
          <w:rFonts w:hint="eastAsia" w:ascii="宋体" w:hAnsi="宋体" w:cs="宋体"/>
          <w:b/>
          <w:bCs/>
          <w:i w:val="0"/>
          <w:iCs w:val="0"/>
          <w:caps w:val="0"/>
          <w:color w:val="auto"/>
          <w:spacing w:val="0"/>
          <w:sz w:val="24"/>
          <w:szCs w:val="24"/>
          <w:highlight w:val="none"/>
          <w:shd w:val="clear" w:color="auto" w:fill="FFFFFF"/>
          <w:lang w:val="en-US" w:eastAsia="zh-CN"/>
        </w:rPr>
        <w:t>1.</w:t>
      </w:r>
      <w:r>
        <w:rPr>
          <w:rFonts w:hint="eastAsia" w:ascii="宋体" w:hAnsi="宋体" w:eastAsia="宋体" w:cs="宋体"/>
          <w:b/>
          <w:bCs/>
          <w:i w:val="0"/>
          <w:iCs w:val="0"/>
          <w:caps w:val="0"/>
          <w:color w:val="auto"/>
          <w:spacing w:val="0"/>
          <w:sz w:val="24"/>
          <w:szCs w:val="24"/>
          <w:highlight w:val="none"/>
          <w:shd w:val="clear" w:color="auto" w:fill="FFFFFF"/>
        </w:rPr>
        <w:t>会议时间：</w:t>
      </w:r>
      <w:r>
        <w:rPr>
          <w:rFonts w:hint="eastAsia" w:ascii="宋体" w:hAnsi="宋体" w:cs="宋体"/>
          <w:b/>
          <w:bCs/>
          <w:i w:val="0"/>
          <w:iCs w:val="0"/>
          <w:caps w:val="0"/>
          <w:color w:val="auto"/>
          <w:spacing w:val="0"/>
          <w:sz w:val="24"/>
          <w:szCs w:val="24"/>
          <w:highlight w:val="none"/>
          <w:shd w:val="clear" w:color="auto" w:fill="FFFFFF"/>
          <w:lang w:eastAsia="zh-CN"/>
        </w:rPr>
        <w:t>2024年4月2</w:t>
      </w:r>
      <w:r>
        <w:rPr>
          <w:rFonts w:hint="eastAsia" w:ascii="宋体" w:hAnsi="宋体" w:cs="宋体"/>
          <w:b/>
          <w:bCs/>
          <w:i w:val="0"/>
          <w:iCs w:val="0"/>
          <w:caps w:val="0"/>
          <w:color w:val="auto"/>
          <w:spacing w:val="0"/>
          <w:sz w:val="24"/>
          <w:szCs w:val="24"/>
          <w:highlight w:val="none"/>
          <w:shd w:val="clear" w:color="auto" w:fill="FFFFFF"/>
          <w:lang w:val="en-US" w:eastAsia="zh-CN"/>
        </w:rPr>
        <w:t>5</w:t>
      </w:r>
      <w:r>
        <w:rPr>
          <w:rFonts w:hint="eastAsia" w:ascii="宋体" w:hAnsi="宋体" w:cs="宋体"/>
          <w:b/>
          <w:bCs/>
          <w:i w:val="0"/>
          <w:iCs w:val="0"/>
          <w:caps w:val="0"/>
          <w:color w:val="auto"/>
          <w:spacing w:val="0"/>
          <w:sz w:val="24"/>
          <w:szCs w:val="24"/>
          <w:highlight w:val="none"/>
          <w:shd w:val="clear" w:color="auto" w:fill="FFFFFF"/>
          <w:lang w:eastAsia="zh-CN"/>
        </w:rPr>
        <w:t>日（星期</w:t>
      </w:r>
      <w:r>
        <w:rPr>
          <w:rFonts w:hint="eastAsia" w:ascii="宋体" w:hAnsi="宋体" w:cs="宋体"/>
          <w:b/>
          <w:bCs/>
          <w:i w:val="0"/>
          <w:iCs w:val="0"/>
          <w:caps w:val="0"/>
          <w:color w:val="auto"/>
          <w:spacing w:val="0"/>
          <w:sz w:val="24"/>
          <w:szCs w:val="24"/>
          <w:highlight w:val="none"/>
          <w:shd w:val="clear" w:color="auto" w:fill="FFFFFF"/>
          <w:lang w:val="en-US" w:eastAsia="zh-CN"/>
        </w:rPr>
        <w:t>四</w:t>
      </w:r>
      <w:r>
        <w:rPr>
          <w:rFonts w:hint="eastAsia" w:ascii="宋体" w:hAnsi="宋体" w:cs="宋体"/>
          <w:b/>
          <w:bCs/>
          <w:i w:val="0"/>
          <w:iCs w:val="0"/>
          <w:caps w:val="0"/>
          <w:color w:val="auto"/>
          <w:spacing w:val="0"/>
          <w:sz w:val="24"/>
          <w:szCs w:val="24"/>
          <w:highlight w:val="none"/>
          <w:shd w:val="clear" w:color="auto" w:fill="FFFFFF"/>
          <w:lang w:eastAsia="zh-CN"/>
        </w:rPr>
        <w:t>）上午9:00</w:t>
      </w:r>
    </w:p>
    <w:p>
      <w:pPr>
        <w:pStyle w:val="10"/>
        <w:keepNext w:val="0"/>
        <w:keepLines w:val="0"/>
        <w:pageBreakBefore w:val="0"/>
        <w:widowControl/>
        <w:numPr>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both"/>
        <w:textAlignment w:val="auto"/>
        <w:rPr>
          <w:rFonts w:hint="eastAsia" w:ascii="宋体" w:hAnsi="宋体" w:cs="宋体"/>
          <w:b/>
          <w:bCs/>
          <w:i w:val="0"/>
          <w:iCs w:val="0"/>
          <w:caps w:val="0"/>
          <w:color w:val="auto"/>
          <w:spacing w:val="0"/>
          <w:sz w:val="24"/>
          <w:szCs w:val="24"/>
          <w:highlight w:val="none"/>
          <w:shd w:val="clear" w:color="auto" w:fill="FFFFFF"/>
          <w:lang w:val="en-US" w:eastAsia="zh-CN"/>
        </w:rPr>
      </w:pPr>
      <w:r>
        <w:rPr>
          <w:rFonts w:hint="eastAsia" w:ascii="宋体" w:hAnsi="宋体" w:cs="宋体"/>
          <w:b/>
          <w:bCs/>
          <w:i w:val="0"/>
          <w:iCs w:val="0"/>
          <w:caps w:val="0"/>
          <w:color w:val="auto"/>
          <w:spacing w:val="0"/>
          <w:sz w:val="24"/>
          <w:szCs w:val="24"/>
          <w:highlight w:val="none"/>
          <w:shd w:val="clear" w:color="auto" w:fill="FFFFFF"/>
          <w:lang w:val="en-US" w:eastAsia="zh-CN"/>
        </w:rPr>
        <w:t>2.</w:t>
      </w:r>
      <w:r>
        <w:rPr>
          <w:rFonts w:hint="eastAsia" w:ascii="宋体" w:hAnsi="宋体" w:eastAsia="宋体" w:cs="宋体"/>
          <w:b/>
          <w:bCs/>
          <w:i w:val="0"/>
          <w:iCs w:val="0"/>
          <w:caps w:val="0"/>
          <w:color w:val="auto"/>
          <w:spacing w:val="0"/>
          <w:sz w:val="24"/>
          <w:szCs w:val="24"/>
          <w:highlight w:val="none"/>
          <w:shd w:val="clear" w:color="auto" w:fill="FFFFFF"/>
        </w:rPr>
        <w:t>会议地点：四川</w:t>
      </w:r>
      <w:bookmarkStart w:id="0" w:name="_GoBack"/>
      <w:r>
        <w:rPr>
          <w:rFonts w:hint="eastAsia" w:ascii="宋体" w:hAnsi="宋体" w:eastAsia="宋体" w:cs="宋体"/>
          <w:b/>
          <w:bCs/>
          <w:i w:val="0"/>
          <w:iCs w:val="0"/>
          <w:caps w:val="0"/>
          <w:color w:val="auto"/>
          <w:spacing w:val="0"/>
          <w:sz w:val="24"/>
          <w:szCs w:val="24"/>
          <w:highlight w:val="none"/>
          <w:shd w:val="clear" w:color="auto" w:fill="FFFFFF"/>
        </w:rPr>
        <w:t>省妇幼保健院</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晋阳院区</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r>
        <w:rPr>
          <w:rFonts w:hint="eastAsia" w:ascii="宋体" w:hAnsi="宋体" w:cs="宋体"/>
          <w:b/>
          <w:bCs/>
          <w:i w:val="0"/>
          <w:iCs w:val="0"/>
          <w:caps w:val="0"/>
          <w:color w:val="auto"/>
          <w:spacing w:val="0"/>
          <w:sz w:val="24"/>
          <w:szCs w:val="24"/>
          <w:highlight w:val="none"/>
          <w:shd w:val="clear" w:color="auto" w:fill="FFFFFF"/>
          <w:lang w:val="en-US" w:eastAsia="zh-CN"/>
        </w:rPr>
        <w:t>综合楼五楼小会议室</w:t>
      </w:r>
    </w:p>
    <w:bookmarkEnd w:id="0"/>
    <w:p>
      <w:pPr>
        <w:pStyle w:val="10"/>
        <w:keepNext w:val="0"/>
        <w:keepLines w:val="0"/>
        <w:pageBreakBefore w:val="0"/>
        <w:widowControl/>
        <w:numPr>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采购方式说明：</w:t>
      </w:r>
    </w:p>
    <w:p>
      <w:pPr>
        <w:pStyle w:val="10"/>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3.1本次采购拟采用</w:t>
      </w:r>
      <w:r>
        <w:rPr>
          <w:rFonts w:hint="eastAsia" w:ascii="宋体" w:hAnsi="宋体" w:cs="宋体"/>
          <w:i w:val="0"/>
          <w:iCs w:val="0"/>
          <w:caps w:val="0"/>
          <w:color w:val="auto"/>
          <w:spacing w:val="0"/>
          <w:sz w:val="24"/>
          <w:szCs w:val="24"/>
          <w:highlight w:val="none"/>
          <w:shd w:val="clear" w:color="auto" w:fill="FFFFFF"/>
          <w:lang w:val="en-US" w:eastAsia="zh-CN"/>
        </w:rPr>
        <w:t>竞争性谈判</w:t>
      </w:r>
      <w:r>
        <w:rPr>
          <w:rFonts w:hint="eastAsia" w:ascii="宋体" w:hAnsi="宋体" w:eastAsia="宋体" w:cs="宋体"/>
          <w:i w:val="0"/>
          <w:iCs w:val="0"/>
          <w:caps w:val="0"/>
          <w:color w:val="auto"/>
          <w:spacing w:val="0"/>
          <w:sz w:val="24"/>
          <w:szCs w:val="24"/>
          <w:highlight w:val="none"/>
          <w:shd w:val="clear" w:color="auto" w:fill="FFFFFF"/>
          <w:lang w:val="en-US" w:eastAsia="zh-CN"/>
        </w:rPr>
        <w:t>采购</w:t>
      </w:r>
      <w:r>
        <w:rPr>
          <w:rFonts w:hint="eastAsia" w:ascii="宋体" w:hAnsi="宋体" w:eastAsia="宋体" w:cs="宋体"/>
          <w:i w:val="0"/>
          <w:iCs w:val="0"/>
          <w:caps w:val="0"/>
          <w:color w:val="auto"/>
          <w:spacing w:val="0"/>
          <w:sz w:val="24"/>
          <w:szCs w:val="24"/>
          <w:highlight w:val="none"/>
          <w:shd w:val="clear" w:color="auto" w:fill="FFFFFF"/>
          <w:lang w:eastAsia="zh-CN"/>
        </w:rPr>
        <w:t>方式</w:t>
      </w:r>
      <w:r>
        <w:rPr>
          <w:rFonts w:hint="eastAsia" w:ascii="宋体" w:hAnsi="宋体" w:eastAsia="宋体" w:cs="宋体"/>
          <w:i w:val="0"/>
          <w:iCs w:val="0"/>
          <w:caps w:val="0"/>
          <w:color w:val="auto"/>
          <w:spacing w:val="0"/>
          <w:sz w:val="24"/>
          <w:szCs w:val="24"/>
          <w:highlight w:val="none"/>
          <w:shd w:val="clear" w:color="auto" w:fill="FFFFFF"/>
        </w:rPr>
        <w:t>，评审小组成员由</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后勤保障部及院内专家</w:t>
      </w:r>
      <w:r>
        <w:rPr>
          <w:rFonts w:hint="eastAsia" w:ascii="宋体" w:hAnsi="宋体" w:eastAsia="宋体" w:cs="宋体"/>
          <w:i w:val="0"/>
          <w:iCs w:val="0"/>
          <w:caps w:val="0"/>
          <w:color w:val="auto"/>
          <w:spacing w:val="0"/>
          <w:sz w:val="24"/>
          <w:szCs w:val="24"/>
          <w:highlight w:val="none"/>
          <w:shd w:val="clear" w:color="auto" w:fill="FFFFFF"/>
        </w:rPr>
        <w:t>共5名人员组成。根据投标人制作的《采购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份)、</w:t>
      </w:r>
      <w:r>
        <w:rPr>
          <w:rFonts w:hint="eastAsia" w:ascii="宋体" w:hAnsi="宋体" w:eastAsia="宋体" w:cs="宋体"/>
          <w:i w:val="0"/>
          <w:iCs w:val="0"/>
          <w:caps w:val="0"/>
          <w:color w:val="auto"/>
          <w:spacing w:val="0"/>
          <w:sz w:val="24"/>
          <w:szCs w:val="24"/>
          <w:highlight w:val="none"/>
          <w:shd w:val="clear" w:color="auto" w:fill="FFFFFF"/>
          <w:lang w:val="en-US" w:eastAsia="zh-CN"/>
        </w:rPr>
        <w:t>现场</w:t>
      </w:r>
      <w:r>
        <w:rPr>
          <w:rFonts w:hint="eastAsia" w:ascii="宋体" w:hAnsi="宋体" w:eastAsia="宋体" w:cs="宋体"/>
          <w:i w:val="0"/>
          <w:iCs w:val="0"/>
          <w:caps w:val="0"/>
          <w:color w:val="auto"/>
          <w:spacing w:val="0"/>
          <w:sz w:val="24"/>
          <w:szCs w:val="24"/>
          <w:highlight w:val="none"/>
          <w:shd w:val="clear" w:color="auto" w:fill="FFFFFF"/>
        </w:rPr>
        <w:t>最终报价函以及</w:t>
      </w:r>
      <w:r>
        <w:rPr>
          <w:rFonts w:hint="eastAsia" w:ascii="宋体" w:hAnsi="宋体" w:eastAsia="宋体" w:cs="宋体"/>
          <w:i w:val="0"/>
          <w:iCs w:val="0"/>
          <w:caps w:val="0"/>
          <w:color w:val="auto"/>
          <w:spacing w:val="0"/>
          <w:sz w:val="24"/>
          <w:szCs w:val="24"/>
          <w:highlight w:val="none"/>
          <w:shd w:val="clear" w:color="auto" w:fill="FFFFFF"/>
          <w:lang w:val="en-US" w:eastAsia="zh-CN"/>
        </w:rPr>
        <w:t>磋商</w:t>
      </w:r>
      <w:r>
        <w:rPr>
          <w:rFonts w:hint="eastAsia" w:ascii="宋体" w:hAnsi="宋体" w:eastAsia="宋体" w:cs="宋体"/>
          <w:i w:val="0"/>
          <w:iCs w:val="0"/>
          <w:caps w:val="0"/>
          <w:color w:val="auto"/>
          <w:spacing w:val="0"/>
          <w:sz w:val="24"/>
          <w:szCs w:val="24"/>
          <w:highlight w:val="none"/>
          <w:shd w:val="clear" w:color="auto" w:fill="FFFFFF"/>
        </w:rPr>
        <w:t>情况予以评标，推荐成交投标人。</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结束</w:t>
      </w:r>
      <w:r>
        <w:rPr>
          <w:rFonts w:hint="eastAsia" w:ascii="宋体" w:hAnsi="宋体" w:eastAsia="宋体" w:cs="宋体"/>
          <w:i w:val="0"/>
          <w:iCs w:val="0"/>
          <w:caps w:val="0"/>
          <w:color w:val="auto"/>
          <w:spacing w:val="0"/>
          <w:sz w:val="24"/>
          <w:szCs w:val="24"/>
          <w:highlight w:val="none"/>
          <w:shd w:val="clear" w:color="auto" w:fill="FFFFFF"/>
          <w:lang w:val="en-US" w:eastAsia="zh-CN"/>
        </w:rPr>
        <w:t>7个工作日</w:t>
      </w:r>
      <w:r>
        <w:rPr>
          <w:rFonts w:hint="eastAsia" w:ascii="宋体" w:hAnsi="宋体" w:eastAsia="宋体" w:cs="宋体"/>
          <w:i w:val="0"/>
          <w:iCs w:val="0"/>
          <w:caps w:val="0"/>
          <w:color w:val="auto"/>
          <w:spacing w:val="0"/>
          <w:sz w:val="24"/>
          <w:szCs w:val="24"/>
          <w:highlight w:val="none"/>
          <w:shd w:val="clear" w:color="auto" w:fill="FFFFFF"/>
        </w:rPr>
        <w:t>内，医院将中标结果通知投标人。</w:t>
      </w:r>
    </w:p>
    <w:p>
      <w:pPr>
        <w:pStyle w:val="10"/>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3.2请仔细阅读《采购文件》的相关内容，如有贻误，后果自负。</w:t>
      </w:r>
    </w:p>
    <w:p>
      <w:pPr>
        <w:pStyle w:val="10"/>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3.3如果本次采购项目，存在不符合市场调查、资格主体异常、过程违规等情况，可以暂不采购，无义务向投标人解释具体原因。</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4.</w:t>
      </w:r>
      <w:r>
        <w:rPr>
          <w:rFonts w:hint="eastAsia" w:ascii="宋体" w:hAnsi="宋体" w:eastAsia="宋体" w:cs="宋体"/>
          <w:b/>
          <w:bCs/>
          <w:i w:val="0"/>
          <w:iCs w:val="0"/>
          <w:caps w:val="0"/>
          <w:color w:val="auto"/>
          <w:spacing w:val="0"/>
          <w:sz w:val="24"/>
          <w:szCs w:val="24"/>
          <w:highlight w:val="none"/>
          <w:shd w:val="clear" w:color="auto" w:fill="FFFFFF"/>
        </w:rPr>
        <w:t>投标人的要求（其中4.2.1-4.2.</w:t>
      </w:r>
      <w:r>
        <w:rPr>
          <w:rFonts w:hint="eastAsia" w:ascii="宋体" w:hAnsi="宋体" w:eastAsia="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rPr>
        <w:t>为资格证明文件）</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需单独密封</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4.1在中国境内注册并具有独立法人资格的合法企业；</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4.2投标人应提供以下资料(复印件加盖鲜章)：</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4.2.1有效的三证合一营业执照（副本）；</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4.2.2法定代表人身份授权书（原件，格式见附件</w:t>
      </w:r>
      <w:r>
        <w:rPr>
          <w:rFonts w:hint="eastAsia" w:ascii="宋体" w:hAnsi="宋体" w:eastAsia="宋体" w:cs="宋体"/>
          <w:b/>
          <w:bCs/>
          <w:i w:val="0"/>
          <w:iCs w:val="0"/>
          <w:caps w:val="0"/>
          <w:color w:val="auto"/>
          <w:spacing w:val="0"/>
          <w:sz w:val="24"/>
          <w:szCs w:val="24"/>
          <w:highlight w:val="none"/>
          <w:shd w:val="clear" w:color="auto" w:fill="FFFFFF"/>
          <w:lang w:val="en-US" w:eastAsia="zh-CN"/>
        </w:rPr>
        <w:t>2</w:t>
      </w:r>
      <w:r>
        <w:rPr>
          <w:rFonts w:hint="eastAsia" w:ascii="宋体" w:hAnsi="宋体" w:eastAsia="宋体" w:cs="宋体"/>
          <w:b/>
          <w:bCs/>
          <w:i w:val="0"/>
          <w:iCs w:val="0"/>
          <w:caps w:val="0"/>
          <w:color w:val="auto"/>
          <w:spacing w:val="0"/>
          <w:sz w:val="24"/>
          <w:szCs w:val="24"/>
          <w:highlight w:val="none"/>
          <w:shd w:val="clear" w:color="auto" w:fill="FFFFFF"/>
        </w:rPr>
        <w:t>）,法定代表人和经办人身份证复印件；</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b/>
          <w:bCs/>
          <w:i w:val="0"/>
          <w:iCs w:val="0"/>
          <w:caps w:val="0"/>
          <w:color w:val="auto"/>
          <w:spacing w:val="0"/>
          <w:sz w:val="24"/>
          <w:szCs w:val="24"/>
          <w:highlight w:val="none"/>
          <w:shd w:val="clear" w:color="auto" w:fill="FFFFFF"/>
          <w:lang w:val="en-US" w:eastAsia="zh-CN"/>
        </w:rPr>
      </w:pPr>
      <w:r>
        <w:rPr>
          <w:rFonts w:hint="eastAsia" w:ascii="宋体" w:hAnsi="宋体" w:eastAsia="宋体" w:cs="宋体"/>
          <w:b/>
          <w:bCs/>
          <w:i w:val="0"/>
          <w:iCs w:val="0"/>
          <w:caps w:val="0"/>
          <w:color w:val="auto"/>
          <w:spacing w:val="0"/>
          <w:sz w:val="24"/>
          <w:szCs w:val="24"/>
          <w:highlight w:val="none"/>
          <w:shd w:val="clear" w:color="auto" w:fill="FFFFFF"/>
        </w:rPr>
        <w:t>4.2.3</w:t>
      </w:r>
      <w:r>
        <w:rPr>
          <w:rFonts w:hint="eastAsia" w:ascii="宋体" w:hAnsi="宋体" w:eastAsia="宋体" w:cs="宋体"/>
          <w:b/>
          <w:bCs/>
          <w:i w:val="0"/>
          <w:iCs w:val="0"/>
          <w:caps w:val="0"/>
          <w:color w:val="auto"/>
          <w:spacing w:val="0"/>
          <w:sz w:val="24"/>
          <w:szCs w:val="24"/>
          <w:highlight w:val="none"/>
          <w:shd w:val="clear" w:color="auto" w:fill="FFFFFF"/>
          <w:lang w:val="en-US" w:eastAsia="zh-CN"/>
        </w:rPr>
        <w:t xml:space="preserve"> 食品需提供供应商有效期内食品安全相关资质；</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 xml:space="preserve">4.2.4 </w:t>
      </w:r>
      <w:r>
        <w:rPr>
          <w:rFonts w:hint="eastAsia" w:ascii="宋体" w:hAnsi="宋体" w:eastAsia="宋体" w:cs="宋体"/>
          <w:b/>
          <w:bCs/>
          <w:i w:val="0"/>
          <w:iCs w:val="0"/>
          <w:caps w:val="0"/>
          <w:color w:val="auto"/>
          <w:spacing w:val="0"/>
          <w:sz w:val="24"/>
          <w:szCs w:val="24"/>
          <w:highlight w:val="none"/>
          <w:shd w:val="clear" w:color="auto" w:fill="FFFFFF"/>
        </w:rPr>
        <w:t>具有良好的商业信誉和健全的财务会计制度，投标人提供承诺函；</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4</w:t>
      </w:r>
      <w:r>
        <w:rPr>
          <w:rFonts w:hint="eastAsia" w:ascii="宋体" w:hAnsi="宋体" w:eastAsia="宋体" w:cs="宋体"/>
          <w:b/>
          <w:bCs/>
          <w:i w:val="0"/>
          <w:iCs w:val="0"/>
          <w:caps w:val="0"/>
          <w:color w:val="auto"/>
          <w:spacing w:val="0"/>
          <w:sz w:val="24"/>
          <w:szCs w:val="24"/>
          <w:highlight w:val="none"/>
          <w:shd w:val="clear" w:color="auto" w:fill="FFFFFF"/>
        </w:rPr>
        <w:t>.2.</w:t>
      </w:r>
      <w:r>
        <w:rPr>
          <w:rFonts w:hint="eastAsia" w:ascii="宋体" w:hAnsi="宋体" w:eastAsia="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rPr>
        <w:t>具有履行合同所必须的设备和专业技术能力，投标人提供承诺函。</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b w:val="0"/>
          <w:bCs w:val="0"/>
          <w:i w:val="0"/>
          <w:iCs w:val="0"/>
          <w:caps w:val="0"/>
          <w:color w:val="auto"/>
          <w:spacing w:val="0"/>
          <w:sz w:val="24"/>
          <w:szCs w:val="24"/>
          <w:highlight w:val="none"/>
          <w:shd w:val="clear" w:color="auto" w:fill="FFFFFF"/>
        </w:rPr>
        <w:t>4.2.</w:t>
      </w: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6</w:t>
      </w:r>
      <w:r>
        <w:rPr>
          <w:rFonts w:hint="eastAsia" w:ascii="宋体" w:hAnsi="宋体" w:eastAsia="宋体" w:cs="宋体"/>
          <w:b w:val="0"/>
          <w:bCs w:val="0"/>
          <w:i w:val="0"/>
          <w:iCs w:val="0"/>
          <w:caps w:val="0"/>
          <w:color w:val="auto"/>
          <w:spacing w:val="0"/>
          <w:sz w:val="24"/>
          <w:szCs w:val="24"/>
          <w:highlight w:val="none"/>
          <w:shd w:val="clear" w:color="auto" w:fill="FFFFFF"/>
        </w:rPr>
        <w:t>投标人应能够按照采购人要求及时签署合同，按照购销合同规定的品牌、产地、质量、价格、规格、有效期</w:t>
      </w: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等</w:t>
      </w:r>
      <w:r>
        <w:rPr>
          <w:rFonts w:hint="eastAsia" w:ascii="宋体" w:hAnsi="宋体" w:eastAsia="宋体" w:cs="宋体"/>
          <w:b w:val="0"/>
          <w:bCs w:val="0"/>
          <w:i w:val="0"/>
          <w:iCs w:val="0"/>
          <w:caps w:val="0"/>
          <w:color w:val="auto"/>
          <w:spacing w:val="0"/>
          <w:sz w:val="24"/>
          <w:szCs w:val="24"/>
          <w:highlight w:val="none"/>
          <w:shd w:val="clear" w:color="auto" w:fill="FFFFFF"/>
        </w:rPr>
        <w:t>。</w:t>
      </w:r>
    </w:p>
    <w:p>
      <w:pPr>
        <w:pStyle w:val="10"/>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报价要求：</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5.1以人民币报价；报价请按照“</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”（格式见附件</w:t>
      </w:r>
      <w:r>
        <w:rPr>
          <w:rFonts w:hint="eastAsia" w:ascii="宋体" w:hAnsi="宋体" w:eastAsia="宋体" w:cs="宋体"/>
          <w:i w:val="0"/>
          <w:iCs w:val="0"/>
          <w:caps w:val="0"/>
          <w:color w:val="auto"/>
          <w:spacing w:val="0"/>
          <w:sz w:val="24"/>
          <w:szCs w:val="24"/>
          <w:highlight w:val="none"/>
          <w:shd w:val="clear" w:color="auto" w:fill="FFFFFF"/>
          <w:lang w:val="en-US" w:eastAsia="zh-CN"/>
        </w:rPr>
        <w:t>2-1</w:t>
      </w:r>
      <w:r>
        <w:rPr>
          <w:rFonts w:hint="eastAsia" w:ascii="宋体" w:hAnsi="宋体" w:eastAsia="宋体" w:cs="宋体"/>
          <w:i w:val="0"/>
          <w:iCs w:val="0"/>
          <w:caps w:val="0"/>
          <w:color w:val="auto"/>
          <w:spacing w:val="0"/>
          <w:sz w:val="24"/>
          <w:szCs w:val="24"/>
          <w:highlight w:val="none"/>
          <w:shd w:val="clear" w:color="auto" w:fill="FFFFFF"/>
        </w:rPr>
        <w:t xml:space="preserve">）的格式填写; </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5.2报价表中的价格应包括劳务、培训、保险、税等各项费用，即参会供应商对采购方的实际供应价。</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5.3报价原则：原则上所有投标品种报价不得高于四川省内其他地市中标价格或医疗机构近两年的历史采购最低价。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6.付款方式：按照合同约定</w:t>
      </w:r>
      <w:r>
        <w:rPr>
          <w:rFonts w:hint="eastAsia" w:ascii="宋体" w:hAnsi="宋体" w:eastAsia="宋体" w:cs="宋体"/>
          <w:i w:val="0"/>
          <w:iCs w:val="0"/>
          <w:caps w:val="0"/>
          <w:color w:val="auto"/>
          <w:spacing w:val="0"/>
          <w:sz w:val="24"/>
          <w:szCs w:val="24"/>
          <w:highlight w:val="none"/>
          <w:shd w:val="clear" w:color="auto" w:fill="FFFFFF"/>
          <w:lang w:val="en-US" w:eastAsia="zh-CN"/>
        </w:rPr>
        <w:t>进度</w:t>
      </w:r>
      <w:r>
        <w:rPr>
          <w:rFonts w:hint="eastAsia" w:ascii="宋体" w:hAnsi="宋体" w:eastAsia="宋体" w:cs="宋体"/>
          <w:i w:val="0"/>
          <w:iCs w:val="0"/>
          <w:caps w:val="0"/>
          <w:color w:val="auto"/>
          <w:spacing w:val="0"/>
          <w:sz w:val="24"/>
          <w:szCs w:val="24"/>
          <w:highlight w:val="none"/>
          <w:shd w:val="clear" w:color="auto" w:fill="FFFFFF"/>
        </w:rPr>
        <w:t>付款</w:t>
      </w:r>
      <w:r>
        <w:rPr>
          <w:rFonts w:hint="eastAsia" w:ascii="宋体" w:hAnsi="宋体" w:eastAsia="宋体" w:cs="宋体"/>
          <w:i w:val="0"/>
          <w:iCs w:val="0"/>
          <w:caps w:val="0"/>
          <w:color w:val="auto"/>
          <w:spacing w:val="0"/>
          <w:sz w:val="24"/>
          <w:szCs w:val="24"/>
          <w:highlight w:val="none"/>
          <w:shd w:val="clear" w:color="auto" w:fill="FFFFFF"/>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rPr>
        <w:t>拟参会供应商需于</w:t>
      </w:r>
      <w:r>
        <w:rPr>
          <w:rFonts w:hint="eastAsia" w:ascii="宋体" w:hAnsi="宋体" w:cs="宋体"/>
          <w:i w:val="0"/>
          <w:iCs w:val="0"/>
          <w:caps w:val="0"/>
          <w:color w:val="auto"/>
          <w:spacing w:val="0"/>
          <w:sz w:val="24"/>
          <w:szCs w:val="24"/>
          <w:highlight w:val="none"/>
          <w:shd w:val="clear" w:color="auto" w:fill="FFFFFF"/>
          <w:lang w:eastAsia="zh-CN"/>
        </w:rPr>
        <w:t>2024年4月2</w:t>
      </w:r>
      <w:r>
        <w:rPr>
          <w:rFonts w:hint="eastAsia" w:ascii="宋体" w:hAnsi="宋体" w:cs="宋体"/>
          <w:i w:val="0"/>
          <w:iCs w:val="0"/>
          <w:caps w:val="0"/>
          <w:color w:val="auto"/>
          <w:spacing w:val="0"/>
          <w:sz w:val="24"/>
          <w:szCs w:val="24"/>
          <w:highlight w:val="none"/>
          <w:shd w:val="clear" w:color="auto" w:fill="FFFFFF"/>
          <w:lang w:val="en-US" w:eastAsia="zh-CN"/>
        </w:rPr>
        <w:t>5</w:t>
      </w:r>
      <w:r>
        <w:rPr>
          <w:rFonts w:hint="eastAsia" w:ascii="宋体" w:hAnsi="宋体" w:cs="宋体"/>
          <w:i w:val="0"/>
          <w:iCs w:val="0"/>
          <w:caps w:val="0"/>
          <w:color w:val="auto"/>
          <w:spacing w:val="0"/>
          <w:sz w:val="24"/>
          <w:szCs w:val="24"/>
          <w:highlight w:val="none"/>
          <w:shd w:val="clear" w:color="auto" w:fill="FFFFFF"/>
          <w:lang w:eastAsia="zh-CN"/>
        </w:rPr>
        <w:t>日（星期</w:t>
      </w:r>
      <w:r>
        <w:rPr>
          <w:rFonts w:hint="eastAsia" w:ascii="宋体" w:hAnsi="宋体" w:cs="宋体"/>
          <w:i w:val="0"/>
          <w:iCs w:val="0"/>
          <w:caps w:val="0"/>
          <w:color w:val="auto"/>
          <w:spacing w:val="0"/>
          <w:sz w:val="24"/>
          <w:szCs w:val="24"/>
          <w:highlight w:val="none"/>
          <w:shd w:val="clear" w:color="auto" w:fill="FFFFFF"/>
          <w:lang w:val="en-US" w:eastAsia="zh-CN"/>
        </w:rPr>
        <w:t>四</w:t>
      </w:r>
      <w:r>
        <w:rPr>
          <w:rFonts w:hint="eastAsia" w:ascii="宋体" w:hAnsi="宋体" w:cs="宋体"/>
          <w:i w:val="0"/>
          <w:iCs w:val="0"/>
          <w:caps w:val="0"/>
          <w:color w:val="auto"/>
          <w:spacing w:val="0"/>
          <w:sz w:val="24"/>
          <w:szCs w:val="24"/>
          <w:highlight w:val="none"/>
          <w:shd w:val="clear" w:color="auto" w:fill="FFFFFF"/>
          <w:lang w:eastAsia="zh-CN"/>
        </w:rPr>
        <w:t>）上午9:00</w:t>
      </w:r>
      <w:r>
        <w:rPr>
          <w:rFonts w:hint="eastAsia" w:ascii="宋体" w:hAnsi="宋体" w:eastAsia="宋体" w:cs="宋体"/>
          <w:i w:val="0"/>
          <w:iCs w:val="0"/>
          <w:caps w:val="0"/>
          <w:color w:val="auto"/>
          <w:spacing w:val="0"/>
          <w:sz w:val="24"/>
          <w:szCs w:val="24"/>
          <w:highlight w:val="none"/>
          <w:shd w:val="clear" w:color="auto" w:fill="FFFFFF"/>
        </w:rPr>
        <w:t>前提供</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4.2.1-4.2.</w:t>
      </w:r>
      <w:r>
        <w:rPr>
          <w:rFonts w:hint="eastAsia" w:ascii="宋体" w:hAnsi="宋体" w:eastAsia="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条要求的资质证明文件，进行资格审查。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8.会议安排：</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8.1　</w:t>
      </w:r>
      <w:r>
        <w:rPr>
          <w:rFonts w:hint="eastAsia" w:ascii="宋体" w:hAnsi="宋体" w:cs="宋体"/>
          <w:i w:val="0"/>
          <w:iCs w:val="0"/>
          <w:caps w:val="0"/>
          <w:color w:val="auto"/>
          <w:spacing w:val="0"/>
          <w:sz w:val="24"/>
          <w:szCs w:val="24"/>
          <w:highlight w:val="none"/>
          <w:shd w:val="clear" w:color="auto" w:fill="FFFFFF"/>
          <w:lang w:eastAsia="zh-CN"/>
        </w:rPr>
        <w:t>2024年4月2</w:t>
      </w:r>
      <w:r>
        <w:rPr>
          <w:rFonts w:hint="eastAsia" w:ascii="宋体" w:hAnsi="宋体" w:cs="宋体"/>
          <w:i w:val="0"/>
          <w:iCs w:val="0"/>
          <w:caps w:val="0"/>
          <w:color w:val="auto"/>
          <w:spacing w:val="0"/>
          <w:sz w:val="24"/>
          <w:szCs w:val="24"/>
          <w:highlight w:val="none"/>
          <w:shd w:val="clear" w:color="auto" w:fill="FFFFFF"/>
          <w:lang w:val="en-US" w:eastAsia="zh-CN"/>
        </w:rPr>
        <w:t>5</w:t>
      </w:r>
      <w:r>
        <w:rPr>
          <w:rFonts w:hint="eastAsia" w:ascii="宋体" w:hAnsi="宋体" w:cs="宋体"/>
          <w:i w:val="0"/>
          <w:iCs w:val="0"/>
          <w:caps w:val="0"/>
          <w:color w:val="auto"/>
          <w:spacing w:val="0"/>
          <w:sz w:val="24"/>
          <w:szCs w:val="24"/>
          <w:highlight w:val="none"/>
          <w:shd w:val="clear" w:color="auto" w:fill="FFFFFF"/>
          <w:lang w:eastAsia="zh-CN"/>
        </w:rPr>
        <w:t>日（星期</w:t>
      </w:r>
      <w:r>
        <w:rPr>
          <w:rFonts w:hint="eastAsia" w:ascii="宋体" w:hAnsi="宋体" w:cs="宋体"/>
          <w:i w:val="0"/>
          <w:iCs w:val="0"/>
          <w:caps w:val="0"/>
          <w:color w:val="auto"/>
          <w:spacing w:val="0"/>
          <w:sz w:val="24"/>
          <w:szCs w:val="24"/>
          <w:highlight w:val="none"/>
          <w:shd w:val="clear" w:color="auto" w:fill="FFFFFF"/>
          <w:lang w:val="en-US" w:eastAsia="zh-CN"/>
        </w:rPr>
        <w:t>四</w:t>
      </w:r>
      <w:r>
        <w:rPr>
          <w:rFonts w:hint="eastAsia" w:ascii="宋体" w:hAnsi="宋体" w:cs="宋体"/>
          <w:i w:val="0"/>
          <w:iCs w:val="0"/>
          <w:caps w:val="0"/>
          <w:color w:val="auto"/>
          <w:spacing w:val="0"/>
          <w:sz w:val="24"/>
          <w:szCs w:val="24"/>
          <w:highlight w:val="none"/>
          <w:shd w:val="clear" w:color="auto" w:fill="FFFFFF"/>
          <w:lang w:eastAsia="zh-CN"/>
        </w:rPr>
        <w:t>）上午9:00</w:t>
      </w:r>
      <w:r>
        <w:rPr>
          <w:rFonts w:hint="eastAsia" w:ascii="宋体" w:hAnsi="宋体" w:eastAsia="宋体" w:cs="宋体"/>
          <w:i w:val="0"/>
          <w:iCs w:val="0"/>
          <w:caps w:val="0"/>
          <w:color w:val="auto"/>
          <w:spacing w:val="0"/>
          <w:sz w:val="24"/>
          <w:szCs w:val="24"/>
          <w:highlight w:val="none"/>
          <w:shd w:val="clear" w:color="auto" w:fill="FFFFFF"/>
        </w:rPr>
        <w:t>以前，投标人必须携带</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采购资质文件</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一式一份，密封盖章</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”（一式一份</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密封盖章</w:t>
      </w:r>
      <w:r>
        <w:rPr>
          <w:rFonts w:hint="eastAsia" w:ascii="宋体" w:hAnsi="宋体" w:eastAsia="宋体" w:cs="宋体"/>
          <w:i w:val="0"/>
          <w:iCs w:val="0"/>
          <w:caps w:val="0"/>
          <w:color w:val="auto"/>
          <w:spacing w:val="0"/>
          <w:sz w:val="24"/>
          <w:szCs w:val="24"/>
          <w:highlight w:val="none"/>
          <w:shd w:val="clear" w:color="auto" w:fill="FFFFFF"/>
        </w:rPr>
        <w:t>）、《采购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份，正本1份,副本</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份，并分别在右上角标明“正本”和“副本”字样）密封盖章（按采购公告中产品分包密封）</w:t>
      </w:r>
      <w:r>
        <w:rPr>
          <w:rFonts w:hint="eastAsia" w:ascii="宋体" w:hAnsi="宋体" w:eastAsia="宋体" w:cs="宋体"/>
          <w:i w:val="0"/>
          <w:iCs w:val="0"/>
          <w:caps w:val="0"/>
          <w:color w:val="auto"/>
          <w:spacing w:val="0"/>
          <w:sz w:val="24"/>
          <w:szCs w:val="24"/>
          <w:highlight w:val="none"/>
          <w:shd w:val="clear" w:color="auto" w:fill="FFFFFF"/>
          <w:lang w:val="en-US" w:eastAsia="zh-CN"/>
        </w:rPr>
        <w:t>至</w:t>
      </w:r>
      <w:r>
        <w:rPr>
          <w:rFonts w:hint="eastAsia" w:ascii="宋体" w:hAnsi="宋体" w:cs="宋体"/>
          <w:i w:val="0"/>
          <w:iCs w:val="0"/>
          <w:caps w:val="0"/>
          <w:color w:val="auto"/>
          <w:spacing w:val="0"/>
          <w:sz w:val="24"/>
          <w:szCs w:val="24"/>
          <w:highlight w:val="none"/>
          <w:shd w:val="clear" w:color="auto" w:fill="FFFFFF"/>
          <w:lang w:val="en-US" w:eastAsia="zh-CN"/>
        </w:rPr>
        <w:t>综合楼五楼小会议室</w:t>
      </w:r>
      <w:r>
        <w:rPr>
          <w:rFonts w:hint="eastAsia" w:ascii="宋体" w:hAnsi="宋体" w:eastAsia="宋体" w:cs="宋体"/>
          <w:i w:val="0"/>
          <w:iCs w:val="0"/>
          <w:caps w:val="0"/>
          <w:color w:val="auto"/>
          <w:spacing w:val="0"/>
          <w:sz w:val="24"/>
          <w:szCs w:val="24"/>
          <w:highlight w:val="none"/>
          <w:shd w:val="clear" w:color="auto" w:fill="FFFFFF"/>
        </w:rPr>
        <w:t>。采购文件必须在投标截止时间前送达采购公告要求地点。逾期送达或密封不符合采购公告规定和未报送“</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”的恕不接受。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8.2</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负责组织评审专家审核投标人的资格，并填写《院内自行采购资格审查表》。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8.3会前，</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组织成立</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小组，主持人宣布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步骤，强调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工作纪律，介绍总体目标、工作安排、分工、</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文件、确定成交供应商的方法和标准。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8.4</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cs="宋体"/>
          <w:i w:val="0"/>
          <w:iCs w:val="0"/>
          <w:caps w:val="0"/>
          <w:color w:val="auto"/>
          <w:spacing w:val="0"/>
          <w:sz w:val="24"/>
          <w:szCs w:val="24"/>
          <w:highlight w:val="none"/>
          <w:shd w:val="clear" w:color="auto" w:fill="FFFFFF"/>
          <w:lang w:eastAsia="zh-CN"/>
        </w:rPr>
        <w:t>2024年4月2</w:t>
      </w:r>
      <w:r>
        <w:rPr>
          <w:rFonts w:hint="eastAsia" w:ascii="宋体" w:hAnsi="宋体" w:cs="宋体"/>
          <w:i w:val="0"/>
          <w:iCs w:val="0"/>
          <w:caps w:val="0"/>
          <w:color w:val="auto"/>
          <w:spacing w:val="0"/>
          <w:sz w:val="24"/>
          <w:szCs w:val="24"/>
          <w:highlight w:val="none"/>
          <w:shd w:val="clear" w:color="auto" w:fill="FFFFFF"/>
          <w:lang w:val="en-US" w:eastAsia="zh-CN"/>
        </w:rPr>
        <w:t>5</w:t>
      </w:r>
      <w:r>
        <w:rPr>
          <w:rFonts w:hint="eastAsia" w:ascii="宋体" w:hAnsi="宋体" w:cs="宋体"/>
          <w:i w:val="0"/>
          <w:iCs w:val="0"/>
          <w:caps w:val="0"/>
          <w:color w:val="auto"/>
          <w:spacing w:val="0"/>
          <w:sz w:val="24"/>
          <w:szCs w:val="24"/>
          <w:highlight w:val="none"/>
          <w:shd w:val="clear" w:color="auto" w:fill="FFFFFF"/>
          <w:lang w:eastAsia="zh-CN"/>
        </w:rPr>
        <w:t>日（星期</w:t>
      </w:r>
      <w:r>
        <w:rPr>
          <w:rFonts w:hint="eastAsia" w:ascii="宋体" w:hAnsi="宋体" w:cs="宋体"/>
          <w:i w:val="0"/>
          <w:iCs w:val="0"/>
          <w:caps w:val="0"/>
          <w:color w:val="auto"/>
          <w:spacing w:val="0"/>
          <w:sz w:val="24"/>
          <w:szCs w:val="24"/>
          <w:highlight w:val="none"/>
          <w:shd w:val="clear" w:color="auto" w:fill="FFFFFF"/>
          <w:lang w:val="en-US" w:eastAsia="zh-CN"/>
        </w:rPr>
        <w:t>四</w:t>
      </w:r>
      <w:r>
        <w:rPr>
          <w:rFonts w:hint="eastAsia" w:ascii="宋体" w:hAnsi="宋体" w:cs="宋体"/>
          <w:i w:val="0"/>
          <w:iCs w:val="0"/>
          <w:caps w:val="0"/>
          <w:color w:val="auto"/>
          <w:spacing w:val="0"/>
          <w:sz w:val="24"/>
          <w:szCs w:val="24"/>
          <w:highlight w:val="none"/>
          <w:shd w:val="clear" w:color="auto" w:fill="FFFFFF"/>
          <w:lang w:eastAsia="zh-CN"/>
        </w:rPr>
        <w:t>）上午9:00</w:t>
      </w:r>
      <w:r>
        <w:rPr>
          <w:rFonts w:hint="eastAsia" w:ascii="宋体" w:hAnsi="宋体" w:eastAsia="宋体" w:cs="宋体"/>
          <w:i w:val="0"/>
          <w:iCs w:val="0"/>
          <w:caps w:val="0"/>
          <w:color w:val="auto"/>
          <w:spacing w:val="0"/>
          <w:sz w:val="24"/>
          <w:szCs w:val="24"/>
          <w:highlight w:val="none"/>
          <w:shd w:val="clear" w:color="auto" w:fill="FFFFFF"/>
        </w:rPr>
        <w:t>，投标人进入会场，</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通报资格审查情况，宣布参加</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的投标</w:t>
      </w:r>
      <w:r>
        <w:rPr>
          <w:rFonts w:hint="eastAsia" w:ascii="宋体" w:hAnsi="宋体" w:eastAsia="宋体" w:cs="宋体"/>
          <w:i w:val="0"/>
          <w:iCs w:val="0"/>
          <w:caps w:val="0"/>
          <w:color w:val="auto"/>
          <w:spacing w:val="0"/>
          <w:sz w:val="24"/>
          <w:szCs w:val="24"/>
          <w:highlight w:val="none"/>
          <w:shd w:val="clear" w:color="auto" w:fill="FFFFFF"/>
          <w:lang w:val="en-US" w:eastAsia="zh-CN"/>
        </w:rPr>
        <w:t>商</w:t>
      </w:r>
      <w:r>
        <w:rPr>
          <w:rFonts w:hint="eastAsia" w:ascii="宋体" w:hAnsi="宋体" w:eastAsia="宋体" w:cs="宋体"/>
          <w:i w:val="0"/>
          <w:iCs w:val="0"/>
          <w:caps w:val="0"/>
          <w:color w:val="auto"/>
          <w:spacing w:val="0"/>
          <w:sz w:val="24"/>
          <w:szCs w:val="24"/>
          <w:highlight w:val="none"/>
          <w:shd w:val="clear" w:color="auto" w:fill="FFFFFF"/>
        </w:rPr>
        <w:t>名单；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8.5</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汇总填写《采购评审报告》，逐级上报。</w:t>
      </w:r>
      <w:r>
        <w:rPr>
          <w:rFonts w:hint="eastAsia" w:ascii="宋体" w:hAnsi="宋体" w:eastAsia="宋体" w:cs="宋体"/>
          <w:i w:val="0"/>
          <w:iCs w:val="0"/>
          <w:caps w:val="0"/>
          <w:color w:val="auto"/>
          <w:spacing w:val="0"/>
          <w:sz w:val="24"/>
          <w:szCs w:val="24"/>
          <w:highlight w:val="none"/>
          <w:shd w:val="clear" w:color="auto" w:fill="FFFFFF"/>
          <w:lang w:val="en-US" w:eastAsia="zh-CN"/>
        </w:rPr>
        <w:t>7个工作日</w:t>
      </w:r>
      <w:r>
        <w:rPr>
          <w:rFonts w:hint="eastAsia" w:ascii="宋体" w:hAnsi="宋体" w:eastAsia="宋体" w:cs="宋体"/>
          <w:i w:val="0"/>
          <w:iCs w:val="0"/>
          <w:caps w:val="0"/>
          <w:color w:val="auto"/>
          <w:spacing w:val="0"/>
          <w:sz w:val="24"/>
          <w:szCs w:val="24"/>
          <w:highlight w:val="none"/>
          <w:shd w:val="clear" w:color="auto" w:fill="FFFFFF"/>
        </w:rPr>
        <w:t>内，将</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结果在医院</w:t>
      </w:r>
      <w:r>
        <w:rPr>
          <w:rFonts w:hint="eastAsia" w:ascii="宋体" w:hAnsi="宋体" w:eastAsia="宋体" w:cs="宋体"/>
          <w:i w:val="0"/>
          <w:iCs w:val="0"/>
          <w:caps w:val="0"/>
          <w:color w:val="auto"/>
          <w:spacing w:val="0"/>
          <w:sz w:val="24"/>
          <w:szCs w:val="24"/>
          <w:highlight w:val="none"/>
          <w:shd w:val="clear" w:color="auto" w:fill="FFFFFF"/>
          <w:lang w:eastAsia="zh-CN"/>
        </w:rPr>
        <w:t>官方</w:t>
      </w:r>
      <w:r>
        <w:rPr>
          <w:rFonts w:hint="eastAsia" w:ascii="宋体" w:hAnsi="宋体" w:eastAsia="宋体" w:cs="宋体"/>
          <w:i w:val="0"/>
          <w:iCs w:val="0"/>
          <w:caps w:val="0"/>
          <w:color w:val="auto"/>
          <w:spacing w:val="0"/>
          <w:sz w:val="24"/>
          <w:szCs w:val="24"/>
          <w:highlight w:val="none"/>
          <w:shd w:val="clear" w:color="auto" w:fill="FFFFFF"/>
        </w:rPr>
        <w:t>网站</w:t>
      </w:r>
      <w:r>
        <w:rPr>
          <w:rFonts w:hint="eastAsia" w:ascii="宋体" w:hAnsi="宋体" w:eastAsia="宋体" w:cs="宋体"/>
          <w:i w:val="0"/>
          <w:iCs w:val="0"/>
          <w:caps w:val="0"/>
          <w:color w:val="auto"/>
          <w:spacing w:val="0"/>
          <w:sz w:val="24"/>
          <w:szCs w:val="24"/>
          <w:highlight w:val="none"/>
          <w:shd w:val="clear" w:color="auto" w:fill="FFFFFF"/>
          <w:lang w:eastAsia="zh-CN"/>
        </w:rPr>
        <w:t>上</w:t>
      </w:r>
      <w:r>
        <w:rPr>
          <w:rFonts w:hint="eastAsia" w:ascii="宋体" w:hAnsi="宋体" w:eastAsia="宋体" w:cs="宋体"/>
          <w:i w:val="0"/>
          <w:iCs w:val="0"/>
          <w:caps w:val="0"/>
          <w:color w:val="auto"/>
          <w:spacing w:val="0"/>
          <w:sz w:val="24"/>
          <w:szCs w:val="24"/>
          <w:highlight w:val="none"/>
          <w:shd w:val="clear" w:color="auto" w:fill="FFFFFF"/>
        </w:rPr>
        <w:t>公示。</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9.其它说明：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9.1采购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份)的编制、装订：根据要求及自身实际用A4纸编制，严格按照《采购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投标文件装订顺序</w:t>
      </w:r>
      <w:r>
        <w:rPr>
          <w:rFonts w:hint="eastAsia" w:ascii="宋体" w:hAnsi="宋体" w:eastAsia="宋体" w:cs="宋体"/>
          <w:i w:val="0"/>
          <w:iCs w:val="0"/>
          <w:caps w:val="0"/>
          <w:color w:val="auto"/>
          <w:spacing w:val="0"/>
          <w:sz w:val="24"/>
          <w:szCs w:val="24"/>
          <w:highlight w:val="none"/>
          <w:shd w:val="clear" w:color="auto" w:fill="FFFFFF"/>
        </w:rPr>
        <w:t>》（见附件</w:t>
      </w: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）的要求进行装订。提供的所有资料须加盖鲜章，并按要求密封。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9.2确定的成交投标人需在约定时间内完成此次采购项目交付</w:t>
      </w:r>
      <w:r>
        <w:rPr>
          <w:rFonts w:hint="eastAsia" w:ascii="宋体" w:hAnsi="宋体" w:eastAsia="宋体" w:cs="宋体"/>
          <w:i w:val="0"/>
          <w:iCs w:val="0"/>
          <w:caps w:val="0"/>
          <w:color w:val="auto"/>
          <w:spacing w:val="0"/>
          <w:sz w:val="24"/>
          <w:szCs w:val="24"/>
          <w:highlight w:val="none"/>
          <w:shd w:val="clear" w:color="auto" w:fill="FFFFFF"/>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9.3</w:t>
      </w:r>
      <w:r>
        <w:rPr>
          <w:rFonts w:hint="eastAsia" w:ascii="宋体" w:hAnsi="宋体" w:eastAsia="宋体" w:cs="宋体"/>
          <w:sz w:val="24"/>
          <w:szCs w:val="24"/>
          <w:lang w:eastAsia="zh-CN"/>
        </w:rPr>
        <w:t>项目</w:t>
      </w:r>
      <w:r>
        <w:rPr>
          <w:rFonts w:hint="eastAsia" w:ascii="宋体" w:hAnsi="宋体" w:eastAsia="宋体" w:cs="宋体"/>
          <w:i w:val="0"/>
          <w:iCs w:val="0"/>
          <w:caps w:val="0"/>
          <w:color w:val="auto"/>
          <w:spacing w:val="0"/>
          <w:sz w:val="24"/>
          <w:szCs w:val="24"/>
          <w:highlight w:val="none"/>
          <w:shd w:val="clear" w:color="auto" w:fill="FFFFFF"/>
          <w:lang w:eastAsia="zh-CN"/>
        </w:rPr>
        <w:t>参数</w:t>
      </w:r>
      <w:r>
        <w:rPr>
          <w:rFonts w:hint="eastAsia" w:ascii="宋体" w:hAnsi="宋体" w:eastAsia="宋体" w:cs="宋体"/>
          <w:i w:val="0"/>
          <w:iCs w:val="0"/>
          <w:caps w:val="0"/>
          <w:color w:val="auto"/>
          <w:spacing w:val="0"/>
          <w:sz w:val="24"/>
          <w:szCs w:val="24"/>
          <w:highlight w:val="none"/>
          <w:shd w:val="clear" w:color="auto" w:fill="FFFFFF"/>
        </w:rPr>
        <w:t>、要求（见附件1）及报价表的解释权归</w:t>
      </w:r>
      <w:r>
        <w:rPr>
          <w:rFonts w:hint="eastAsia" w:ascii="宋体" w:hAnsi="宋体" w:eastAsia="宋体" w:cs="宋体"/>
          <w:i w:val="0"/>
          <w:iCs w:val="0"/>
          <w:caps w:val="0"/>
          <w:color w:val="auto"/>
          <w:spacing w:val="0"/>
          <w:sz w:val="24"/>
          <w:szCs w:val="24"/>
          <w:highlight w:val="none"/>
          <w:shd w:val="clear" w:color="auto" w:fill="FFFFFF"/>
          <w:lang w:val="en-US" w:eastAsia="zh-CN"/>
        </w:rPr>
        <w:t>护理部</w:t>
      </w:r>
      <w:r>
        <w:rPr>
          <w:rFonts w:hint="eastAsia" w:ascii="宋体" w:hAnsi="宋体" w:eastAsia="宋体" w:cs="宋体"/>
          <w:i w:val="0"/>
          <w:iCs w:val="0"/>
          <w:caps w:val="0"/>
          <w:color w:val="auto"/>
          <w:spacing w:val="0"/>
          <w:sz w:val="24"/>
          <w:szCs w:val="24"/>
          <w:highlight w:val="none"/>
          <w:shd w:val="clear" w:color="auto" w:fill="FFFFFF"/>
        </w:rPr>
        <w:t>，联系人：</w:t>
      </w:r>
      <w:r>
        <w:rPr>
          <w:rFonts w:hint="eastAsia" w:ascii="宋体" w:hAnsi="宋体" w:eastAsia="宋体" w:cs="宋体"/>
          <w:i w:val="0"/>
          <w:iCs w:val="0"/>
          <w:caps w:val="0"/>
          <w:color w:val="auto"/>
          <w:spacing w:val="0"/>
          <w:sz w:val="24"/>
          <w:szCs w:val="24"/>
          <w:highlight w:val="none"/>
          <w:shd w:val="clear" w:color="auto" w:fill="FFFFFF"/>
          <w:lang w:val="en-US" w:eastAsia="zh-CN"/>
        </w:rPr>
        <w:t>肖</w:t>
      </w:r>
      <w:r>
        <w:rPr>
          <w:rFonts w:hint="eastAsia" w:ascii="宋体" w:hAnsi="宋体" w:eastAsia="宋体" w:cs="宋体"/>
          <w:i w:val="0"/>
          <w:iCs w:val="0"/>
          <w:caps w:val="0"/>
          <w:color w:val="auto"/>
          <w:spacing w:val="0"/>
          <w:sz w:val="24"/>
          <w:szCs w:val="24"/>
          <w:highlight w:val="none"/>
          <w:shd w:val="clear" w:color="auto" w:fill="FFFFFF"/>
        </w:rPr>
        <w:t>老师028</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t>65978</w:t>
      </w:r>
      <w:r>
        <w:rPr>
          <w:rFonts w:hint="eastAsia" w:ascii="宋体" w:hAnsi="宋体" w:eastAsia="宋体" w:cs="宋体"/>
          <w:i w:val="0"/>
          <w:iCs w:val="0"/>
          <w:caps w:val="0"/>
          <w:color w:val="auto"/>
          <w:spacing w:val="0"/>
          <w:sz w:val="24"/>
          <w:szCs w:val="24"/>
          <w:highlight w:val="none"/>
          <w:shd w:val="clear" w:color="auto" w:fill="FFFFFF"/>
          <w:lang w:val="en-US" w:eastAsia="zh-CN"/>
        </w:rPr>
        <w:t>227</w:t>
      </w:r>
      <w:r>
        <w:rPr>
          <w:rFonts w:hint="eastAsia" w:ascii="宋体" w:hAnsi="宋体" w:eastAsia="宋体" w:cs="宋体"/>
          <w:i w:val="0"/>
          <w:iCs w:val="0"/>
          <w:caps w:val="0"/>
          <w:color w:val="auto"/>
          <w:spacing w:val="0"/>
          <w:sz w:val="24"/>
          <w:szCs w:val="24"/>
          <w:highlight w:val="none"/>
          <w:shd w:val="clear" w:color="auto"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9.4</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采购事宜联系人：</w:t>
      </w:r>
      <w:r>
        <w:rPr>
          <w:rFonts w:hint="eastAsia" w:ascii="宋体" w:hAnsi="宋体" w:eastAsia="宋体" w:cs="宋体"/>
          <w:i w:val="0"/>
          <w:iCs w:val="0"/>
          <w:caps w:val="0"/>
          <w:color w:val="auto"/>
          <w:spacing w:val="0"/>
          <w:sz w:val="24"/>
          <w:szCs w:val="24"/>
          <w:highlight w:val="none"/>
          <w:shd w:val="clear" w:color="auto" w:fill="FFFFFF"/>
          <w:lang w:val="en-US" w:eastAsia="zh-CN"/>
        </w:rPr>
        <w:t>罗</w:t>
      </w:r>
      <w:r>
        <w:rPr>
          <w:rFonts w:hint="eastAsia" w:ascii="宋体" w:hAnsi="宋体" w:eastAsia="宋体" w:cs="宋体"/>
          <w:i w:val="0"/>
          <w:iCs w:val="0"/>
          <w:caps w:val="0"/>
          <w:color w:val="auto"/>
          <w:spacing w:val="0"/>
          <w:sz w:val="24"/>
          <w:szCs w:val="24"/>
          <w:highlight w:val="none"/>
          <w:shd w:val="clear" w:color="auto" w:fill="FFFFFF"/>
        </w:rPr>
        <w:t>老师028-659782</w:t>
      </w:r>
      <w:r>
        <w:rPr>
          <w:rFonts w:hint="eastAsia" w:ascii="宋体" w:hAnsi="宋体" w:eastAsia="宋体" w:cs="宋体"/>
          <w:i w:val="0"/>
          <w:iCs w:val="0"/>
          <w:caps w:val="0"/>
          <w:color w:val="auto"/>
          <w:spacing w:val="0"/>
          <w:sz w:val="24"/>
          <w:szCs w:val="24"/>
          <w:highlight w:val="none"/>
          <w:shd w:val="clear" w:color="auto" w:fill="FFFFFF"/>
          <w:lang w:val="en-US" w:eastAsia="zh-CN"/>
        </w:rPr>
        <w:t>38</w:t>
      </w:r>
      <w:r>
        <w:rPr>
          <w:rFonts w:hint="eastAsia" w:ascii="宋体" w:hAnsi="宋体" w:eastAsia="宋体" w:cs="宋体"/>
          <w:i w:val="0"/>
          <w:iCs w:val="0"/>
          <w:caps w:val="0"/>
          <w:color w:val="auto"/>
          <w:spacing w:val="0"/>
          <w:sz w:val="24"/>
          <w:szCs w:val="24"/>
          <w:highlight w:val="none"/>
          <w:shd w:val="clear" w:color="auto"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10.</w:t>
      </w:r>
      <w:r>
        <w:rPr>
          <w:rFonts w:hint="eastAsia" w:ascii="宋体" w:hAnsi="宋体" w:eastAsia="宋体" w:cs="宋体"/>
          <w:i w:val="0"/>
          <w:iCs w:val="0"/>
          <w:caps w:val="0"/>
          <w:color w:val="auto"/>
          <w:spacing w:val="0"/>
          <w:sz w:val="24"/>
          <w:szCs w:val="24"/>
          <w:highlight w:val="none"/>
          <w:shd w:val="clear" w:color="auto" w:fill="FFFFFF"/>
          <w:lang w:val="en-US" w:eastAsia="zh-CN"/>
        </w:rPr>
        <w:t>参会供应商法人或授权代表</w:t>
      </w:r>
      <w:r>
        <w:rPr>
          <w:rFonts w:hint="eastAsia" w:ascii="宋体" w:hAnsi="宋体" w:eastAsia="宋体" w:cs="宋体"/>
          <w:i w:val="0"/>
          <w:iCs w:val="0"/>
          <w:caps w:val="0"/>
          <w:color w:val="auto"/>
          <w:spacing w:val="0"/>
          <w:sz w:val="24"/>
          <w:szCs w:val="24"/>
          <w:highlight w:val="none"/>
          <w:shd w:val="clear" w:color="auto" w:fill="FFFFFF"/>
        </w:rPr>
        <w:t>需携带身份证</w:t>
      </w:r>
      <w:r>
        <w:rPr>
          <w:rFonts w:hint="eastAsia" w:ascii="宋体" w:hAnsi="宋体" w:eastAsia="宋体" w:cs="宋体"/>
          <w:i w:val="0"/>
          <w:iCs w:val="0"/>
          <w:caps w:val="0"/>
          <w:color w:val="auto"/>
          <w:spacing w:val="0"/>
          <w:sz w:val="24"/>
          <w:szCs w:val="24"/>
          <w:highlight w:val="none"/>
          <w:shd w:val="clear" w:color="auto" w:fill="FFFFFF"/>
          <w:lang w:val="en-US" w:eastAsia="zh-CN"/>
        </w:rPr>
        <w:t>原件</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rPr>
        <w:br w:type="textWrapping"/>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附件：</w:t>
      </w:r>
    </w:p>
    <w:p>
      <w:pPr>
        <w:keepNext w:val="0"/>
        <w:keepLines w:val="0"/>
        <w:pageBreakBefore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采购需求</w:t>
      </w:r>
    </w:p>
    <w:p>
      <w:pPr>
        <w:keepNext w:val="0"/>
        <w:keepLines w:val="0"/>
        <w:pageBreakBefore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主要表格</w:t>
      </w:r>
      <w:r>
        <w:rPr>
          <w:rFonts w:hint="eastAsia" w:ascii="宋体" w:hAnsi="宋体" w:eastAsia="宋体" w:cs="宋体"/>
          <w:color w:val="auto"/>
          <w:sz w:val="24"/>
          <w:szCs w:val="24"/>
          <w:highlight w:val="none"/>
          <w:lang w:val="en-US" w:eastAsia="zh-CN"/>
        </w:rPr>
        <w:t>格式</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采购投标文件装订顺序</w:t>
      </w:r>
    </w:p>
    <w:p>
      <w:pPr>
        <w:keepNext w:val="0"/>
        <w:keepLines w:val="0"/>
        <w:pageBreakBefore w:val="0"/>
        <w:widowControl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反商业贿赂承诺书</w:t>
      </w:r>
    </w:p>
    <w:p>
      <w:pPr>
        <w:pStyle w:val="5"/>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5：纪律承诺书</w:t>
      </w: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555555"/>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555555"/>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555555"/>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555555"/>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555555"/>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i w:val="0"/>
          <w:caps w:val="0"/>
          <w:color w:val="555555"/>
          <w:spacing w:val="0"/>
          <w:sz w:val="24"/>
          <w:szCs w:val="24"/>
          <w:shd w:val="clear" w:color="auto" w:fill="FFFFFF"/>
          <w:lang w:val="en-US" w:eastAsia="zh-CN"/>
        </w:rPr>
        <w:t>附件1：采购</w:t>
      </w:r>
      <w:r>
        <w:rPr>
          <w:rFonts w:hint="eastAsia" w:ascii="宋体" w:hAnsi="宋体" w:eastAsia="宋体" w:cs="宋体"/>
          <w:b/>
          <w:bCs/>
          <w:i w:val="0"/>
          <w:caps w:val="0"/>
          <w:color w:val="555555"/>
          <w:spacing w:val="0"/>
          <w:sz w:val="24"/>
          <w:szCs w:val="24"/>
          <w:shd w:val="clear" w:color="auto" w:fill="FFFFFF"/>
        </w:rPr>
        <w:t>需求</w:t>
      </w:r>
    </w:p>
    <w:p>
      <w:pPr>
        <w:pStyle w:val="7"/>
        <w:keepLines w:val="0"/>
        <w:pageBreakBefore w:val="0"/>
        <w:kinsoku/>
        <w:overflowPunct/>
        <w:topLinePunct w:val="0"/>
        <w:autoSpaceDE/>
        <w:autoSpaceDN/>
        <w:bidi w:val="0"/>
        <w:snapToGrid w:val="0"/>
        <w:spacing w:line="360" w:lineRule="auto"/>
        <w:ind w:firstLine="482" w:firstLineChars="200"/>
        <w:jc w:val="left"/>
        <w:rPr>
          <w:rFonts w:hint="eastAsia" w:ascii="宋体" w:hAnsi="宋体" w:eastAsia="宋体" w:cs="宋体"/>
          <w:b/>
          <w:bCs/>
          <w:sz w:val="24"/>
          <w:szCs w:val="24"/>
          <w:lang w:eastAsia="zh-CN"/>
        </w:rPr>
      </w:pPr>
    </w:p>
    <w:p>
      <w:pPr>
        <w:pStyle w:val="7"/>
        <w:keepLines w:val="0"/>
        <w:pageBreakBefore w:val="0"/>
        <w:kinsoku/>
        <w:overflowPunct/>
        <w:topLinePunct w:val="0"/>
        <w:autoSpaceDE/>
        <w:autoSpaceDN/>
        <w:bidi w:val="0"/>
        <w:snapToGrid w:val="0"/>
        <w:spacing w:line="360" w:lineRule="auto"/>
        <w:ind w:left="0" w:leftChars="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一、项目概况</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sz w:val="24"/>
          <w:szCs w:val="24"/>
          <w:lang w:val="en-US" w:eastAsia="zh-CN"/>
        </w:rPr>
        <w:t>1.项目名称：2024年5.12护士节活动物资采购项目</w:t>
      </w:r>
      <w:r>
        <w:rPr>
          <w:rFonts w:hint="eastAsia" w:ascii="宋体" w:hAnsi="宋体" w:cs="宋体"/>
          <w:sz w:val="24"/>
          <w:szCs w:val="24"/>
          <w:lang w:val="en-US" w:eastAsia="zh-CN"/>
        </w:rPr>
        <w:t>（第二次）</w:t>
      </w:r>
    </w:p>
    <w:p>
      <w:pPr>
        <w:pStyle w:val="7"/>
        <w:keepLines w:val="0"/>
        <w:pageBreakBefore w:val="0"/>
        <w:kinsoku/>
        <w:overflowPunct/>
        <w:topLinePunct w:val="0"/>
        <w:autoSpaceDE/>
        <w:autoSpaceDN/>
        <w:bidi w:val="0"/>
        <w:snapToGrid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2.项目位置：成都市武侯区沙堰西二街290号</w:t>
      </w:r>
    </w:p>
    <w:p>
      <w:pPr>
        <w:pStyle w:val="7"/>
        <w:keepLines w:val="0"/>
        <w:pageBreakBefore w:val="0"/>
        <w:kinsoku/>
        <w:overflowPunct/>
        <w:topLinePunct w:val="0"/>
        <w:autoSpaceDE/>
        <w:autoSpaceDN/>
        <w:bidi w:val="0"/>
        <w:snapToGrid w:val="0"/>
        <w:spacing w:line="360" w:lineRule="auto"/>
        <w:ind w:left="0"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3.项目内容：为传承南丁格尔精神，激励全院护士爱岗敬业、积极进取、团结协作，促进我院护理工作高质量发展，我院拟定了第四届“妇幼天使·护佑健康”系列庆祝活动，现挂网采购活动所需物资。</w:t>
      </w:r>
    </w:p>
    <w:p>
      <w:pPr>
        <w:pStyle w:val="7"/>
        <w:keepLines w:val="0"/>
        <w:pageBreakBefore w:val="0"/>
        <w:kinsoku/>
        <w:overflowPunct/>
        <w:topLinePunct w:val="0"/>
        <w:autoSpaceDE/>
        <w:autoSpaceDN/>
        <w:bidi w:val="0"/>
        <w:snapToGrid w:val="0"/>
        <w:spacing w:line="360" w:lineRule="auto"/>
        <w:ind w:left="0" w:leftChars="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二、采购</w:t>
      </w:r>
      <w:r>
        <w:rPr>
          <w:rFonts w:hint="eastAsia" w:ascii="宋体" w:hAnsi="宋体" w:eastAsia="宋体" w:cs="宋体"/>
          <w:b/>
          <w:bCs/>
          <w:sz w:val="24"/>
          <w:szCs w:val="24"/>
          <w:lang w:val="en-US" w:eastAsia="zh-CN"/>
        </w:rPr>
        <w:t>物资</w:t>
      </w:r>
      <w:r>
        <w:rPr>
          <w:rFonts w:hint="eastAsia" w:ascii="宋体" w:hAnsi="宋体" w:eastAsia="宋体" w:cs="宋体"/>
          <w:b/>
          <w:bCs/>
          <w:sz w:val="24"/>
          <w:szCs w:val="24"/>
          <w:lang w:eastAsia="zh-CN"/>
        </w:rPr>
        <w:t>内容及要求</w:t>
      </w:r>
    </w:p>
    <w:tbl>
      <w:tblPr>
        <w:tblStyle w:val="12"/>
        <w:tblW w:w="10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80"/>
        <w:gridCol w:w="1980"/>
        <w:gridCol w:w="1055"/>
        <w:gridCol w:w="2335"/>
        <w:gridCol w:w="4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30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2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物资</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活动一</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人文示范病房建设评比</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3个</w:t>
            </w:r>
          </w:p>
        </w:tc>
        <w:tc>
          <w:tcPr>
            <w:tcW w:w="2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奖牌</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木材牌匾，</w:t>
            </w:r>
            <w:r>
              <w:rPr>
                <w:rStyle w:val="20"/>
                <w:rFonts w:hint="eastAsia" w:ascii="宋体" w:hAnsi="宋体" w:eastAsia="宋体" w:cs="宋体"/>
                <w:color w:val="000000"/>
                <w:sz w:val="24"/>
                <w:szCs w:val="24"/>
                <w:lang w:val="en-US" w:eastAsia="zh-CN" w:bidi="ar"/>
              </w:rPr>
              <w:t>400*300；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活动二</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“天使靓影”主题微视频比赛</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6个</w:t>
            </w:r>
          </w:p>
        </w:tc>
        <w:tc>
          <w:tcPr>
            <w:tcW w:w="2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奖状</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材质：绒布硬纸外壳+内容设计印刷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活动四</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护理服务明星</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10套</w:t>
            </w:r>
          </w:p>
        </w:tc>
        <w:tc>
          <w:tcPr>
            <w:tcW w:w="2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奖状、奖杯（水晶）、奖品</w:t>
            </w:r>
          </w:p>
        </w:tc>
        <w:tc>
          <w:tcPr>
            <w:tcW w:w="41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奖状：绒布硬纸外壳+内容设计印刷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奖杯：水晶材质，雕刻医院LOGO及获奖</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奖品：限价500元以内的水杯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spacing w:line="360" w:lineRule="auto"/>
              <w:jc w:val="center"/>
              <w:rPr>
                <w:rFonts w:hint="eastAsia" w:ascii="宋体" w:hAnsi="宋体" w:eastAsia="宋体" w:cs="宋体"/>
                <w:i w:val="0"/>
                <w:color w:val="000000"/>
                <w:sz w:val="24"/>
                <w:szCs w:val="24"/>
                <w:u w:val="none"/>
              </w:rPr>
            </w:pP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提灯奖</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10套</w:t>
            </w:r>
          </w:p>
        </w:tc>
        <w:tc>
          <w:tcPr>
            <w:tcW w:w="2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奖状、奖杯（水晶）、奖品</w:t>
            </w:r>
          </w:p>
        </w:tc>
        <w:tc>
          <w:tcPr>
            <w:tcW w:w="4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overflowPunct/>
              <w:topLinePunct w:val="0"/>
              <w:autoSpaceDE/>
              <w:autoSpaceDN/>
              <w:bidi w:val="0"/>
              <w:spacing w:line="360" w:lineRule="auto"/>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spacing w:line="360" w:lineRule="auto"/>
              <w:jc w:val="center"/>
              <w:rPr>
                <w:rFonts w:hint="eastAsia" w:ascii="宋体" w:hAnsi="宋体" w:eastAsia="宋体" w:cs="宋体"/>
                <w:i w:val="0"/>
                <w:color w:val="000000"/>
                <w:sz w:val="24"/>
                <w:szCs w:val="24"/>
                <w:u w:val="none"/>
              </w:rPr>
            </w:pP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护理创新奖</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10套</w:t>
            </w:r>
          </w:p>
        </w:tc>
        <w:tc>
          <w:tcPr>
            <w:tcW w:w="2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奖状、奖杯、奖品</w:t>
            </w:r>
          </w:p>
        </w:tc>
        <w:tc>
          <w:tcPr>
            <w:tcW w:w="4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overflowPunct/>
              <w:topLinePunct w:val="0"/>
              <w:autoSpaceDE/>
              <w:autoSpaceDN/>
              <w:bidi w:val="0"/>
              <w:spacing w:line="360" w:lineRule="auto"/>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spacing w:line="360" w:lineRule="auto"/>
              <w:jc w:val="center"/>
              <w:rPr>
                <w:rFonts w:hint="eastAsia" w:ascii="宋体" w:hAnsi="宋体" w:eastAsia="宋体" w:cs="宋体"/>
                <w:i w:val="0"/>
                <w:color w:val="000000"/>
                <w:sz w:val="24"/>
                <w:szCs w:val="24"/>
                <w:u w:val="none"/>
              </w:rPr>
            </w:pP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护理工作特别奉献奖</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12套</w:t>
            </w:r>
          </w:p>
        </w:tc>
        <w:tc>
          <w:tcPr>
            <w:tcW w:w="2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奖状、奖杯、奖品</w:t>
            </w:r>
          </w:p>
        </w:tc>
        <w:tc>
          <w:tcPr>
            <w:tcW w:w="4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overflowPunct/>
              <w:topLinePunct w:val="0"/>
              <w:autoSpaceDE/>
              <w:autoSpaceDN/>
              <w:bidi w:val="0"/>
              <w:spacing w:line="360" w:lineRule="auto"/>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活动六</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情系一线，体恤爱“护”慰问活动</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35个</w:t>
            </w:r>
          </w:p>
        </w:tc>
        <w:tc>
          <w:tcPr>
            <w:tcW w:w="2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14寸双层蛋糕</w:t>
            </w:r>
          </w:p>
        </w:tc>
        <w:tc>
          <w:tcPr>
            <w:tcW w:w="4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规格：14寸直径两层，35.5厘米,爱心标志+5.12护士节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品牌：爱达乐、好利来、元祖等同级品牌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活动七</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5.12纪念品</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650套</w:t>
            </w:r>
          </w:p>
        </w:tc>
        <w:tc>
          <w:tcPr>
            <w:tcW w:w="2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价值100元的购书卡</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000000"/>
                <w:kern w:val="0"/>
                <w:sz w:val="24"/>
                <w:szCs w:val="24"/>
                <w:u w:val="none"/>
                <w:lang w:val="en-US" w:eastAsia="zh-CN" w:bidi="ar"/>
              </w:rPr>
              <w:t>在成都市区门店4家以上或可线上购书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1"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活动八</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庆祝大会</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1套</w:t>
            </w:r>
          </w:p>
        </w:tc>
        <w:tc>
          <w:tcPr>
            <w:tcW w:w="2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舞台装扮，音控、坐牌、议程</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pageBreakBefore w:val="0"/>
              <w:widowControl/>
              <w:suppressLineNumbers w:val="0"/>
              <w:kinsoku/>
              <w:overflowPunct/>
              <w:topLinePunct w:val="0"/>
              <w:autoSpaceDE/>
              <w:autoSpaceDN/>
              <w:bidi w:val="0"/>
              <w:spacing w:line="36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坐牌、议程材质：250铜版纸质彩印台卡</w:t>
            </w:r>
          </w:p>
          <w:p>
            <w:pPr>
              <w:keepNext w:val="0"/>
              <w:keepLines w:val="0"/>
              <w:pageBreakBefore w:val="0"/>
              <w:widowControl/>
              <w:suppressLineNumbers w:val="0"/>
              <w:kinsoku/>
              <w:overflowPunct/>
              <w:topLinePunct w:val="0"/>
              <w:autoSpaceDE/>
              <w:autoSpaceDN/>
              <w:bidi w:val="0"/>
              <w:spacing w:line="360" w:lineRule="auto"/>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合计：108550元（最高限价）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spacing w:line="360" w:lineRule="auto"/>
              <w:rPr>
                <w:rFonts w:hint="eastAsia" w:ascii="宋体" w:hAnsi="宋体" w:eastAsia="宋体" w:cs="宋体"/>
                <w:i w:val="0"/>
                <w:color w:val="000000"/>
                <w:sz w:val="24"/>
                <w:szCs w:val="24"/>
                <w:u w:val="none"/>
              </w:rPr>
            </w:pPr>
          </w:p>
        </w:tc>
      </w:tr>
    </w:tbl>
    <w:p>
      <w:pPr>
        <w:pStyle w:val="7"/>
        <w:keepLines w:val="0"/>
        <w:pageBreakBefore w:val="0"/>
        <w:kinsoku/>
        <w:overflowPunct/>
        <w:topLinePunct w:val="0"/>
        <w:autoSpaceDE/>
        <w:autoSpaceDN/>
        <w:bidi w:val="0"/>
        <w:snapToGrid w:val="0"/>
        <w:spacing w:line="360" w:lineRule="auto"/>
        <w:ind w:left="0" w:leftChars="0" w:firstLine="0" w:firstLineChars="0"/>
        <w:jc w:val="left"/>
        <w:rPr>
          <w:rFonts w:hint="eastAsia" w:ascii="宋体" w:hAnsi="宋体" w:eastAsia="宋体" w:cs="宋体"/>
          <w:b/>
          <w:bCs/>
          <w:sz w:val="24"/>
          <w:szCs w:val="24"/>
          <w:lang w:val="en-US" w:eastAsia="zh-CN"/>
        </w:rPr>
      </w:pPr>
    </w:p>
    <w:p>
      <w:pPr>
        <w:pStyle w:val="7"/>
        <w:keepLines w:val="0"/>
        <w:pageBreakBefore w:val="0"/>
        <w:kinsoku/>
        <w:overflowPunct/>
        <w:topLinePunct w:val="0"/>
        <w:autoSpaceDE/>
        <w:autoSpaceDN/>
        <w:bidi w:val="0"/>
        <w:snapToGrid w:val="0"/>
        <w:spacing w:line="360" w:lineRule="auto"/>
        <w:ind w:left="0" w:leftChars="0"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重要要求：</w:t>
      </w:r>
    </w:p>
    <w:p>
      <w:pPr>
        <w:pStyle w:val="7"/>
        <w:keepLines w:val="0"/>
        <w:pageBreakBefore w:val="0"/>
        <w:kinsoku/>
        <w:overflowPunct/>
        <w:topLinePunct w:val="0"/>
        <w:autoSpaceDE/>
        <w:autoSpaceDN/>
        <w:bidi w:val="0"/>
        <w:snapToGrid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投标人须根据招标要求提供样品，投标人未提供样品的，视为投标无效。</w:t>
      </w:r>
    </w:p>
    <w:p>
      <w:pPr>
        <w:pStyle w:val="7"/>
        <w:keepLines w:val="0"/>
        <w:pageBreakBefore w:val="0"/>
        <w:kinsoku/>
        <w:overflowPunct/>
        <w:topLinePunct w:val="0"/>
        <w:autoSpaceDE/>
        <w:autoSpaceDN/>
        <w:bidi w:val="0"/>
        <w:snapToGrid w:val="0"/>
        <w:spacing w:line="360" w:lineRule="auto"/>
        <w:ind w:left="0" w:leftChars="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三、质量要求</w:t>
      </w:r>
    </w:p>
    <w:p>
      <w:pPr>
        <w:pStyle w:val="7"/>
        <w:keepLines w:val="0"/>
        <w:pageBreakBefore w:val="0"/>
        <w:kinsoku/>
        <w:overflowPunct/>
        <w:topLinePunct w:val="0"/>
        <w:autoSpaceDE/>
        <w:autoSpaceDN/>
        <w:bidi w:val="0"/>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以上物品要求符合国家相关质量及食品安全检测标准。</w:t>
      </w:r>
    </w:p>
    <w:p>
      <w:pPr>
        <w:pStyle w:val="7"/>
        <w:keepLines w:val="0"/>
        <w:pageBreakBefore w:val="0"/>
        <w:kinsoku/>
        <w:overflowPunct/>
        <w:topLinePunct w:val="0"/>
        <w:autoSpaceDE/>
        <w:autoSpaceDN/>
        <w:bidi w:val="0"/>
        <w:snapToGrid w:val="0"/>
        <w:spacing w:line="360" w:lineRule="auto"/>
        <w:ind w:left="0" w:leftChars="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四、供货周期</w:t>
      </w:r>
    </w:p>
    <w:p>
      <w:pPr>
        <w:pStyle w:val="7"/>
        <w:keepLines w:val="0"/>
        <w:pageBreakBefore w:val="0"/>
        <w:numPr>
          <w:ilvl w:val="0"/>
          <w:numId w:val="0"/>
        </w:numPr>
        <w:kinsoku/>
        <w:overflowPunct/>
        <w:topLinePunct w:val="0"/>
        <w:autoSpaceDE/>
        <w:autoSpaceDN/>
        <w:bidi w:val="0"/>
        <w:snapToGrid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自收到供货通知起</w:t>
      </w:r>
      <w:r>
        <w:rPr>
          <w:rFonts w:hint="eastAsia" w:ascii="宋体" w:hAnsi="宋体" w:eastAsia="宋体" w:cs="宋体"/>
          <w:sz w:val="24"/>
          <w:szCs w:val="24"/>
          <w:lang w:val="en-US" w:eastAsia="zh-CN"/>
        </w:rPr>
        <w:t>10个日历天内，如应急情况下需增加物资，自收到供货通知1日历天。</w:t>
      </w:r>
    </w:p>
    <w:p>
      <w:pPr>
        <w:pStyle w:val="7"/>
        <w:keepLines w:val="0"/>
        <w:pageBreakBefore w:val="0"/>
        <w:numPr>
          <w:ilvl w:val="0"/>
          <w:numId w:val="0"/>
        </w:numPr>
        <w:kinsoku/>
        <w:overflowPunct/>
        <w:topLinePunct w:val="0"/>
        <w:autoSpaceDE/>
        <w:autoSpaceDN/>
        <w:bidi w:val="0"/>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五、公司要求：</w:t>
      </w:r>
    </w:p>
    <w:p>
      <w:pPr>
        <w:pStyle w:val="7"/>
        <w:keepLines w:val="0"/>
        <w:pageBreakBefore w:val="0"/>
        <w:numPr>
          <w:ilvl w:val="0"/>
          <w:numId w:val="0"/>
        </w:numPr>
        <w:kinsoku/>
        <w:overflowPunct/>
        <w:topLinePunct w:val="0"/>
        <w:autoSpaceDE/>
        <w:autoSpaceDN/>
        <w:bidi w:val="0"/>
        <w:snapToGrid w:val="0"/>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详见正文。</w:t>
      </w:r>
    </w:p>
    <w:p>
      <w:pPr>
        <w:pStyle w:val="7"/>
        <w:keepLines w:val="0"/>
        <w:pageBreakBefore w:val="0"/>
        <w:kinsoku/>
        <w:overflowPunct/>
        <w:topLinePunct w:val="0"/>
        <w:autoSpaceDE/>
        <w:autoSpaceDN/>
        <w:bidi w:val="0"/>
        <w:snapToGrid w:val="0"/>
        <w:spacing w:line="360" w:lineRule="auto"/>
        <w:ind w:left="0" w:leftChars="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lang w:eastAsia="zh-CN"/>
        </w:rPr>
        <w:t>、报价要求</w:t>
      </w:r>
    </w:p>
    <w:p>
      <w:pPr>
        <w:pStyle w:val="7"/>
        <w:keepLines w:val="0"/>
        <w:pageBreakBefore w:val="0"/>
        <w:kinsoku/>
        <w:overflowPunct/>
        <w:topLinePunct w:val="0"/>
        <w:autoSpaceDE/>
        <w:autoSpaceDN/>
        <w:bidi w:val="0"/>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报价应是最终用户验收合格后的总价，包括招标范围内的加工、制作、运输、保险、代理、安装调试、培训、税费、和采购文件规定的其它费用。</w:t>
      </w:r>
    </w:p>
    <w:p>
      <w:pPr>
        <w:pStyle w:val="7"/>
        <w:keepLines w:val="0"/>
        <w:pageBreakBefore w:val="0"/>
        <w:kinsoku/>
        <w:overflowPunct/>
        <w:topLinePunct w:val="0"/>
        <w:autoSpaceDE/>
        <w:autoSpaceDN/>
        <w:bidi w:val="0"/>
        <w:snapToGrid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本项目最高限价108550.00元，按</w:t>
      </w:r>
      <w:r>
        <w:rPr>
          <w:rFonts w:hint="eastAsia" w:ascii="宋体" w:hAnsi="宋体" w:eastAsia="宋体" w:cs="宋体"/>
          <w:sz w:val="24"/>
          <w:szCs w:val="24"/>
          <w:lang w:val="en-US" w:eastAsia="zh-CN"/>
        </w:rPr>
        <w:t>实际情况据实结算</w:t>
      </w:r>
      <w:r>
        <w:rPr>
          <w:rFonts w:hint="eastAsia" w:ascii="宋体" w:hAnsi="宋体" w:eastAsia="宋体" w:cs="宋体"/>
          <w:sz w:val="24"/>
          <w:szCs w:val="24"/>
          <w:lang w:eastAsia="zh-CN"/>
        </w:rPr>
        <w:t>。</w:t>
      </w:r>
    </w:p>
    <w:p>
      <w:pPr>
        <w:pStyle w:val="4"/>
        <w:pageBreakBefore w:val="0"/>
        <w:numPr>
          <w:ilvl w:val="0"/>
          <w:numId w:val="0"/>
        </w:numPr>
        <w:kinsoku/>
        <w:overflowPunct/>
        <w:topLinePunct w:val="0"/>
        <w:autoSpaceDE/>
        <w:autoSpaceDN/>
        <w:bidi w:val="0"/>
        <w:spacing w:line="360" w:lineRule="auto"/>
        <w:rPr>
          <w:rFonts w:hint="eastAsia" w:ascii="宋体" w:hAnsi="宋体" w:eastAsia="宋体" w:cs="宋体"/>
          <w:sz w:val="24"/>
          <w:szCs w:val="24"/>
          <w:lang w:val="en-US" w:eastAsia="zh-CN"/>
        </w:rPr>
      </w:pPr>
    </w:p>
    <w:p>
      <w:pPr>
        <w:pageBreakBefore w:val="0"/>
        <w:kinsoku/>
        <w:overflowPunct/>
        <w:topLinePunct w:val="0"/>
        <w:autoSpaceDE/>
        <w:autoSpaceDN/>
        <w:bidi w:val="0"/>
        <w:spacing w:line="360" w:lineRule="auto"/>
        <w:rPr>
          <w:rFonts w:hint="eastAsia" w:ascii="宋体" w:hAnsi="宋体" w:eastAsia="宋体" w:cs="宋体"/>
          <w:sz w:val="24"/>
          <w:szCs w:val="24"/>
          <w:lang w:val="en-US" w:eastAsia="zh-CN"/>
        </w:rPr>
      </w:pPr>
    </w:p>
    <w:p>
      <w:pPr>
        <w:pageBreakBefore w:val="0"/>
        <w:kinsoku/>
        <w:overflowPunct/>
        <w:topLinePunct w:val="0"/>
        <w:autoSpaceDE/>
        <w:autoSpaceDN/>
        <w:bidi w:val="0"/>
        <w:spacing w:line="360" w:lineRule="auto"/>
        <w:rPr>
          <w:rFonts w:hint="eastAsia" w:ascii="宋体" w:hAnsi="宋体" w:eastAsia="宋体" w:cs="宋体"/>
          <w:sz w:val="24"/>
          <w:szCs w:val="24"/>
          <w:lang w:val="en-US" w:eastAsia="zh-CN"/>
        </w:rPr>
      </w:pPr>
    </w:p>
    <w:p>
      <w:pPr>
        <w:pageBreakBefore w:val="0"/>
        <w:kinsoku/>
        <w:overflowPunct/>
        <w:topLinePunct w:val="0"/>
        <w:autoSpaceDE/>
        <w:autoSpaceDN/>
        <w:bidi w:val="0"/>
        <w:spacing w:line="360" w:lineRule="auto"/>
        <w:rPr>
          <w:rFonts w:hint="eastAsia" w:ascii="宋体" w:hAnsi="宋体" w:eastAsia="宋体" w:cs="宋体"/>
          <w:sz w:val="24"/>
          <w:szCs w:val="24"/>
          <w:lang w:val="en-US" w:eastAsia="zh-CN"/>
        </w:rPr>
      </w:pPr>
    </w:p>
    <w:p>
      <w:pPr>
        <w:pageBreakBefore w:val="0"/>
        <w:kinsoku/>
        <w:overflowPunct/>
        <w:topLinePunct w:val="0"/>
        <w:autoSpaceDE/>
        <w:autoSpaceDN/>
        <w:bidi w:val="0"/>
        <w:spacing w:line="360" w:lineRule="auto"/>
        <w:rPr>
          <w:rFonts w:hint="eastAsia" w:ascii="宋体" w:hAnsi="宋体" w:eastAsia="宋体" w:cs="宋体"/>
          <w:sz w:val="24"/>
          <w:szCs w:val="24"/>
          <w:lang w:val="en-US" w:eastAsia="zh-CN"/>
        </w:rPr>
      </w:pPr>
    </w:p>
    <w:p>
      <w:pPr>
        <w:pageBreakBefore w:val="0"/>
        <w:kinsoku/>
        <w:overflowPunct/>
        <w:topLinePunct w:val="0"/>
        <w:autoSpaceDE/>
        <w:autoSpaceDN/>
        <w:bidi w:val="0"/>
        <w:spacing w:line="360" w:lineRule="auto"/>
        <w:rPr>
          <w:rFonts w:hint="eastAsia" w:ascii="宋体" w:hAnsi="宋体" w:eastAsia="宋体" w:cs="宋体"/>
          <w:sz w:val="24"/>
          <w:szCs w:val="24"/>
          <w:lang w:val="en-US" w:eastAsia="zh-CN"/>
        </w:rPr>
      </w:pPr>
    </w:p>
    <w:p>
      <w:pPr>
        <w:pageBreakBefore w:val="0"/>
        <w:kinsoku/>
        <w:overflowPunct/>
        <w:topLinePunct w:val="0"/>
        <w:autoSpaceDE/>
        <w:autoSpaceDN/>
        <w:bidi w:val="0"/>
        <w:spacing w:line="360" w:lineRule="auto"/>
        <w:rPr>
          <w:rFonts w:hint="eastAsia" w:ascii="宋体" w:hAnsi="宋体" w:eastAsia="宋体" w:cs="宋体"/>
          <w:sz w:val="24"/>
          <w:szCs w:val="24"/>
          <w:lang w:val="en-US" w:eastAsia="zh-CN"/>
        </w:rPr>
      </w:pPr>
    </w:p>
    <w:p>
      <w:pPr>
        <w:pageBreakBefore w:val="0"/>
        <w:kinsoku/>
        <w:overflowPunct/>
        <w:topLinePunct w:val="0"/>
        <w:autoSpaceDE/>
        <w:autoSpaceDN/>
        <w:bidi w:val="0"/>
        <w:spacing w:line="360" w:lineRule="auto"/>
        <w:rPr>
          <w:rFonts w:hint="eastAsia" w:ascii="宋体" w:hAnsi="宋体" w:eastAsia="宋体" w:cs="宋体"/>
          <w:sz w:val="24"/>
          <w:szCs w:val="24"/>
          <w:lang w:val="en-US" w:eastAsia="zh-CN"/>
        </w:rPr>
      </w:pPr>
    </w:p>
    <w:p>
      <w:pPr>
        <w:pageBreakBefore w:val="0"/>
        <w:kinsoku/>
        <w:overflowPunct/>
        <w:topLinePunct w:val="0"/>
        <w:autoSpaceDE/>
        <w:autoSpaceDN/>
        <w:bidi w:val="0"/>
        <w:spacing w:line="360" w:lineRule="auto"/>
        <w:rPr>
          <w:rFonts w:hint="eastAsia" w:ascii="宋体" w:hAnsi="宋体" w:eastAsia="宋体" w:cs="宋体"/>
          <w:sz w:val="24"/>
          <w:szCs w:val="24"/>
          <w:lang w:val="en-US" w:eastAsia="zh-CN"/>
        </w:rPr>
      </w:pPr>
    </w:p>
    <w:p>
      <w:pPr>
        <w:pageBreakBefore w:val="0"/>
        <w:kinsoku/>
        <w:overflowPunct/>
        <w:topLinePunct w:val="0"/>
        <w:autoSpaceDE/>
        <w:autoSpaceDN/>
        <w:bidi w:val="0"/>
        <w:spacing w:line="360" w:lineRule="auto"/>
        <w:rPr>
          <w:rFonts w:hint="eastAsia" w:ascii="宋体" w:hAnsi="宋体" w:eastAsia="宋体" w:cs="宋体"/>
          <w:sz w:val="24"/>
          <w:szCs w:val="24"/>
          <w:lang w:val="en-US" w:eastAsia="zh-CN"/>
        </w:rPr>
      </w:pPr>
    </w:p>
    <w:p>
      <w:pPr>
        <w:pageBreakBefore w:val="0"/>
        <w:kinsoku/>
        <w:overflowPunct/>
        <w:topLinePunct w:val="0"/>
        <w:autoSpaceDE/>
        <w:autoSpaceDN/>
        <w:bidi w:val="0"/>
        <w:spacing w:line="360" w:lineRule="auto"/>
        <w:rPr>
          <w:rFonts w:hint="eastAsia" w:ascii="宋体" w:hAnsi="宋体" w:eastAsia="宋体" w:cs="宋体"/>
          <w:sz w:val="24"/>
          <w:szCs w:val="24"/>
          <w:lang w:val="en-US" w:eastAsia="zh-CN"/>
        </w:rPr>
      </w:pPr>
    </w:p>
    <w:p>
      <w:pPr>
        <w:pageBreakBefore w:val="0"/>
        <w:kinsoku/>
        <w:overflowPunct/>
        <w:topLinePunct w:val="0"/>
        <w:autoSpaceDE/>
        <w:autoSpaceDN/>
        <w:bidi w:val="0"/>
        <w:spacing w:line="360" w:lineRule="auto"/>
        <w:rPr>
          <w:rFonts w:hint="eastAsia" w:ascii="宋体" w:hAnsi="宋体" w:eastAsia="宋体" w:cs="宋体"/>
          <w:sz w:val="24"/>
          <w:szCs w:val="24"/>
          <w:lang w:val="en-US" w:eastAsia="zh-CN"/>
        </w:rPr>
      </w:pPr>
    </w:p>
    <w:p>
      <w:pPr>
        <w:pageBreakBefore w:val="0"/>
        <w:kinsoku/>
        <w:overflowPunct/>
        <w:topLinePunct w:val="0"/>
        <w:autoSpaceDE/>
        <w:autoSpaceDN/>
        <w:bidi w:val="0"/>
        <w:spacing w:line="360" w:lineRule="auto"/>
        <w:rPr>
          <w:rFonts w:hint="eastAsia" w:ascii="宋体" w:hAnsi="宋体" w:eastAsia="宋体" w:cs="宋体"/>
          <w:sz w:val="24"/>
          <w:szCs w:val="24"/>
          <w:lang w:val="en-US" w:eastAsia="zh-CN"/>
        </w:rPr>
      </w:pPr>
    </w:p>
    <w:p>
      <w:pPr>
        <w:pageBreakBefore w:val="0"/>
        <w:kinsoku/>
        <w:overflowPunct/>
        <w:topLinePunct w:val="0"/>
        <w:autoSpaceDE/>
        <w:autoSpaceDN/>
        <w:bidi w:val="0"/>
        <w:spacing w:line="360" w:lineRule="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w:t>
      </w:r>
      <w:r>
        <w:rPr>
          <w:rFonts w:hint="eastAsia" w:ascii="宋体" w:hAnsi="宋体" w:eastAsia="宋体" w:cs="宋体"/>
          <w:b/>
          <w:bCs/>
          <w:i w:val="0"/>
          <w:caps w:val="0"/>
          <w:color w:val="auto"/>
          <w:spacing w:val="0"/>
          <w:w w:val="100"/>
          <w:sz w:val="24"/>
          <w:szCs w:val="24"/>
          <w:highlight w:val="none"/>
          <w:lang w:val="en-US" w:eastAsia="zh-CN"/>
        </w:rPr>
        <w:t>2 主要表格</w:t>
      </w: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2-1</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pPr>
        <w:pStyle w:val="5"/>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lang w:val="en-US"/>
        </w:rPr>
      </w:pPr>
      <w:r>
        <w:rPr>
          <w:rFonts w:hint="eastAsia" w:ascii="宋体" w:hAnsi="宋体" w:eastAsia="宋体" w:cs="宋体"/>
          <w:color w:val="auto"/>
          <w:kern w:val="0"/>
          <w:sz w:val="24"/>
          <w:szCs w:val="24"/>
          <w:highlight w:val="none"/>
          <w:lang w:val="en-US" w:eastAsia="zh-CN"/>
        </w:rPr>
        <w:t>报价一览表</w:t>
      </w:r>
    </w:p>
    <w:tbl>
      <w:tblPr>
        <w:tblStyle w:val="12"/>
        <w:tblW w:w="100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65"/>
        <w:gridCol w:w="585"/>
        <w:gridCol w:w="2880"/>
        <w:gridCol w:w="826"/>
        <w:gridCol w:w="630"/>
        <w:gridCol w:w="885"/>
        <w:gridCol w:w="780"/>
        <w:gridCol w:w="705"/>
        <w:gridCol w:w="795"/>
        <w:gridCol w:w="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物资项目</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要求</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生产厂家</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品牌</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数量</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单价</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人文示范病房建设评比</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3个</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奖牌：木材牌匾，400*300</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奖状</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48个</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绒布硬纸外壳+内容设计印刷</w:t>
            </w:r>
            <w:r>
              <w:rPr>
                <w:rFonts w:hint="eastAsia" w:ascii="宋体" w:hAnsi="宋体" w:cs="宋体"/>
                <w:i w:val="0"/>
                <w:color w:val="000000"/>
                <w:kern w:val="0"/>
                <w:sz w:val="24"/>
                <w:szCs w:val="24"/>
                <w:u w:val="none"/>
                <w:lang w:val="en-US" w:eastAsia="zh-CN" w:bidi="ar"/>
              </w:rPr>
              <w:t>（8开）</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3" w:hRule="atLeast"/>
          <w:jc w:val="center"/>
        </w:trPr>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奖杯</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42个</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水晶材质，雕刻医院LOGO及获奖</w:t>
            </w:r>
            <w:r>
              <w:rPr>
                <w:rFonts w:hint="eastAsia" w:ascii="宋体" w:hAnsi="宋体" w:cs="宋体"/>
                <w:i w:val="0"/>
                <w:color w:val="000000"/>
                <w:kern w:val="0"/>
                <w:sz w:val="24"/>
                <w:szCs w:val="24"/>
                <w:u w:val="none"/>
                <w:lang w:val="en-US" w:eastAsia="zh-CN" w:bidi="ar"/>
              </w:rPr>
              <w:t>。尺寸：</w:t>
            </w:r>
            <w:r>
              <w:rPr>
                <w:rFonts w:hint="eastAsia" w:ascii="宋体" w:hAnsi="宋体" w:eastAsia="宋体" w:cs="宋体"/>
                <w:i w:val="0"/>
                <w:color w:val="000000"/>
                <w:kern w:val="0"/>
                <w:sz w:val="24"/>
                <w:szCs w:val="24"/>
                <w:u w:val="none"/>
                <w:lang w:val="en-US" w:eastAsia="zh-CN" w:bidi="ar"/>
              </w:rPr>
              <w:t>270x85mm。底座直径：85mm，厚度：50mm。杯身尺寸：220x75mm</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奖品</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42个</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限价500元以内的水杯</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0" w:hRule="atLeast"/>
          <w:jc w:val="center"/>
        </w:trPr>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蛋糕</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35个</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14寸双层蛋糕，</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规格：14寸直径两层，35.5厘米,爱心标志+5.12护士节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品牌：爱达乐、好利来、元祖等</w:t>
            </w:r>
            <w:r>
              <w:rPr>
                <w:rFonts w:hint="eastAsia" w:ascii="宋体" w:hAnsi="宋体" w:cs="宋体"/>
                <w:i w:val="0"/>
                <w:color w:val="000000"/>
                <w:kern w:val="0"/>
                <w:sz w:val="24"/>
                <w:szCs w:val="24"/>
                <w:u w:val="none"/>
                <w:lang w:val="en-US" w:eastAsia="zh-CN" w:bidi="ar"/>
              </w:rPr>
              <w:t>同级品牌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购书卡</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650份</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价值100元的购书卡，在成都市区门店4家以上或可线上购书</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领导座牌</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250铜版纸质彩印台卡</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庆祝大会议程</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250铜版纸质彩印台卡</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租用音控1套：音箱设备配5个话筒</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1套</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音控：音箱设备、5个话筒</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总计</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numPr>
          <w:ilvl w:val="0"/>
          <w:numId w:val="2"/>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i w:val="0"/>
          <w:caps w:val="0"/>
          <w:color w:val="000000"/>
          <w:spacing w:val="0"/>
          <w:sz w:val="24"/>
          <w:szCs w:val="24"/>
          <w:lang w:val="en-US" w:eastAsia="zh-CN"/>
        </w:rPr>
        <w:t>本次报价采取综合总价形式，请供应商充分考虑零星性。据实结算，不超过108550元</w:t>
      </w:r>
      <w:r>
        <w:rPr>
          <w:rFonts w:hint="eastAsia" w:ascii="宋体" w:hAnsi="宋体" w:eastAsia="宋体" w:cs="宋体"/>
          <w:color w:val="auto"/>
          <w:kern w:val="0"/>
          <w:sz w:val="24"/>
          <w:szCs w:val="24"/>
          <w:highlight w:val="none"/>
        </w:rPr>
        <w:t>。</w:t>
      </w:r>
    </w:p>
    <w:p>
      <w:pPr>
        <w:keepNext w:val="0"/>
        <w:keepLines w:val="0"/>
        <w:pageBreakBefore w:val="0"/>
        <w:widowControl/>
        <w:numPr>
          <w:ilvl w:val="0"/>
          <w:numId w:val="2"/>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“报价一览表”为多页的，每页均需由法定代表人或授权代表签字并盖投标人印章。</w:t>
      </w:r>
    </w:p>
    <w:p>
      <w:pPr>
        <w:keepNext w:val="0"/>
        <w:keepLines w:val="0"/>
        <w:pageBreakBefore w:val="0"/>
        <w:widowControl/>
        <w:numPr>
          <w:ilvl w:val="0"/>
          <w:numId w:val="2"/>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“报价一览表”需单独密封。</w:t>
      </w:r>
    </w:p>
    <w:p>
      <w:pPr>
        <w:keepNext w:val="0"/>
        <w:keepLines w:val="0"/>
        <w:pageBreakBefore w:val="0"/>
        <w:widowControl/>
        <w:numPr>
          <w:ilvl w:val="0"/>
          <w:numId w:val="2"/>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如无品牌，可以不提供。 </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color w:val="auto"/>
          <w:kern w:val="0"/>
          <w:sz w:val="24"/>
          <w:szCs w:val="24"/>
          <w:highlight w:val="none"/>
        </w:rPr>
        <w:t xml:space="preserve"> </w:t>
      </w:r>
      <w:r>
        <w:rPr>
          <w:rFonts w:hint="eastAsia" w:ascii="宋体" w:hAnsi="宋体" w:eastAsia="宋体" w:cs="宋体"/>
          <w:b/>
          <w:bCs/>
          <w:sz w:val="24"/>
          <w:szCs w:val="24"/>
          <w:lang w:val="en-US" w:eastAsia="zh-CN"/>
        </w:rPr>
        <w:t>2-2</w:t>
      </w: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keepNext w:val="0"/>
        <w:keepLines w:val="0"/>
        <w:pageBreakBefore w:val="0"/>
        <w:numPr>
          <w:ilvl w:val="0"/>
          <w:numId w:val="3"/>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pStyle w:val="7"/>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7"/>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7"/>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5"/>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w:t>
      </w: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pPr>
        <w:pStyle w:val="5"/>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10.法律法规界定的其他围标串标行为。</w:t>
      </w:r>
    </w:p>
    <w:p>
      <w:pPr>
        <w:keepNext w:val="0"/>
        <w:keepLines w:val="0"/>
        <w:pageBreakBefore w:val="0"/>
        <w:numPr>
          <w:ilvl w:val="0"/>
          <w:numId w:val="0"/>
        </w:numPr>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 ：</w:t>
      </w:r>
    </w:p>
    <w:p>
      <w:pPr>
        <w:pStyle w:val="5"/>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投标供应商：（公章）  </w:t>
      </w:r>
    </w:p>
    <w:p>
      <w:pPr>
        <w:pStyle w:val="5"/>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2-4</w:t>
      </w:r>
    </w:p>
    <w:p>
      <w:pPr>
        <w:pStyle w:val="10"/>
        <w:keepNext w:val="0"/>
        <w:keepLines w:val="0"/>
        <w:pageBreakBefore w:val="0"/>
        <w:widowControl/>
        <w:suppressLineNumbers w:val="0"/>
        <w:kinsoku/>
        <w:wordWrap/>
        <w:overflowPunct/>
        <w:topLinePunct w:val="0"/>
        <w:autoSpaceDE/>
        <w:autoSpaceDN/>
        <w:bidi w:val="0"/>
        <w:adjustRightInd/>
        <w:spacing w:line="360" w:lineRule="auto"/>
        <w:rPr>
          <w:rFonts w:hint="eastAsia" w:ascii="宋体" w:hAnsi="宋体" w:eastAsia="宋体" w:cs="宋体"/>
          <w:sz w:val="24"/>
          <w:szCs w:val="24"/>
        </w:rPr>
      </w:pPr>
      <w:r>
        <w:rPr>
          <w:rFonts w:hint="eastAsia" w:ascii="宋体" w:hAnsi="宋体" w:eastAsia="宋体" w:cs="宋体"/>
          <w:b/>
          <w:sz w:val="24"/>
          <w:szCs w:val="24"/>
          <w:lang w:val="en-US" w:eastAsia="zh-CN"/>
        </w:rPr>
        <w:t>商务、</w:t>
      </w:r>
      <w:r>
        <w:rPr>
          <w:rFonts w:hint="eastAsia" w:ascii="宋体" w:hAnsi="宋体" w:eastAsia="宋体" w:cs="宋体"/>
          <w:b/>
          <w:sz w:val="24"/>
          <w:szCs w:val="24"/>
        </w:rPr>
        <w:t>技术、服务响应/偏离表 </w:t>
      </w:r>
    </w:p>
    <w:p>
      <w:pPr>
        <w:pStyle w:val="10"/>
        <w:keepNext w:val="0"/>
        <w:keepLines w:val="0"/>
        <w:pageBreakBefore w:val="0"/>
        <w:widowControl/>
        <w:suppressLineNumbers w:val="0"/>
        <w:kinsoku/>
        <w:wordWrap/>
        <w:overflowPunct/>
        <w:topLinePunct w:val="0"/>
        <w:autoSpaceDE/>
        <w:autoSpaceDN/>
        <w:bidi w:val="0"/>
        <w:adjustRightInd/>
        <w:spacing w:after="120" w:afterAutospacing="0" w:line="360" w:lineRule="auto"/>
        <w:rPr>
          <w:rFonts w:hint="eastAsia" w:ascii="宋体" w:hAnsi="宋体" w:eastAsia="宋体" w:cs="宋体"/>
          <w:b/>
          <w:sz w:val="24"/>
          <w:szCs w:val="24"/>
          <w:u w:val="single"/>
        </w:rPr>
      </w:pPr>
      <w:r>
        <w:rPr>
          <w:rFonts w:hint="eastAsia" w:ascii="宋体" w:hAnsi="宋体" w:eastAsia="宋体" w:cs="宋体"/>
          <w:b/>
          <w:sz w:val="24"/>
          <w:szCs w:val="24"/>
        </w:rPr>
        <w:t>供应商名称：</w:t>
      </w:r>
      <w:r>
        <w:rPr>
          <w:rFonts w:hint="eastAsia" w:ascii="宋体" w:hAnsi="宋体" w:eastAsia="宋体" w:cs="宋体"/>
          <w:b/>
          <w:sz w:val="24"/>
          <w:szCs w:val="24"/>
          <w:u w:val="single"/>
        </w:rPr>
        <w:t>             </w:t>
      </w:r>
    </w:p>
    <w:p>
      <w:pPr>
        <w:pStyle w:val="10"/>
        <w:keepNext w:val="0"/>
        <w:keepLines w:val="0"/>
        <w:pageBreakBefore w:val="0"/>
        <w:widowControl/>
        <w:suppressLineNumbers w:val="0"/>
        <w:kinsoku/>
        <w:wordWrap/>
        <w:overflowPunct/>
        <w:topLinePunct w:val="0"/>
        <w:autoSpaceDE/>
        <w:autoSpaceDN/>
        <w:bidi w:val="0"/>
        <w:adjustRightInd/>
        <w:spacing w:after="120" w:afterAutospacing="0" w:line="360" w:lineRule="auto"/>
        <w:rPr>
          <w:rFonts w:hint="eastAsia" w:ascii="宋体" w:hAnsi="宋体" w:eastAsia="宋体" w:cs="宋体"/>
          <w:sz w:val="24"/>
          <w:szCs w:val="24"/>
        </w:rPr>
      </w:pPr>
      <w:r>
        <w:rPr>
          <w:rFonts w:hint="eastAsia" w:ascii="宋体" w:hAnsi="宋体" w:eastAsia="宋体" w:cs="宋体"/>
          <w:b/>
          <w:sz w:val="24"/>
          <w:szCs w:val="24"/>
        </w:rPr>
        <w:t>采购编号：</w:t>
      </w:r>
      <w:r>
        <w:rPr>
          <w:rFonts w:hint="eastAsia" w:ascii="宋体" w:hAnsi="宋体" w:eastAsia="宋体" w:cs="宋体"/>
          <w:b/>
          <w:sz w:val="24"/>
          <w:szCs w:val="24"/>
          <w:u w:val="single"/>
        </w:rPr>
        <w:t>             </w:t>
      </w:r>
      <w:r>
        <w:rPr>
          <w:rFonts w:hint="eastAsia" w:ascii="宋体" w:hAnsi="宋体" w:eastAsia="宋体" w:cs="宋体"/>
          <w:b/>
          <w:sz w:val="24"/>
          <w:szCs w:val="24"/>
        </w:rPr>
        <w:t> </w:t>
      </w:r>
    </w:p>
    <w:tbl>
      <w:tblPr>
        <w:tblStyle w:val="12"/>
        <w:tblW w:w="85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35"/>
        <w:gridCol w:w="1989"/>
        <w:gridCol w:w="1665"/>
        <w:gridCol w:w="2736"/>
        <w:gridCol w:w="14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645" w:hRule="atLeast"/>
        </w:trPr>
        <w:tc>
          <w:tcPr>
            <w:tcW w:w="7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0"/>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9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0"/>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采购</w:t>
            </w:r>
            <w:r>
              <w:rPr>
                <w:rFonts w:hint="eastAsia" w:ascii="宋体" w:hAnsi="宋体" w:eastAsia="宋体" w:cs="宋体"/>
                <w:sz w:val="24"/>
                <w:szCs w:val="24"/>
              </w:rPr>
              <w:t>文件条目号</w:t>
            </w:r>
          </w:p>
        </w:tc>
        <w:tc>
          <w:tcPr>
            <w:tcW w:w="166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0"/>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采购</w:t>
            </w:r>
            <w:r>
              <w:rPr>
                <w:rFonts w:hint="eastAsia" w:ascii="宋体" w:hAnsi="宋体" w:eastAsia="宋体" w:cs="宋体"/>
                <w:sz w:val="24"/>
                <w:szCs w:val="24"/>
              </w:rPr>
              <w:t>文件要求</w:t>
            </w:r>
          </w:p>
        </w:tc>
        <w:tc>
          <w:tcPr>
            <w:tcW w:w="273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0"/>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采购</w:t>
            </w:r>
            <w:r>
              <w:rPr>
                <w:rFonts w:hint="eastAsia" w:ascii="宋体" w:hAnsi="宋体" w:eastAsia="宋体" w:cs="宋体"/>
                <w:sz w:val="24"/>
                <w:szCs w:val="24"/>
              </w:rPr>
              <w:t>响应文件响应说明</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0"/>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响应/偏离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bl>
    <w:p>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供应商名称：         （盖章）</w:t>
      </w:r>
    </w:p>
    <w:p>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法定代表人/单位负责人或授权代表（签字或加盖个人名章）：</w:t>
      </w:r>
    </w:p>
    <w:p>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日期:</w:t>
      </w:r>
    </w:p>
    <w:p>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注：</w:t>
      </w:r>
    </w:p>
    <w:p>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80"/>
        <w:rPr>
          <w:rFonts w:hint="eastAsia" w:ascii="宋体" w:hAnsi="宋体" w:eastAsia="宋体" w:cs="宋体"/>
          <w:sz w:val="24"/>
          <w:szCs w:val="24"/>
          <w:lang w:val="en-US" w:eastAsia="zh-CN"/>
        </w:rPr>
      </w:pPr>
      <w:r>
        <w:rPr>
          <w:rFonts w:hint="eastAsia" w:ascii="宋体" w:hAnsi="宋体" w:eastAsia="宋体" w:cs="宋体"/>
          <w:sz w:val="24"/>
          <w:szCs w:val="24"/>
        </w:rPr>
        <w:t>供应商必须据实填写，不得虚假应答，否则将取消其报价或成交资格。如与磋商文件所列★技术相关条款如有偏离条款，请将偏离条款逐条应答。未明确偏离的条款，视为默认接受，供应商不得籍未作应答而拒不接受。</w:t>
      </w:r>
      <w:r>
        <w:rPr>
          <w:rFonts w:hint="eastAsia" w:ascii="宋体" w:hAnsi="宋体" w:eastAsia="宋体" w:cs="宋体"/>
          <w:sz w:val="24"/>
          <w:szCs w:val="24"/>
          <w:lang w:val="en-US" w:eastAsia="zh-CN"/>
        </w:rPr>
        <w:t>如无偏离，请填写无偏离或正偏离。</w:t>
      </w:r>
    </w:p>
    <w:p>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若磋商文件中有要求提供证明材料的技术条款应当在此表中列出并应答。</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2-5</w:t>
      </w:r>
    </w:p>
    <w:p>
      <w:pPr>
        <w:pStyle w:val="7"/>
        <w:keepNext w:val="0"/>
        <w:keepLines w:val="0"/>
        <w:pageBreakBefore w:val="0"/>
        <w:kinsoku/>
        <w:wordWrap/>
        <w:overflowPunct/>
        <w:topLinePunct w:val="0"/>
        <w:autoSpaceDE/>
        <w:autoSpaceDN/>
        <w:bidi w:val="0"/>
        <w:spacing w:line="360" w:lineRule="auto"/>
        <w:ind w:left="0" w:leftChars="0" w:firstLine="0" w:firstLineChars="0"/>
        <w:rPr>
          <w:rFonts w:hint="eastAsia" w:ascii="宋体" w:hAnsi="宋体" w:eastAsia="宋体" w:cs="宋体"/>
          <w:b/>
          <w:bCs/>
          <w:color w:val="auto"/>
          <w:sz w:val="24"/>
          <w:szCs w:val="24"/>
          <w:highlight w:val="none"/>
        </w:rPr>
      </w:pPr>
    </w:p>
    <w:p>
      <w:pPr>
        <w:pStyle w:val="17"/>
        <w:keepNext w:val="0"/>
        <w:keepLines w:val="0"/>
        <w:pageBreakBefore w:val="0"/>
        <w:kinsoku/>
        <w:wordWrap/>
        <w:overflowPunct/>
        <w:topLinePunct w:val="0"/>
        <w:autoSpaceDE/>
        <w:autoSpaceDN/>
        <w:bidi w:val="0"/>
        <w:snapToGrid w:val="0"/>
        <w:spacing w:beforeLines="100" w:afterLines="100"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rPr>
        <w:t>良好的商业信誉和健全的财务会计制度</w:t>
      </w:r>
      <w:r>
        <w:rPr>
          <w:rFonts w:hint="eastAsia" w:ascii="宋体" w:hAnsi="宋体" w:eastAsia="宋体" w:cs="宋体"/>
          <w:i w:val="0"/>
          <w:iCs w:val="0"/>
          <w:caps w:val="0"/>
          <w:color w:val="auto"/>
          <w:spacing w:val="0"/>
          <w:sz w:val="24"/>
          <w:szCs w:val="24"/>
          <w:highlight w:val="none"/>
          <w:shd w:val="clear" w:color="auto" w:fill="FFFFFF"/>
          <w:lang w:val="en-US" w:eastAsia="zh-CN"/>
        </w:rPr>
        <w:t>的承诺函</w:t>
      </w:r>
    </w:p>
    <w:p>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keepNext w:val="0"/>
        <w:keepLines w:val="0"/>
        <w:pageBreakBefore w:val="0"/>
        <w:kinsoku/>
        <w:wordWrap/>
        <w:overflowPunct/>
        <w:topLinePunct w:val="0"/>
        <w:autoSpaceDE/>
        <w:autoSpaceDN/>
        <w:bidi w:val="0"/>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i w:val="0"/>
          <w:iCs w:val="0"/>
          <w:caps w:val="0"/>
          <w:color w:val="auto"/>
          <w:spacing w:val="0"/>
          <w:sz w:val="24"/>
          <w:szCs w:val="24"/>
          <w:highlight w:val="none"/>
          <w:shd w:val="clear" w:color="auto" w:fill="FFFFFF"/>
        </w:rPr>
        <w:t>具有良好的商业信誉和健全的财务会计制度</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2-6</w:t>
      </w: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履行合同所必需的设备和专业技术能力的承诺函</w:t>
      </w:r>
    </w:p>
    <w:p>
      <w:pPr>
        <w:keepNext w:val="0"/>
        <w:keepLines w:val="0"/>
        <w:pageBreakBefore w:val="0"/>
        <w:kinsoku/>
        <w:wordWrap/>
        <w:overflowPunct/>
        <w:topLinePunct w:val="0"/>
        <w:autoSpaceDE/>
        <w:autoSpaceDN/>
        <w:bidi w:val="0"/>
        <w:snapToGrid w:val="0"/>
        <w:spacing w:beforeLines="1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keepNext w:val="0"/>
        <w:keepLines w:val="0"/>
        <w:pageBreakBefore w:val="0"/>
        <w:kinsoku/>
        <w:wordWrap/>
        <w:overflowPunct/>
        <w:topLinePunct w:val="0"/>
        <w:autoSpaceDE/>
        <w:autoSpaceDN/>
        <w:bidi w:val="0"/>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i w:val="0"/>
          <w:iCs w:val="0"/>
          <w:caps w:val="0"/>
          <w:color w:val="auto"/>
          <w:spacing w:val="0"/>
          <w:sz w:val="24"/>
          <w:szCs w:val="24"/>
          <w:highlight w:val="none"/>
          <w:shd w:val="clear" w:color="auto" w:fill="FFFFFF"/>
        </w:rPr>
        <w:t>具有履行合同所必须的设备和专业技术能力</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采购投标文件装订顺序</w:t>
      </w:r>
    </w:p>
    <w:p>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pPr>
        <w:keepNext w:val="0"/>
        <w:keepLines w:val="0"/>
        <w:pageBreakBefore w:val="0"/>
        <w:numPr>
          <w:ilvl w:val="0"/>
          <w:numId w:val="4"/>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pPr>
        <w:keepNext w:val="0"/>
        <w:keepLines w:val="0"/>
        <w:pageBreakBefore w:val="0"/>
        <w:numPr>
          <w:ilvl w:val="0"/>
          <w:numId w:val="4"/>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10.投标人认为需要提供的其它文件</w:t>
      </w:r>
    </w:p>
    <w:p>
      <w:pPr>
        <w:keepNext w:val="0"/>
        <w:keepLines w:val="0"/>
        <w:pageBreakBefore w:val="0"/>
        <w:numPr>
          <w:ilvl w:val="0"/>
          <w:numId w:val="4"/>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pStyle w:val="8"/>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8"/>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8"/>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8"/>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8"/>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pPr>
        <w:pStyle w:val="11"/>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11"/>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附件5 </w:t>
      </w:r>
    </w:p>
    <w:p>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pPr>
        <w:keepNext w:val="0"/>
        <w:keepLines w:val="0"/>
        <w:pageBreakBefore w:val="0"/>
        <w:kinsoku/>
        <w:wordWrap/>
        <w:overflowPunct/>
        <w:topLinePunct w:val="0"/>
        <w:autoSpaceDE/>
        <w:autoSpaceDN/>
        <w:bidi w:val="0"/>
        <w:spacing w:beforeAutospacing="0" w:line="360" w:lineRule="auto"/>
        <w:ind w:firstLine="6240" w:firstLineChars="2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pStyle w:val="11"/>
        <w:pageBreakBefore w:val="0"/>
        <w:kinsoku/>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beforeAutospacing="0" w:line="360" w:lineRule="auto"/>
        <w:ind w:firstLine="6240" w:firstLineChars="2600"/>
        <w:jc w:val="left"/>
        <w:rPr>
          <w:rFonts w:hint="eastAsia" w:ascii="宋体" w:hAnsi="宋体" w:eastAsia="宋体" w:cs="宋体"/>
          <w:color w:val="auto"/>
          <w:sz w:val="24"/>
          <w:szCs w:val="24"/>
          <w:highlight w:val="none"/>
        </w:rPr>
      </w:pPr>
    </w:p>
    <w:p>
      <w:pPr>
        <w:pageBreakBefore w:val="0"/>
        <w:kinsoku/>
        <w:overflowPunct/>
        <w:topLinePunct w:val="0"/>
        <w:autoSpaceDE/>
        <w:autoSpaceDN/>
        <w:bidi w:val="0"/>
        <w:spacing w:line="360" w:lineRule="auto"/>
        <w:rPr>
          <w:rFonts w:hint="eastAsia" w:ascii="宋体" w:hAnsi="宋体" w:eastAsia="宋体" w:cs="宋体"/>
          <w:sz w:val="24"/>
          <w:szCs w:val="24"/>
        </w:rPr>
      </w:pPr>
    </w:p>
    <w:sectPr>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4BE70B"/>
    <w:multiLevelType w:val="singleLevel"/>
    <w:tmpl w:val="9B4BE70B"/>
    <w:lvl w:ilvl="0" w:tentative="0">
      <w:start w:val="1"/>
      <w:numFmt w:val="decimal"/>
      <w:lvlText w:val="%1."/>
      <w:lvlJc w:val="left"/>
      <w:pPr>
        <w:ind w:left="425" w:hanging="425"/>
      </w:pPr>
      <w:rPr>
        <w:rFonts w:hint="default"/>
      </w:rPr>
    </w:lvl>
  </w:abstractNum>
  <w:abstractNum w:abstractNumId="1">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2">
    <w:nsid w:val="BC65D68B"/>
    <w:multiLevelType w:val="singleLevel"/>
    <w:tmpl w:val="BC65D68B"/>
    <w:lvl w:ilvl="0" w:tentative="0">
      <w:start w:val="5"/>
      <w:numFmt w:val="decimal"/>
      <w:lvlText w:val="%1."/>
      <w:lvlJc w:val="left"/>
      <w:pPr>
        <w:tabs>
          <w:tab w:val="left" w:pos="312"/>
        </w:tabs>
      </w:pPr>
    </w:lvl>
  </w:abstractNum>
  <w:abstractNum w:abstractNumId="3">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5244176A"/>
    <w:rsid w:val="00051017"/>
    <w:rsid w:val="00182236"/>
    <w:rsid w:val="006548B4"/>
    <w:rsid w:val="00984987"/>
    <w:rsid w:val="00B249B3"/>
    <w:rsid w:val="00C967D6"/>
    <w:rsid w:val="01582E9F"/>
    <w:rsid w:val="01C742FD"/>
    <w:rsid w:val="022561DB"/>
    <w:rsid w:val="024B5F91"/>
    <w:rsid w:val="02BE0B78"/>
    <w:rsid w:val="02E53A75"/>
    <w:rsid w:val="02EB4E80"/>
    <w:rsid w:val="0423435A"/>
    <w:rsid w:val="045647A9"/>
    <w:rsid w:val="04C176DC"/>
    <w:rsid w:val="04F50727"/>
    <w:rsid w:val="05763CAA"/>
    <w:rsid w:val="05CD03BE"/>
    <w:rsid w:val="06B71706"/>
    <w:rsid w:val="071D3CB8"/>
    <w:rsid w:val="07332DC6"/>
    <w:rsid w:val="07AF5FEE"/>
    <w:rsid w:val="08551E92"/>
    <w:rsid w:val="088710D9"/>
    <w:rsid w:val="094F5478"/>
    <w:rsid w:val="09F4147B"/>
    <w:rsid w:val="0A277760"/>
    <w:rsid w:val="0ACF324E"/>
    <w:rsid w:val="0B565E48"/>
    <w:rsid w:val="0B5E2A33"/>
    <w:rsid w:val="0B760850"/>
    <w:rsid w:val="0BD02D72"/>
    <w:rsid w:val="0BF91921"/>
    <w:rsid w:val="0C1A446B"/>
    <w:rsid w:val="0CC42C4A"/>
    <w:rsid w:val="0CE1020E"/>
    <w:rsid w:val="0CE90D83"/>
    <w:rsid w:val="0D272843"/>
    <w:rsid w:val="0E1B1632"/>
    <w:rsid w:val="0F4628CF"/>
    <w:rsid w:val="0F71729A"/>
    <w:rsid w:val="0F914A2F"/>
    <w:rsid w:val="0FAC0AC3"/>
    <w:rsid w:val="0FC30CF8"/>
    <w:rsid w:val="0FD4292A"/>
    <w:rsid w:val="0FDC5065"/>
    <w:rsid w:val="10863CAA"/>
    <w:rsid w:val="109819C6"/>
    <w:rsid w:val="10D32DF6"/>
    <w:rsid w:val="112F7D4C"/>
    <w:rsid w:val="114C276E"/>
    <w:rsid w:val="11584002"/>
    <w:rsid w:val="11F34201"/>
    <w:rsid w:val="129243DD"/>
    <w:rsid w:val="12BB52A2"/>
    <w:rsid w:val="13E76168"/>
    <w:rsid w:val="1402112A"/>
    <w:rsid w:val="1490034C"/>
    <w:rsid w:val="15855BCE"/>
    <w:rsid w:val="15B71161"/>
    <w:rsid w:val="15D17C86"/>
    <w:rsid w:val="15EB191C"/>
    <w:rsid w:val="16795C6E"/>
    <w:rsid w:val="177F6166"/>
    <w:rsid w:val="185D548F"/>
    <w:rsid w:val="192B394B"/>
    <w:rsid w:val="196B01BF"/>
    <w:rsid w:val="1A8B0593"/>
    <w:rsid w:val="1C151423"/>
    <w:rsid w:val="1C962C76"/>
    <w:rsid w:val="1D7B096A"/>
    <w:rsid w:val="1D7D134A"/>
    <w:rsid w:val="1DC80A69"/>
    <w:rsid w:val="1E9514A0"/>
    <w:rsid w:val="1F051509"/>
    <w:rsid w:val="1F412854"/>
    <w:rsid w:val="1FD72787"/>
    <w:rsid w:val="20AF2A2B"/>
    <w:rsid w:val="20EF1296"/>
    <w:rsid w:val="2161289E"/>
    <w:rsid w:val="21AD5563"/>
    <w:rsid w:val="221029F2"/>
    <w:rsid w:val="22BE600E"/>
    <w:rsid w:val="231A50A3"/>
    <w:rsid w:val="23305048"/>
    <w:rsid w:val="23AB565C"/>
    <w:rsid w:val="23B87FA3"/>
    <w:rsid w:val="2487307B"/>
    <w:rsid w:val="25101CDA"/>
    <w:rsid w:val="2559103D"/>
    <w:rsid w:val="25685003"/>
    <w:rsid w:val="256C23F4"/>
    <w:rsid w:val="25824395"/>
    <w:rsid w:val="25AF6361"/>
    <w:rsid w:val="25C97BEE"/>
    <w:rsid w:val="26E41B28"/>
    <w:rsid w:val="281955CF"/>
    <w:rsid w:val="281D195D"/>
    <w:rsid w:val="28956124"/>
    <w:rsid w:val="29266E1A"/>
    <w:rsid w:val="2A044599"/>
    <w:rsid w:val="2A0F7B8F"/>
    <w:rsid w:val="2AED380E"/>
    <w:rsid w:val="2AF569E3"/>
    <w:rsid w:val="2B05240B"/>
    <w:rsid w:val="2B4410A2"/>
    <w:rsid w:val="2BF4266B"/>
    <w:rsid w:val="2CB371D5"/>
    <w:rsid w:val="2CF3776A"/>
    <w:rsid w:val="2D0C3CF4"/>
    <w:rsid w:val="2D611200"/>
    <w:rsid w:val="2D7F4851"/>
    <w:rsid w:val="2E24194D"/>
    <w:rsid w:val="30806B9E"/>
    <w:rsid w:val="30B43B75"/>
    <w:rsid w:val="31650772"/>
    <w:rsid w:val="31E9143D"/>
    <w:rsid w:val="323A13F3"/>
    <w:rsid w:val="32425871"/>
    <w:rsid w:val="32AB622F"/>
    <w:rsid w:val="32B026B6"/>
    <w:rsid w:val="33886860"/>
    <w:rsid w:val="33AC7480"/>
    <w:rsid w:val="34A55F9D"/>
    <w:rsid w:val="34BE33D7"/>
    <w:rsid w:val="35344E80"/>
    <w:rsid w:val="35B83942"/>
    <w:rsid w:val="35DB18E9"/>
    <w:rsid w:val="361A126B"/>
    <w:rsid w:val="36422592"/>
    <w:rsid w:val="36545D30"/>
    <w:rsid w:val="36BF0CFE"/>
    <w:rsid w:val="37671CCB"/>
    <w:rsid w:val="383D10D3"/>
    <w:rsid w:val="3910242B"/>
    <w:rsid w:val="39A43E9E"/>
    <w:rsid w:val="3AF55DC9"/>
    <w:rsid w:val="3BB44F02"/>
    <w:rsid w:val="3BC236C1"/>
    <w:rsid w:val="3BDD1C9A"/>
    <w:rsid w:val="3C5A61D8"/>
    <w:rsid w:val="3C6234CA"/>
    <w:rsid w:val="3D5123A5"/>
    <w:rsid w:val="3DBC7C53"/>
    <w:rsid w:val="3E2E6510"/>
    <w:rsid w:val="3E3C3D7F"/>
    <w:rsid w:val="3E690C09"/>
    <w:rsid w:val="3E9939C1"/>
    <w:rsid w:val="3ECA2888"/>
    <w:rsid w:val="3F0F3FAB"/>
    <w:rsid w:val="3F3D74FE"/>
    <w:rsid w:val="3F7F07E6"/>
    <w:rsid w:val="3FBC281F"/>
    <w:rsid w:val="422E6A20"/>
    <w:rsid w:val="428A3CB4"/>
    <w:rsid w:val="42934CC1"/>
    <w:rsid w:val="429A483D"/>
    <w:rsid w:val="432A1B18"/>
    <w:rsid w:val="43E06BC0"/>
    <w:rsid w:val="448F2D07"/>
    <w:rsid w:val="450B6A83"/>
    <w:rsid w:val="45323119"/>
    <w:rsid w:val="4537221B"/>
    <w:rsid w:val="45447252"/>
    <w:rsid w:val="45631693"/>
    <w:rsid w:val="467B4E31"/>
    <w:rsid w:val="480004B0"/>
    <w:rsid w:val="495777FB"/>
    <w:rsid w:val="4A275658"/>
    <w:rsid w:val="4A755329"/>
    <w:rsid w:val="4AF20173"/>
    <w:rsid w:val="4B0C6E2E"/>
    <w:rsid w:val="4BAE772A"/>
    <w:rsid w:val="4BB17333"/>
    <w:rsid w:val="4C4A7B3B"/>
    <w:rsid w:val="4C4F073F"/>
    <w:rsid w:val="4C8B4D21"/>
    <w:rsid w:val="4CC0557B"/>
    <w:rsid w:val="4CD40998"/>
    <w:rsid w:val="4CEA1A71"/>
    <w:rsid w:val="4D131F93"/>
    <w:rsid w:val="4DC3281F"/>
    <w:rsid w:val="4DFC16FF"/>
    <w:rsid w:val="4E33198D"/>
    <w:rsid w:val="50066CA3"/>
    <w:rsid w:val="504533AC"/>
    <w:rsid w:val="50485D02"/>
    <w:rsid w:val="518B59E0"/>
    <w:rsid w:val="51D13349"/>
    <w:rsid w:val="51E332DC"/>
    <w:rsid w:val="5244176A"/>
    <w:rsid w:val="52622C38"/>
    <w:rsid w:val="52827478"/>
    <w:rsid w:val="53780202"/>
    <w:rsid w:val="541532F3"/>
    <w:rsid w:val="544669FD"/>
    <w:rsid w:val="548C5616"/>
    <w:rsid w:val="54F21968"/>
    <w:rsid w:val="550310E3"/>
    <w:rsid w:val="55BB16B6"/>
    <w:rsid w:val="566A423C"/>
    <w:rsid w:val="571E5A7A"/>
    <w:rsid w:val="572B3928"/>
    <w:rsid w:val="574F6249"/>
    <w:rsid w:val="57AD74C8"/>
    <w:rsid w:val="58071A1F"/>
    <w:rsid w:val="587E03E9"/>
    <w:rsid w:val="599B1691"/>
    <w:rsid w:val="5B8524B6"/>
    <w:rsid w:val="5D79752D"/>
    <w:rsid w:val="5E8575A0"/>
    <w:rsid w:val="5ECC5796"/>
    <w:rsid w:val="60104E84"/>
    <w:rsid w:val="606964BC"/>
    <w:rsid w:val="616E24E6"/>
    <w:rsid w:val="619A462F"/>
    <w:rsid w:val="62312A9D"/>
    <w:rsid w:val="624F5057"/>
    <w:rsid w:val="62CF1CB5"/>
    <w:rsid w:val="63323318"/>
    <w:rsid w:val="63545F00"/>
    <w:rsid w:val="635C21B5"/>
    <w:rsid w:val="63BE035D"/>
    <w:rsid w:val="641414C0"/>
    <w:rsid w:val="64202DC6"/>
    <w:rsid w:val="67896049"/>
    <w:rsid w:val="68355788"/>
    <w:rsid w:val="6841159B"/>
    <w:rsid w:val="687F107F"/>
    <w:rsid w:val="68822004"/>
    <w:rsid w:val="6A002475"/>
    <w:rsid w:val="6A515BCF"/>
    <w:rsid w:val="6A555782"/>
    <w:rsid w:val="6A6F1DC6"/>
    <w:rsid w:val="6AB06D96"/>
    <w:rsid w:val="6AB60C9F"/>
    <w:rsid w:val="6AD112BF"/>
    <w:rsid w:val="6B405AFC"/>
    <w:rsid w:val="6B651B3A"/>
    <w:rsid w:val="6BD8207B"/>
    <w:rsid w:val="6C8C2E23"/>
    <w:rsid w:val="6CA17546"/>
    <w:rsid w:val="6CF959D6"/>
    <w:rsid w:val="6D7568B2"/>
    <w:rsid w:val="6D7F4B76"/>
    <w:rsid w:val="6D870634"/>
    <w:rsid w:val="6E3B50E8"/>
    <w:rsid w:val="6E6C102D"/>
    <w:rsid w:val="6E894E68"/>
    <w:rsid w:val="6F2B72B3"/>
    <w:rsid w:val="6F7F20D5"/>
    <w:rsid w:val="70494477"/>
    <w:rsid w:val="71327826"/>
    <w:rsid w:val="714A4BCF"/>
    <w:rsid w:val="71D8190B"/>
    <w:rsid w:val="72450654"/>
    <w:rsid w:val="72740C55"/>
    <w:rsid w:val="72F06D27"/>
    <w:rsid w:val="7328385A"/>
    <w:rsid w:val="739065EB"/>
    <w:rsid w:val="73DF11F6"/>
    <w:rsid w:val="73F26EC8"/>
    <w:rsid w:val="74206FB2"/>
    <w:rsid w:val="74352E35"/>
    <w:rsid w:val="74410750"/>
    <w:rsid w:val="75D60362"/>
    <w:rsid w:val="75F21E91"/>
    <w:rsid w:val="761B77D2"/>
    <w:rsid w:val="76880984"/>
    <w:rsid w:val="778979A9"/>
    <w:rsid w:val="77E2713E"/>
    <w:rsid w:val="78A07BDA"/>
    <w:rsid w:val="78B64B97"/>
    <w:rsid w:val="78D366C6"/>
    <w:rsid w:val="79257DFE"/>
    <w:rsid w:val="7AB46BDC"/>
    <w:rsid w:val="7B5209E2"/>
    <w:rsid w:val="7B7A3121"/>
    <w:rsid w:val="7BA577E9"/>
    <w:rsid w:val="7BA84AA6"/>
    <w:rsid w:val="7C28453F"/>
    <w:rsid w:val="7C5A278F"/>
    <w:rsid w:val="7C6543A4"/>
    <w:rsid w:val="7CA56C98"/>
    <w:rsid w:val="7D1A2BCE"/>
    <w:rsid w:val="7D512D27"/>
    <w:rsid w:val="7D566EE8"/>
    <w:rsid w:val="7D9A1C2E"/>
    <w:rsid w:val="7DA10A0F"/>
    <w:rsid w:val="7E345685"/>
    <w:rsid w:val="7E6D09FF"/>
    <w:rsid w:val="7E7A539B"/>
    <w:rsid w:val="7EA45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paragraph" w:styleId="4">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style>
  <w:style w:type="paragraph" w:styleId="6">
    <w:name w:val="Body Text Indent"/>
    <w:basedOn w:val="1"/>
    <w:qFormat/>
    <w:uiPriority w:val="0"/>
    <w:pPr>
      <w:ind w:firstLine="630"/>
    </w:pPr>
    <w:rPr>
      <w:sz w:val="32"/>
      <w:szCs w:val="20"/>
    </w:rPr>
  </w:style>
  <w:style w:type="paragraph" w:styleId="7">
    <w:name w:val="Plain Text"/>
    <w:basedOn w:val="1"/>
    <w:qFormat/>
    <w:uiPriority w:val="0"/>
    <w:pPr>
      <w:spacing w:line="460" w:lineRule="exact"/>
      <w:ind w:firstLine="567"/>
    </w:pPr>
    <w:rPr>
      <w:rFonts w:ascii="宋体" w:hAnsi="Courier New" w:eastAsia="仿宋_GB2312"/>
      <w:sz w:val="28"/>
      <w:szCs w:val="20"/>
    </w:rPr>
  </w:style>
  <w:style w:type="paragraph" w:styleId="8">
    <w:name w:val="toc 1"/>
    <w:basedOn w:val="1"/>
    <w:next w:val="1"/>
    <w:qFormat/>
    <w:uiPriority w:val="0"/>
    <w:pPr>
      <w:spacing w:line="180" w:lineRule="auto"/>
      <w:jc w:val="center"/>
    </w:pPr>
    <w:rPr>
      <w:sz w:val="30"/>
    </w:rPr>
  </w:style>
  <w:style w:type="paragraph" w:styleId="9">
    <w:name w:val="footnote text"/>
    <w:basedOn w:val="1"/>
    <w:qFormat/>
    <w:uiPriority w:val="99"/>
    <w:pPr>
      <w:snapToGrid w:val="0"/>
      <w:jc w:val="left"/>
    </w:pPr>
    <w:rPr>
      <w:rFonts w:ascii="宋体" w:hAnsi="Times New Roman" w:eastAsia="宋体" w:cs="Times New Roman"/>
      <w:kern w:val="0"/>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2"/>
    <w:basedOn w:val="6"/>
    <w:qFormat/>
    <w:uiPriority w:val="0"/>
    <w:pPr>
      <w:ind w:firstLine="4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qFormat/>
    <w:uiPriority w:val="99"/>
    <w:rPr>
      <w:sz w:val="21"/>
      <w:szCs w:val="21"/>
    </w:rPr>
  </w:style>
  <w:style w:type="paragraph" w:customStyle="1" w:styleId="16">
    <w:name w:val="样式 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GW-正文"/>
    <w:basedOn w:val="1"/>
    <w:qFormat/>
    <w:uiPriority w:val="0"/>
    <w:pPr>
      <w:spacing w:line="360" w:lineRule="auto"/>
      <w:ind w:firstLine="200" w:firstLineChars="200"/>
    </w:pPr>
    <w:rPr>
      <w:rFonts w:eastAsia="仿宋_GB2312"/>
      <w:sz w:val="24"/>
      <w:szCs w:val="24"/>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_Style 3"/>
    <w:basedOn w:val="1"/>
    <w:qFormat/>
    <w:uiPriority w:val="0"/>
    <w:pPr>
      <w:ind w:firstLine="420" w:firstLineChars="200"/>
    </w:pPr>
    <w:rPr>
      <w:sz w:val="20"/>
    </w:rPr>
  </w:style>
  <w:style w:type="character" w:customStyle="1" w:styleId="20">
    <w:name w:val="font61"/>
    <w:basedOn w:val="14"/>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2023-09-14T08:34:00Z</dcterms:created>
  <dc:creator>罗珊珊</dc:creator>
  <cp:lastModifiedBy>邓恕</cp:lastModifiedBy>
  <dcterms:modified xsi:type="dcterms:W3CDTF">2024-04-22T03:55:10Z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004709B7D923439DB7023C5F45CD9404_13</vt:lpwstr>
  </property>
</Properties>
</file>