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四川省妇幼保健院酒店服务项目</w:t>
      </w:r>
    </w:p>
    <w:p>
      <w:pPr>
        <w:spacing w:line="7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采购</w:t>
      </w:r>
      <w:r>
        <w:rPr>
          <w:rFonts w:hint="eastAsia" w:ascii="方正小标宋简体" w:hAnsi="方正小标宋简体" w:eastAsia="方正小标宋简体" w:cs="方正小标宋简体"/>
          <w:sz w:val="44"/>
          <w:szCs w:val="44"/>
          <w:lang w:val="en-US" w:eastAsia="zh-CN"/>
        </w:rPr>
        <w:t>会议</w:t>
      </w:r>
      <w:r>
        <w:rPr>
          <w:rFonts w:hint="eastAsia" w:ascii="方正小标宋简体" w:hAnsi="方正小标宋简体" w:eastAsia="方正小标宋简体" w:cs="方正小标宋简体"/>
          <w:sz w:val="44"/>
          <w:szCs w:val="44"/>
        </w:rPr>
        <w:t>公告</w:t>
      </w:r>
    </w:p>
    <w:p>
      <w:pPr>
        <w:spacing w:line="740" w:lineRule="exact"/>
        <w:rPr>
          <w:rFonts w:ascii="方正小标宋简体" w:hAnsi="方正小标宋简体" w:eastAsia="方正小标宋简体" w:cs="方正小标宋简体"/>
          <w:sz w:val="44"/>
          <w:szCs w:val="44"/>
        </w:rPr>
      </w:pP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各潜在供应商：</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我院将召开</w:t>
      </w:r>
      <w:r>
        <w:rPr>
          <w:rFonts w:hint="eastAsia" w:ascii="仿宋_GB2312" w:hAnsi="仿宋_GB2312" w:eastAsia="仿宋_GB2312" w:cs="仿宋_GB2312"/>
          <w:sz w:val="32"/>
          <w:szCs w:val="32"/>
        </w:rPr>
        <w:t>酒店</w:t>
      </w:r>
      <w:r>
        <w:rPr>
          <w:rFonts w:ascii="仿宋_GB2312" w:hAnsi="仿宋_GB2312" w:eastAsia="仿宋_GB2312" w:cs="仿宋_GB2312"/>
          <w:sz w:val="32"/>
          <w:szCs w:val="32"/>
        </w:rPr>
        <w:t>服务项目院内采购会议，会议由行政办公室组织。届时，请投标人准时参加，务必提供公司（</w:t>
      </w:r>
      <w:r>
        <w:rPr>
          <w:rFonts w:hint="eastAsia" w:ascii="仿宋_GB2312" w:hAnsi="仿宋_GB2312" w:eastAsia="仿宋_GB2312" w:cs="仿宋_GB2312"/>
          <w:sz w:val="32"/>
          <w:szCs w:val="32"/>
        </w:rPr>
        <w:t>酒店</w:t>
      </w:r>
      <w:r>
        <w:rPr>
          <w:rFonts w:ascii="仿宋_GB2312" w:hAnsi="仿宋_GB2312" w:eastAsia="仿宋_GB2312" w:cs="仿宋_GB2312"/>
          <w:sz w:val="32"/>
          <w:szCs w:val="32"/>
        </w:rPr>
        <w:t>）资质（复印件加盖鲜章）及公司（</w:t>
      </w:r>
      <w:r>
        <w:rPr>
          <w:rFonts w:hint="eastAsia" w:ascii="仿宋_GB2312" w:hAnsi="仿宋_GB2312" w:eastAsia="仿宋_GB2312" w:cs="仿宋_GB2312"/>
          <w:sz w:val="32"/>
          <w:szCs w:val="32"/>
        </w:rPr>
        <w:t>酒店</w:t>
      </w:r>
      <w:r>
        <w:rPr>
          <w:rFonts w:ascii="仿宋_GB2312" w:hAnsi="仿宋_GB2312" w:eastAsia="仿宋_GB2312" w:cs="仿宋_GB2312"/>
          <w:sz w:val="32"/>
          <w:szCs w:val="32"/>
        </w:rPr>
        <w:t>）业务资料、方案响应文件、报价一览表（密封）、参会人员授权书等资料，具体事项如下：</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1.会议时间：2024年5月14日9:00-12:00</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2.会议地点：四川省妇幼保健院（晋阳院区）综合楼五楼小会议室</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3.采购方式说明：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酒店服务项目采购方式为竞争性磋商，磋商小组成员由行政办公室、招标采购部、运营发展部、妇幼健康管理部等相关部门共5名专家组成。根据投标人制作的采购文件书(一式伍份，其中正本壹份，副本肆份，格式详见附件2)、磋商情况以及最终报价函等予以评标，由磋商小组推荐成交供应商。磋商结束7个工作日内，中标结果将通过在医院官网公示的方式通知各投标人。</w:t>
      </w:r>
    </w:p>
    <w:p>
      <w:pPr>
        <w:spacing w:line="54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3.2</w:t>
      </w:r>
      <w:r>
        <w:rPr>
          <w:rFonts w:hint="eastAsia" w:ascii="仿宋_GB2312" w:eastAsia="仿宋_GB2312"/>
          <w:sz w:val="32"/>
          <w:szCs w:val="32"/>
        </w:rPr>
        <w:t>通过竞争性磋商，选取十家酒店（天府院区周边酒店2-3家）为我院服务酒店。本次采购实际参与投标供应商需达到15家及以上，否则不予开标。</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服务年限：三年</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3.3请仔细阅读并准备采购文件书的相关内容，如有贻误，后果自负。</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3.4本次采购项目，如果存在不符合市场调查、资格主体异常、过程违规等情况，医院可以暂不采购，无义务向投标人解释具体原因。</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4.投标人要求：</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4.1在中国境内注册并具有独立法人资格的合法企业；</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4.2参会供应商应提供以下资料(复印件加盖鲜章)：</w:t>
      </w:r>
    </w:p>
    <w:p>
      <w:pPr>
        <w:spacing w:line="540" w:lineRule="exact"/>
        <w:ind w:firstLine="640" w:firstLineChars="200"/>
        <w:rPr>
          <w:rFonts w:ascii="仿宋_GB2312" w:eastAsia="仿宋_GB2312"/>
          <w:sz w:val="32"/>
          <w:szCs w:val="32"/>
          <w:highlight w:val="yellow"/>
        </w:rPr>
      </w:pPr>
      <w:r>
        <w:rPr>
          <w:rFonts w:hint="eastAsia" w:ascii="仿宋_GB2312" w:hAnsi="仿宋_GB2312" w:eastAsia="仿宋_GB2312" w:cs="仿宋_GB2312"/>
          <w:sz w:val="32"/>
          <w:szCs w:val="32"/>
        </w:rPr>
        <w:t>4.2.1</w:t>
      </w:r>
      <w:r>
        <w:rPr>
          <w:rFonts w:hint="eastAsia" w:ascii="仿宋_GB2312" w:eastAsia="仿宋_GB2312"/>
          <w:sz w:val="32"/>
          <w:szCs w:val="32"/>
        </w:rPr>
        <w:t>有效的营业执照、税务登记证、组织机构代码证或三证合一营业执照副本，若为分公司，请提供总公司相关授权书；</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4.2.2提供特种行业许可证、公共场所卫生许可证、消防部门出具的消防检查合格证明或检查意见书（复印件需加盖公章）；</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4.2.3法定代表人授权书（原件，格式见附件5）,法定代表人和经办人有效身份证复印件；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4.2.4投标人应在采购文件书中按采购公告的规定和要求附上所有的资格证明文件（4.2.1-4.2.3），要求提供复印件的须加盖单位印章，单独密封，必要时提供原件备查。若提供的资格证明文件不全或不实，将导致其投标或中标资格被取消；</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4.2.5投标人应提供无围标、串标行为承诺书（格式见附件7-1）；</w:t>
      </w:r>
    </w:p>
    <w:p>
      <w:pPr>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4.2.6</w:t>
      </w:r>
      <w:r>
        <w:rPr>
          <w:rFonts w:hint="eastAsia" w:ascii="仿宋_GB2312" w:hAnsi="仿宋_GB2312" w:eastAsia="仿宋_GB2312" w:cs="仿宋_GB2312"/>
          <w:bCs/>
          <w:sz w:val="32"/>
          <w:szCs w:val="32"/>
        </w:rPr>
        <w:t>投标人应提供良好的商业信誉和健全的财务会计制度的承诺函</w:t>
      </w:r>
      <w:r>
        <w:rPr>
          <w:rFonts w:hint="eastAsia" w:ascii="仿宋_GB2312" w:hAnsi="仿宋_GB2312" w:eastAsia="仿宋_GB2312" w:cs="仿宋_GB2312"/>
          <w:sz w:val="32"/>
          <w:szCs w:val="32"/>
          <w:shd w:val="clear" w:color="auto" w:fill="FFFFFF"/>
        </w:rPr>
        <w:t>（格式见附件7-2）；</w:t>
      </w:r>
    </w:p>
    <w:p>
      <w:pPr>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4.2.7投标人应提供履行合同所必需专业技术能力的承诺函（格式见附件7-3）；</w:t>
      </w:r>
    </w:p>
    <w:p>
      <w:pPr>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4.2.8投标人应提供依法缴纳税收和社会保障资金的良好记录的承诺函（格式见附件7-4）；</w:t>
      </w:r>
    </w:p>
    <w:p>
      <w:pPr>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4.2.9投标人应提供反商业贿赂承诺书（格式见附件7-5）；</w:t>
      </w:r>
    </w:p>
    <w:p>
      <w:pPr>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4.2.10投标人应提供供应商遵守招标采购纪律承诺书（格式见附件7-6）。</w:t>
      </w:r>
    </w:p>
    <w:p>
      <w:pPr>
        <w:spacing w:line="54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shd w:val="clear" w:color="auto" w:fill="FFFFFF"/>
        </w:rPr>
        <w:t>5.报价要求：</w:t>
      </w:r>
      <w:r>
        <w:rPr>
          <w:rFonts w:hint="eastAsia" w:ascii="仿宋_GB2312" w:eastAsia="仿宋_GB2312"/>
          <w:sz w:val="32"/>
          <w:szCs w:val="32"/>
        </w:rPr>
        <w:t>报价请按照“报价一览表”（格式见附件3）的格式填写。</w:t>
      </w:r>
    </w:p>
    <w:p>
      <w:pPr>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eastAsia="仿宋_GB2312"/>
          <w:sz w:val="32"/>
          <w:szCs w:val="32"/>
        </w:rPr>
        <w:t>6.付款方式：</w:t>
      </w:r>
      <w:r>
        <w:rPr>
          <w:rFonts w:hint="eastAsia" w:ascii="仿宋_GB2312" w:hAnsi="仿宋_GB2312" w:eastAsia="仿宋_GB2312" w:cs="仿宋_GB2312"/>
          <w:sz w:val="32"/>
          <w:szCs w:val="32"/>
          <w:shd w:val="clear" w:color="auto" w:fill="FFFFFF"/>
        </w:rPr>
        <w:t>按照合同约定方式进行付款。</w:t>
      </w:r>
    </w:p>
    <w:p>
      <w:pPr>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7.会前要求：潜在参会供应商需于2024年5月13日17：00前到我院行政办公室领取本次采购会议公告或在四川省妇幼保健院官网(www.fybj.net)下载采购公告。</w:t>
      </w:r>
    </w:p>
    <w:p>
      <w:pPr>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8.会议安排：</w:t>
      </w:r>
    </w:p>
    <w:p>
      <w:pPr>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8.1 2024年5月14日（星期二）9:00，投标人须将密封并盖公司鲜章的资质证明文件（4.2.1-4.2.3）的复印件（须加盖公章）（一式一份，密封盖章）、“报价一览表”（一式一份，密封盖章），采购文件书（一式5份，其中正本1份，副本4份，并分别在文件书右上角标明“正本”和“副本”字样）送达综合楼五楼小会议室，逾期送达或密封不符合采购公告规定和未报送报价一览表的恕不接受；</w:t>
      </w:r>
    </w:p>
    <w:p>
      <w:pPr>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8.2行政办公室负责组织磋商小组审核参会供应商的资格，并填写医院《采购资格审查表》；</w:t>
      </w:r>
    </w:p>
    <w:p>
      <w:pPr>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8.3行政办公室组织投标人的发言顺序；</w:t>
      </w:r>
    </w:p>
    <w:p>
      <w:pPr>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8.4会前，行政办公室组织成立磋商小组，主持人宣布磋商步骤，强调磋商工作纪律，介绍本次采购项目概况；</w:t>
      </w:r>
    </w:p>
    <w:p>
      <w:pPr>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8.5投标人进入会场，磋商小组通报资格审查情况，宣布符合参会资格的供应商名单；</w:t>
      </w:r>
    </w:p>
    <w:p>
      <w:pPr>
        <w:spacing w:line="54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shd w:val="clear" w:color="auto" w:fill="FFFFFF"/>
        </w:rPr>
        <w:t>8.6</w:t>
      </w:r>
      <w:r>
        <w:rPr>
          <w:rFonts w:hint="eastAsia" w:ascii="仿宋_GB2312" w:eastAsia="仿宋_GB2312"/>
          <w:sz w:val="32"/>
          <w:szCs w:val="32"/>
        </w:rPr>
        <w:t>资质审查合格的供应商根据我院的项目参数要求，介绍公司（酒店）实力售后服务等情况，并解答专家的质疑（时间不限）和再次报价；</w:t>
      </w:r>
    </w:p>
    <w:p>
      <w:pPr>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eastAsia="仿宋_GB2312"/>
          <w:sz w:val="32"/>
          <w:szCs w:val="32"/>
        </w:rPr>
        <w:t>8.7</w:t>
      </w:r>
      <w:r>
        <w:rPr>
          <w:rFonts w:hint="eastAsia" w:ascii="仿宋_GB2312" w:hAnsi="仿宋_GB2312" w:eastAsia="仿宋_GB2312" w:cs="仿宋_GB2312"/>
          <w:sz w:val="32"/>
          <w:szCs w:val="32"/>
          <w:shd w:val="clear" w:color="auto" w:fill="FFFFFF"/>
        </w:rPr>
        <w:t>再次书面报价：投标人应在10分钟内完成医院《二次报价函》的填写；</w:t>
      </w:r>
    </w:p>
    <w:p>
      <w:pPr>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8.8磋商小组成员根据投标人的综合实力、报价等情况进行综合评分；</w:t>
      </w:r>
    </w:p>
    <w:p>
      <w:pPr>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8.9磋商小组在采购会现场统计参会供应商的得分；</w:t>
      </w:r>
    </w:p>
    <w:p>
      <w:pPr>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8.10磋商小组组长根据成员填写的《竞争性磋商综合评分表》填写《竞争性磋商评分情况统计表》，磋商小组成员对本次采购项目评分结果签字确认；</w:t>
      </w:r>
    </w:p>
    <w:p>
      <w:pPr>
        <w:spacing w:line="540" w:lineRule="exact"/>
        <w:ind w:firstLine="640" w:firstLineChars="20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8.11行政办公室汇总填写《评审报告&lt;竞争性磋商&gt;》，并报院内逐级审批；</w:t>
      </w:r>
    </w:p>
    <w:p>
      <w:pPr>
        <w:spacing w:line="540" w:lineRule="exact"/>
        <w:ind w:firstLine="640" w:firstLineChars="20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8.12 采购会议结束后7个工作日内，行政办公室将本次采购项目的磋商结果在医院官网进行公示</w:t>
      </w:r>
      <w:r>
        <w:rPr>
          <w:rFonts w:hint="eastAsia" w:ascii="仿宋_GB2312" w:hAnsi="仿宋_GB2312" w:eastAsia="仿宋_GB2312" w:cs="仿宋_GB2312"/>
          <w:sz w:val="32"/>
          <w:szCs w:val="32"/>
          <w:shd w:val="clear" w:color="auto" w:fill="FFFFFF"/>
        </w:rPr>
        <w:t>、</w:t>
      </w:r>
    </w:p>
    <w:p>
      <w:pPr>
        <w:spacing w:line="540" w:lineRule="exact"/>
        <w:ind w:firstLine="640" w:firstLineChars="20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9.其它说明：</w:t>
      </w:r>
    </w:p>
    <w:p>
      <w:pPr>
        <w:spacing w:line="540" w:lineRule="exact"/>
        <w:ind w:firstLine="640" w:firstLineChars="20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9.1采购报价文件书(一式</w:t>
      </w:r>
      <w:r>
        <w:rPr>
          <w:rFonts w:hint="eastAsia" w:ascii="仿宋_GB2312" w:hAnsi="仿宋_GB2312" w:eastAsia="仿宋_GB2312" w:cs="仿宋_GB2312"/>
          <w:sz w:val="32"/>
          <w:szCs w:val="32"/>
          <w:shd w:val="clear" w:color="auto" w:fill="FFFFFF"/>
        </w:rPr>
        <w:t>5</w:t>
      </w:r>
      <w:r>
        <w:rPr>
          <w:rFonts w:ascii="仿宋_GB2312" w:hAnsi="仿宋_GB2312" w:eastAsia="仿宋_GB2312" w:cs="仿宋_GB2312"/>
          <w:sz w:val="32"/>
          <w:szCs w:val="32"/>
          <w:shd w:val="clear" w:color="auto" w:fill="FFFFFF"/>
        </w:rPr>
        <w:t>份)的编制、装订：根据要求及自身实际用A4纸编制，严格按照采购文件书的要求进行装订并加盖公司鲜章；</w:t>
      </w:r>
    </w:p>
    <w:p>
      <w:pPr>
        <w:spacing w:line="600" w:lineRule="exact"/>
        <w:ind w:firstLine="640" w:firstLineChars="200"/>
        <w:rPr>
          <w:rFonts w:ascii="仿宋_GB2312" w:eastAsia="仿宋_GB2312"/>
          <w:color w:val="FF0000"/>
          <w:sz w:val="32"/>
          <w:szCs w:val="32"/>
        </w:rPr>
      </w:pPr>
      <w:r>
        <w:rPr>
          <w:rFonts w:hint="eastAsia" w:ascii="仿宋_GB2312" w:hAnsi="仿宋_GB2312" w:eastAsia="仿宋_GB2312" w:cs="仿宋_GB2312"/>
          <w:sz w:val="32"/>
          <w:szCs w:val="32"/>
          <w:shd w:val="clear" w:color="auto" w:fill="FFFFFF"/>
        </w:rPr>
        <w:t>9.2</w:t>
      </w:r>
      <w:r>
        <w:rPr>
          <w:rFonts w:hint="eastAsia" w:ascii="仿宋_GB2312" w:eastAsia="仿宋_GB2312"/>
          <w:sz w:val="32"/>
          <w:szCs w:val="32"/>
        </w:rPr>
        <w:t>确定的成交供应商需在约定时间内完成此次采购项目交付；</w:t>
      </w:r>
    </w:p>
    <w:p>
      <w:pPr>
        <w:spacing w:line="600" w:lineRule="exact"/>
        <w:ind w:firstLine="640" w:firstLineChars="200"/>
        <w:rPr>
          <w:rFonts w:ascii="仿宋_GB2312" w:eastAsia="仿宋_GB2312"/>
          <w:color w:val="FF0000"/>
          <w:sz w:val="32"/>
          <w:szCs w:val="32"/>
        </w:rPr>
      </w:pPr>
      <w:r>
        <w:rPr>
          <w:rFonts w:hint="eastAsia" w:ascii="仿宋_GB2312" w:eastAsia="仿宋_GB2312"/>
          <w:sz w:val="32"/>
          <w:szCs w:val="32"/>
        </w:rPr>
        <w:t>9.3</w:t>
      </w:r>
      <w:r>
        <w:rPr>
          <w:rFonts w:hint="eastAsia" w:ascii="仿宋_GB2312" w:hAnsi="仿宋_GB2312" w:eastAsia="仿宋_GB2312" w:cs="仿宋_GB2312"/>
          <w:sz w:val="32"/>
          <w:szCs w:val="32"/>
          <w:shd w:val="clear" w:color="auto" w:fill="FFFFFF"/>
        </w:rPr>
        <w:t>本次酒店服务项目采购内容、要求及报价一览表的解释权归行政办公室；</w:t>
      </w:r>
    </w:p>
    <w:p>
      <w:pPr>
        <w:spacing w:line="600" w:lineRule="exact"/>
        <w:ind w:firstLine="640" w:firstLineChars="200"/>
        <w:rPr>
          <w:rFonts w:ascii="仿宋_GB2312" w:eastAsia="仿宋_GB2312"/>
          <w:color w:val="FF0000"/>
          <w:sz w:val="32"/>
          <w:szCs w:val="32"/>
        </w:rPr>
      </w:pPr>
      <w:r>
        <w:rPr>
          <w:rFonts w:hint="eastAsia" w:ascii="仿宋_GB2312" w:eastAsia="仿宋_GB2312"/>
          <w:sz w:val="32"/>
          <w:szCs w:val="32"/>
        </w:rPr>
        <w:t xml:space="preserve">9.4 </w:t>
      </w:r>
      <w:r>
        <w:rPr>
          <w:rFonts w:hint="eastAsia" w:ascii="仿宋_GB2312" w:hAnsi="仿宋_GB2312" w:eastAsia="仿宋_GB2312" w:cs="仿宋_GB2312"/>
          <w:sz w:val="32"/>
          <w:szCs w:val="32"/>
          <w:shd w:val="clear" w:color="auto" w:fill="FFFFFF"/>
        </w:rPr>
        <w:t>各投标人如对此项目有质疑、投诉，请于采购时间截止前即2024年5月13日17：00点前以书面形式向纪检审计部提出，超期不予受理。纪检审计部联系人：王老师028-65978241。</w:t>
      </w:r>
    </w:p>
    <w:p>
      <w:pPr>
        <w:spacing w:line="540" w:lineRule="exact"/>
        <w:ind w:left="638" w:leftChars="304"/>
        <w:jc w:val="left"/>
        <w:rPr>
          <w:rFonts w:ascii="仿宋_GB2312" w:hAnsi="仿宋_GB2312" w:eastAsia="仿宋_GB2312" w:cs="仿宋_GB2312"/>
          <w:sz w:val="32"/>
          <w:szCs w:val="32"/>
          <w:shd w:val="clear" w:color="auto" w:fill="FFFFFF"/>
        </w:rPr>
      </w:pPr>
      <w:r>
        <w:rPr>
          <w:rFonts w:hint="eastAsia" w:ascii="仿宋_GB2312" w:eastAsia="仿宋_GB2312"/>
          <w:sz w:val="32"/>
          <w:szCs w:val="32"/>
        </w:rPr>
        <w:t>9.5</w:t>
      </w:r>
      <w:r>
        <w:rPr>
          <w:rFonts w:hint="eastAsia" w:ascii="仿宋_GB2312" w:hAnsi="仿宋_GB2312" w:eastAsia="仿宋_GB2312" w:cs="仿宋_GB2312"/>
          <w:sz w:val="32"/>
          <w:szCs w:val="32"/>
          <w:shd w:val="clear" w:color="auto" w:fill="FFFFFF"/>
        </w:rPr>
        <w:t>本次招标采购事宜联系人：王老师，028-65978232/60670123</w:t>
      </w:r>
    </w:p>
    <w:p>
      <w:pPr>
        <w:spacing w:line="54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10.参会供应商法定代表人或授权代表需携带身份证原件。</w:t>
      </w:r>
    </w:p>
    <w:p>
      <w:pPr>
        <w:spacing w:line="540" w:lineRule="exact"/>
        <w:jc w:val="left"/>
        <w:rPr>
          <w:rFonts w:ascii="仿宋_GB2312" w:hAnsi="仿宋_GB2312" w:eastAsia="仿宋_GB2312" w:cs="仿宋_GB2312"/>
          <w:kern w:val="0"/>
          <w:sz w:val="32"/>
          <w:szCs w:val="32"/>
          <w:shd w:val="clear" w:color="auto" w:fill="FFFFFF"/>
          <w:lang w:bidi="ar"/>
        </w:rPr>
      </w:pPr>
    </w:p>
    <w:p>
      <w:pPr>
        <w:spacing w:line="540" w:lineRule="exact"/>
        <w:jc w:val="left"/>
        <w:rPr>
          <w:rFonts w:ascii="仿宋_GB2312" w:hAnsi="仿宋_GB2312" w:eastAsia="仿宋_GB2312" w:cs="仿宋_GB2312"/>
          <w:kern w:val="0"/>
          <w:sz w:val="32"/>
          <w:szCs w:val="32"/>
          <w:shd w:val="clear" w:color="auto" w:fill="FFFFFF"/>
          <w:lang w:bidi="ar"/>
        </w:rPr>
      </w:pPr>
    </w:p>
    <w:p>
      <w:pPr>
        <w:spacing w:line="54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附件：</w:t>
      </w:r>
    </w:p>
    <w:p>
      <w:pPr>
        <w:spacing w:line="54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1.酒店服务项目招标需求</w:t>
      </w:r>
    </w:p>
    <w:p>
      <w:pPr>
        <w:spacing w:line="54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2.采购文件书装订顺序</w:t>
      </w:r>
    </w:p>
    <w:p>
      <w:pPr>
        <w:spacing w:line="54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3.报价一览表</w:t>
      </w:r>
    </w:p>
    <w:p>
      <w:pPr>
        <w:spacing w:line="54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4.偏离表</w:t>
      </w:r>
    </w:p>
    <w:p>
      <w:pPr>
        <w:spacing w:line="54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5.法定代表人授权书</w:t>
      </w:r>
    </w:p>
    <w:p>
      <w:pPr>
        <w:spacing w:line="54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6.业绩一览表</w:t>
      </w:r>
    </w:p>
    <w:p>
      <w:pPr>
        <w:spacing w:line="54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7.各项承诺书</w:t>
      </w:r>
    </w:p>
    <w:p>
      <w:pPr>
        <w:spacing w:line="540" w:lineRule="exact"/>
        <w:jc w:val="left"/>
        <w:rPr>
          <w:rFonts w:ascii="仿宋_GB2312" w:hAnsi="仿宋_GB2312" w:eastAsia="仿宋_GB2312" w:cs="仿宋_GB2312"/>
          <w:kern w:val="0"/>
          <w:sz w:val="32"/>
          <w:szCs w:val="32"/>
          <w:shd w:val="clear" w:color="auto" w:fill="FFFFFF"/>
          <w:lang w:bidi="ar"/>
        </w:rPr>
      </w:pPr>
    </w:p>
    <w:p>
      <w:pPr>
        <w:spacing w:line="540" w:lineRule="exact"/>
        <w:jc w:val="left"/>
        <w:rPr>
          <w:rFonts w:ascii="仿宋_GB2312" w:hAnsi="仿宋_GB2312" w:eastAsia="仿宋_GB2312" w:cs="仿宋_GB2312"/>
          <w:kern w:val="0"/>
          <w:sz w:val="32"/>
          <w:szCs w:val="32"/>
          <w:shd w:val="clear" w:color="auto" w:fill="FFFFFF"/>
          <w:lang w:bidi="ar"/>
        </w:rPr>
      </w:pPr>
    </w:p>
    <w:p>
      <w:pPr>
        <w:spacing w:line="540" w:lineRule="exact"/>
        <w:jc w:val="left"/>
        <w:rPr>
          <w:rFonts w:ascii="仿宋_GB2312" w:hAnsi="仿宋_GB2312" w:eastAsia="仿宋_GB2312" w:cs="仿宋_GB2312"/>
          <w:kern w:val="0"/>
          <w:sz w:val="32"/>
          <w:szCs w:val="32"/>
          <w:shd w:val="clear" w:color="auto" w:fill="FFFFFF"/>
          <w:lang w:bidi="ar"/>
        </w:rPr>
      </w:pPr>
    </w:p>
    <w:p>
      <w:pPr>
        <w:spacing w:line="540" w:lineRule="exact"/>
        <w:jc w:val="left"/>
        <w:rPr>
          <w:rFonts w:ascii="仿宋_GB2312" w:hAnsi="仿宋_GB2312" w:eastAsia="仿宋_GB2312" w:cs="仿宋_GB2312"/>
          <w:kern w:val="0"/>
          <w:sz w:val="32"/>
          <w:szCs w:val="32"/>
          <w:shd w:val="clear" w:color="auto" w:fill="FFFFFF"/>
          <w:lang w:bidi="ar"/>
        </w:rPr>
      </w:pPr>
    </w:p>
    <w:p>
      <w:pPr>
        <w:spacing w:line="540" w:lineRule="exact"/>
        <w:jc w:val="left"/>
        <w:rPr>
          <w:rFonts w:ascii="仿宋_GB2312" w:hAnsi="仿宋_GB2312" w:eastAsia="仿宋_GB2312" w:cs="仿宋_GB2312"/>
          <w:kern w:val="0"/>
          <w:sz w:val="32"/>
          <w:szCs w:val="32"/>
          <w:shd w:val="clear" w:color="auto" w:fill="FFFFFF"/>
          <w:lang w:bidi="ar"/>
        </w:rPr>
      </w:pPr>
    </w:p>
    <w:p>
      <w:pPr>
        <w:spacing w:line="540" w:lineRule="exact"/>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附件1</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酒店服务项目招标需求</w:t>
      </w:r>
    </w:p>
    <w:p>
      <w:pPr>
        <w:rPr>
          <w:rFonts w:ascii="仿宋_GB2312" w:hAnsi="仿宋_GB2312" w:eastAsia="仿宋_GB2312" w:cs="仿宋_GB2312"/>
          <w:sz w:val="32"/>
          <w:szCs w:val="32"/>
        </w:rPr>
      </w:pPr>
    </w:p>
    <w:p>
      <w:pPr>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一、基本服务</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（一）可同时提供住宿、会议服务及餐饮。</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（二）住宿费标准单人间、双人间价格370元/人/天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价格允许上浮和下浮，具体根据评分办法相应得分</w:t>
      </w:r>
      <w:r>
        <w:rPr>
          <w:rFonts w:hint="eastAsia" w:ascii="仿宋_GB2312" w:hAnsi="仿宋_GB2312" w:eastAsia="仿宋_GB2312" w:cs="仿宋_GB2312"/>
          <w:sz w:val="32"/>
          <w:szCs w:val="32"/>
        </w:rPr>
        <w:t>。</w:t>
      </w:r>
      <w:bookmarkStart w:id="0" w:name="_GoBack"/>
      <w:bookmarkEnd w:id="0"/>
    </w:p>
    <w:p>
      <w:pPr>
        <w:ind w:firstLine="640" w:firstLineChars="200"/>
        <w:rPr>
          <w:rFonts w:ascii="黑体" w:hAnsi="黑体" w:eastAsia="黑体" w:cs="黑体"/>
          <w:sz w:val="32"/>
          <w:szCs w:val="32"/>
        </w:rPr>
      </w:pPr>
      <w:r>
        <w:rPr>
          <w:rFonts w:hint="eastAsia" w:ascii="黑体" w:hAnsi="黑体" w:eastAsia="黑体" w:cs="黑体"/>
          <w:sz w:val="32"/>
          <w:szCs w:val="32"/>
        </w:rPr>
        <w:t>二、增值服务</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（一）有专门的客户经理与医院对接，保证通讯24小时畅通，可及时沟通解决有关事宜；</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（二）在旺季可优先保证医院的预定使用；</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（三）根据酒店实际情况提供延迟退房服务；</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（四）会议结束后统一结算，可挂账；</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（五）在提供会议服务时，保证会议室各个设备能够正常运行，并全程提供优质化服务；</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（六）如提供的住宿房间不能正常使用，及时更换与预定同档次的房间或免费升级房型；</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（七）提供客房保留服务；</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（八）提供正餐延迟服务。</w:t>
      </w:r>
    </w:p>
    <w:p>
      <w:pPr>
        <w:pStyle w:val="2"/>
        <w:rPr>
          <w:rFonts w:ascii="仿宋_GB2312" w:hAnsi="仿宋_GB2312" w:eastAsia="仿宋_GB2312" w:cs="仿宋_GB2312"/>
          <w:sz w:val="32"/>
          <w:szCs w:val="32"/>
        </w:rPr>
      </w:pPr>
    </w:p>
    <w:p>
      <w:pPr>
        <w:pStyle w:val="5"/>
        <w:numPr>
          <w:ilvl w:val="0"/>
          <w:numId w:val="0"/>
        </w:numPr>
        <w:rPr>
          <w:rFonts w:ascii="仿宋_GB2312" w:hAnsi="仿宋_GB2312" w:eastAsia="仿宋_GB2312" w:cs="仿宋_GB2312"/>
          <w:sz w:val="32"/>
          <w:szCs w:val="32"/>
        </w:rPr>
      </w:pPr>
    </w:p>
    <w:p>
      <w:pPr>
        <w:pStyle w:val="5"/>
        <w:numPr>
          <w:ilvl w:val="0"/>
          <w:numId w:val="0"/>
        </w:numPr>
        <w:rPr>
          <w:rFonts w:ascii="仿宋_GB2312" w:hAnsi="仿宋_GB2312" w:eastAsia="仿宋_GB2312" w:cs="仿宋_GB2312"/>
          <w:sz w:val="32"/>
          <w:szCs w:val="32"/>
        </w:rPr>
      </w:pPr>
    </w:p>
    <w:p>
      <w:pPr>
        <w:pStyle w:val="5"/>
        <w:numPr>
          <w:ilvl w:val="0"/>
          <w:numId w:val="0"/>
        </w:numPr>
        <w:rPr>
          <w:rFonts w:ascii="仿宋_GB2312" w:hAnsi="仿宋_GB2312" w:eastAsia="仿宋_GB2312" w:cs="仿宋_GB2312"/>
          <w:sz w:val="32"/>
          <w:szCs w:val="32"/>
        </w:rPr>
      </w:pPr>
    </w:p>
    <w:p>
      <w:pPr>
        <w:spacing w:line="540" w:lineRule="exact"/>
        <w:ind w:firstLine="640" w:firstLineChars="20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三、评分标准</w:t>
      </w:r>
    </w:p>
    <w:tbl>
      <w:tblPr>
        <w:tblStyle w:val="10"/>
        <w:tblW w:w="10449" w:type="dxa"/>
        <w:tblInd w:w="-9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1483"/>
        <w:gridCol w:w="966"/>
        <w:gridCol w:w="6184"/>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jc w:val="center"/>
              <w:rPr>
                <w:rFonts w:ascii="黑体" w:hAnsi="黑体" w:eastAsia="黑体" w:cs="黑体"/>
                <w:sz w:val="30"/>
                <w:szCs w:val="30"/>
              </w:rPr>
            </w:pPr>
            <w:r>
              <w:rPr>
                <w:rFonts w:hint="eastAsia" w:ascii="黑体" w:hAnsi="黑体" w:eastAsia="黑体" w:cs="黑体"/>
                <w:sz w:val="30"/>
                <w:szCs w:val="30"/>
              </w:rPr>
              <w:t>序号</w:t>
            </w:r>
          </w:p>
        </w:tc>
        <w:tc>
          <w:tcPr>
            <w:tcW w:w="1483" w:type="dxa"/>
          </w:tcPr>
          <w:p>
            <w:pPr>
              <w:jc w:val="center"/>
              <w:rPr>
                <w:rFonts w:ascii="黑体" w:hAnsi="黑体" w:eastAsia="黑体" w:cs="黑体"/>
                <w:sz w:val="30"/>
                <w:szCs w:val="30"/>
              </w:rPr>
            </w:pPr>
            <w:r>
              <w:rPr>
                <w:rFonts w:hint="eastAsia" w:ascii="黑体" w:hAnsi="黑体" w:eastAsia="黑体" w:cs="黑体"/>
                <w:sz w:val="30"/>
                <w:szCs w:val="30"/>
              </w:rPr>
              <w:t>评分因素</w:t>
            </w:r>
          </w:p>
        </w:tc>
        <w:tc>
          <w:tcPr>
            <w:tcW w:w="966" w:type="dxa"/>
          </w:tcPr>
          <w:p>
            <w:pPr>
              <w:jc w:val="center"/>
              <w:rPr>
                <w:rFonts w:ascii="黑体" w:hAnsi="黑体" w:eastAsia="黑体" w:cs="黑体"/>
                <w:sz w:val="30"/>
                <w:szCs w:val="30"/>
              </w:rPr>
            </w:pPr>
            <w:r>
              <w:rPr>
                <w:rFonts w:hint="eastAsia" w:ascii="黑体" w:hAnsi="黑体" w:eastAsia="黑体" w:cs="黑体"/>
                <w:sz w:val="30"/>
                <w:szCs w:val="30"/>
              </w:rPr>
              <w:t>分值</w:t>
            </w:r>
          </w:p>
        </w:tc>
        <w:tc>
          <w:tcPr>
            <w:tcW w:w="6184" w:type="dxa"/>
            <w:vAlign w:val="center"/>
          </w:tcPr>
          <w:p>
            <w:pPr>
              <w:jc w:val="center"/>
              <w:rPr>
                <w:rFonts w:ascii="黑体" w:hAnsi="黑体" w:eastAsia="黑体" w:cs="黑体"/>
                <w:sz w:val="30"/>
                <w:szCs w:val="30"/>
              </w:rPr>
            </w:pPr>
            <w:r>
              <w:rPr>
                <w:rFonts w:hint="eastAsia" w:ascii="黑体" w:hAnsi="黑体" w:eastAsia="黑体" w:cs="黑体"/>
                <w:sz w:val="30"/>
                <w:szCs w:val="30"/>
              </w:rPr>
              <w:t>评分标准</w:t>
            </w:r>
          </w:p>
        </w:tc>
        <w:tc>
          <w:tcPr>
            <w:tcW w:w="933" w:type="dxa"/>
          </w:tcPr>
          <w:p>
            <w:pPr>
              <w:jc w:val="center"/>
              <w:rPr>
                <w:rFonts w:ascii="黑体" w:hAnsi="黑体" w:eastAsia="黑体" w:cs="黑体"/>
                <w:sz w:val="30"/>
                <w:szCs w:val="30"/>
              </w:rPr>
            </w:pPr>
            <w:r>
              <w:rPr>
                <w:rFonts w:hint="eastAsia" w:ascii="黑体" w:hAnsi="黑体" w:eastAsia="黑体" w:cs="黑体"/>
                <w:sz w:val="30"/>
                <w:szCs w:val="3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83" w:type="dxa"/>
            <w:vAlign w:val="center"/>
          </w:tcPr>
          <w:p>
            <w:pPr>
              <w:jc w:val="center"/>
              <w:rPr>
                <w:rFonts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w:t>
            </w:r>
          </w:p>
        </w:tc>
        <w:tc>
          <w:tcPr>
            <w:tcW w:w="1483" w:type="dxa"/>
            <w:vAlign w:val="center"/>
          </w:tcPr>
          <w:p>
            <w:pPr>
              <w:jc w:val="center"/>
              <w:rPr>
                <w:rFonts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报价</w:t>
            </w:r>
          </w:p>
        </w:tc>
        <w:tc>
          <w:tcPr>
            <w:tcW w:w="966" w:type="dxa"/>
            <w:vAlign w:val="center"/>
          </w:tcPr>
          <w:p>
            <w:pPr>
              <w:jc w:val="center"/>
              <w:rPr>
                <w:rFonts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25</w:t>
            </w:r>
          </w:p>
        </w:tc>
        <w:tc>
          <w:tcPr>
            <w:tcW w:w="6184" w:type="dxa"/>
          </w:tcPr>
          <w:p>
            <w:pPr>
              <w:spacing w:line="320" w:lineRule="exact"/>
              <w:rPr>
                <w:rFonts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住宿：以《四川省省直机关工作人员差旅住宿费标准明细表》（川财行〔2016〕49号）最低价格标准为参照，报价370元/间/天得20分，每下浮10元加1分，最多加5分；每上浮10元减1分，最多减5分。</w:t>
            </w:r>
          </w:p>
        </w:tc>
        <w:tc>
          <w:tcPr>
            <w:tcW w:w="933"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接待能力</w:t>
            </w:r>
          </w:p>
        </w:tc>
        <w:tc>
          <w:tcPr>
            <w:tcW w:w="9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6184" w:type="dxa"/>
            <w:vAlign w:val="center"/>
          </w:tcPr>
          <w:p>
            <w:pPr>
              <w:numPr>
                <w:ilvl w:val="255"/>
                <w:numId w:val="0"/>
              </w:numPr>
              <w:jc w:val="left"/>
              <w:rPr>
                <w:rFonts w:hint="eastAsia" w:ascii="仿宋_GB2312" w:hAnsi="仿宋_GB2312" w:eastAsia="仿宋_GB2312" w:cs="仿宋_GB2312"/>
                <w:szCs w:val="21"/>
              </w:rPr>
            </w:pPr>
            <w:r>
              <w:rPr>
                <w:rFonts w:hint="eastAsia" w:ascii="仿宋_GB2312" w:hAnsi="仿宋_GB2312" w:eastAsia="仿宋_GB2312" w:cs="仿宋_GB2312"/>
                <w:szCs w:val="21"/>
              </w:rPr>
              <w:t>餐饮：单次接待最大用餐人数≧300人得15分；每少20人减1分，最多减5分。</w:t>
            </w:r>
          </w:p>
          <w:p>
            <w:pPr>
              <w:numPr>
                <w:ilvl w:val="255"/>
                <w:numId w:val="0"/>
              </w:numPr>
              <w:jc w:val="left"/>
            </w:pPr>
            <w:r>
              <w:rPr>
                <w:rFonts w:hint="eastAsia" w:ascii="仿宋_GB2312" w:hAnsi="仿宋_GB2312" w:eastAsia="仿宋_GB2312" w:cs="仿宋_GB2312"/>
                <w:szCs w:val="21"/>
              </w:rPr>
              <w:t>备注：需提供餐厅种类及大小。</w:t>
            </w:r>
          </w:p>
        </w:tc>
        <w:tc>
          <w:tcPr>
            <w:tcW w:w="933"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2" w:hRule="atLeast"/>
        </w:trPr>
        <w:tc>
          <w:tcPr>
            <w:tcW w:w="8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4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服务能力</w:t>
            </w:r>
          </w:p>
        </w:tc>
        <w:tc>
          <w:tcPr>
            <w:tcW w:w="9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40</w:t>
            </w:r>
          </w:p>
        </w:tc>
        <w:tc>
          <w:tcPr>
            <w:tcW w:w="6184" w:type="dxa"/>
          </w:tcPr>
          <w:p>
            <w:pPr>
              <w:numPr>
                <w:ilvl w:val="255"/>
                <w:numId w:val="0"/>
              </w:numPr>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1.会场：至少需含有100人以内、100-300人、300人以上的三类会议室各1个，得5分。每增加1个同类型会议室得1分，最高加5分</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本项满分10分</w:t>
            </w:r>
            <w:r>
              <w:rPr>
                <w:rFonts w:hint="eastAsia" w:ascii="仿宋_GB2312" w:hAnsi="仿宋_GB2312" w:eastAsia="仿宋_GB2312" w:cs="仿宋_GB2312"/>
                <w:szCs w:val="21"/>
                <w:lang w:eastAsia="zh-CN"/>
              </w:rPr>
              <w:t>。</w:t>
            </w:r>
          </w:p>
          <w:p>
            <w:pPr>
              <w:numPr>
                <w:ilvl w:val="255"/>
                <w:numId w:val="0"/>
              </w:numPr>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2.会议室内免费提供座牌、便签纸、话筒、激光笔、音响设备、投影仪、LED等会场设施，最高得6分</w:t>
            </w:r>
            <w:r>
              <w:rPr>
                <w:rFonts w:hint="eastAsia" w:ascii="仿宋_GB2312" w:hAnsi="仿宋_GB2312" w:eastAsia="仿宋_GB2312" w:cs="仿宋_GB2312"/>
                <w:szCs w:val="21"/>
                <w:lang w:eastAsia="zh-CN"/>
              </w:rPr>
              <w:t>。</w:t>
            </w:r>
          </w:p>
          <w:p>
            <w:pPr>
              <w:numPr>
                <w:ilvl w:val="255"/>
                <w:numId w:val="0"/>
              </w:numPr>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3.免费提供会场专职服务人员，保障会前、会中、会后的各项准备、收尾工作，每提供1人得1分，最高得3分</w:t>
            </w:r>
            <w:r>
              <w:rPr>
                <w:rFonts w:hint="eastAsia" w:ascii="仿宋_GB2312" w:hAnsi="仿宋_GB2312" w:eastAsia="仿宋_GB2312" w:cs="仿宋_GB2312"/>
                <w:szCs w:val="21"/>
                <w:lang w:eastAsia="zh-CN"/>
              </w:rPr>
              <w:t>。</w:t>
            </w:r>
          </w:p>
          <w:p>
            <w:pPr>
              <w:numPr>
                <w:ilvl w:val="255"/>
                <w:numId w:val="0"/>
              </w:numPr>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4.免费提供会议相关签到台、指引牌等，得2分</w:t>
            </w:r>
            <w:r>
              <w:rPr>
                <w:rFonts w:hint="eastAsia" w:ascii="仿宋_GB2312" w:hAnsi="仿宋_GB2312" w:eastAsia="仿宋_GB2312" w:cs="仿宋_GB2312"/>
                <w:szCs w:val="21"/>
                <w:lang w:eastAsia="zh-CN"/>
              </w:rPr>
              <w:t>。</w:t>
            </w:r>
          </w:p>
          <w:p>
            <w:pPr>
              <w:numPr>
                <w:ilvl w:val="255"/>
                <w:numId w:val="0"/>
              </w:numPr>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5.提供预定客房保留服务和延迟退房服务，且不另外收费。退房服务每延迟1小时，得2分，最高得4分；客房保留服务保留至次日凌晨2点，得2分</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本项满分6分</w:t>
            </w:r>
            <w:r>
              <w:rPr>
                <w:rFonts w:hint="eastAsia" w:ascii="仿宋_GB2312" w:hAnsi="仿宋_GB2312" w:eastAsia="仿宋_GB2312" w:cs="仿宋_GB2312"/>
                <w:szCs w:val="21"/>
                <w:lang w:eastAsia="zh-CN"/>
              </w:rPr>
              <w:t>。</w:t>
            </w:r>
          </w:p>
          <w:p>
            <w:pPr>
              <w:numPr>
                <w:ilvl w:val="255"/>
                <w:numId w:val="0"/>
              </w:numPr>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6.提供正餐延时服务，延时1小时得2分，最高得4分</w:t>
            </w:r>
            <w:r>
              <w:rPr>
                <w:rFonts w:hint="eastAsia" w:ascii="仿宋_GB2312" w:hAnsi="仿宋_GB2312" w:eastAsia="仿宋_GB2312" w:cs="仿宋_GB2312"/>
                <w:szCs w:val="21"/>
                <w:lang w:eastAsia="zh-CN"/>
              </w:rPr>
              <w:t>。</w:t>
            </w:r>
          </w:p>
          <w:p>
            <w:pPr>
              <w:numPr>
                <w:ilvl w:val="255"/>
                <w:numId w:val="0"/>
              </w:numPr>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7.可挂账，会后统一结算，得</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分</w:t>
            </w:r>
            <w:r>
              <w:rPr>
                <w:rFonts w:hint="eastAsia" w:ascii="仿宋_GB2312" w:hAnsi="仿宋_GB2312" w:eastAsia="仿宋_GB2312" w:cs="仿宋_GB2312"/>
                <w:szCs w:val="21"/>
                <w:lang w:eastAsia="zh-CN"/>
              </w:rPr>
              <w:t>。</w:t>
            </w:r>
          </w:p>
          <w:p>
            <w:pPr>
              <w:numPr>
                <w:ilvl w:val="255"/>
                <w:numId w:val="0"/>
              </w:numPr>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8.如提供的住宿房间不能正常使用，及时更换与预定同档次的房间或免费升级房型，得</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分</w:t>
            </w:r>
            <w:r>
              <w:rPr>
                <w:rFonts w:hint="eastAsia" w:ascii="仿宋_GB2312" w:hAnsi="仿宋_GB2312" w:eastAsia="仿宋_GB2312" w:cs="仿宋_GB2312"/>
                <w:szCs w:val="21"/>
                <w:lang w:eastAsia="zh-CN"/>
              </w:rPr>
              <w:t>。</w:t>
            </w:r>
          </w:p>
          <w:p>
            <w:pPr>
              <w:numPr>
                <w:ilvl w:val="255"/>
                <w:numId w:val="0"/>
              </w:numPr>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9.200人以上会议每天免费提供茶歇1次，得2分</w:t>
            </w:r>
            <w:r>
              <w:rPr>
                <w:rFonts w:hint="eastAsia" w:ascii="仿宋_GB2312" w:hAnsi="仿宋_GB2312" w:eastAsia="仿宋_GB2312" w:cs="仿宋_GB2312"/>
                <w:szCs w:val="21"/>
                <w:lang w:eastAsia="zh-CN"/>
              </w:rPr>
              <w:t>。</w:t>
            </w:r>
          </w:p>
          <w:p>
            <w:pPr>
              <w:numPr>
                <w:ilvl w:val="255"/>
                <w:numId w:val="0"/>
              </w:numP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10.有独立停车场，且提供免费停车位得2分；有不低于5个独立充电车位得3分，每少一个减0.5分，最多减2分。</w:t>
            </w:r>
            <w:r>
              <w:rPr>
                <w:rFonts w:hint="eastAsia" w:ascii="仿宋_GB2312" w:hAnsi="仿宋_GB2312" w:eastAsia="仿宋_GB2312" w:cs="仿宋_GB2312"/>
                <w:szCs w:val="21"/>
                <w:lang w:val="en-US" w:eastAsia="zh-CN"/>
              </w:rPr>
              <w:t>本项满分5分。</w:t>
            </w:r>
          </w:p>
          <w:p>
            <w:pPr>
              <w:numPr>
                <w:ilvl w:val="255"/>
                <w:numId w:val="0"/>
              </w:numPr>
              <w:jc w:val="left"/>
              <w:rPr>
                <w:rFonts w:ascii="宋体" w:hAnsi="宋体" w:eastAsia="宋体" w:cs="宋体"/>
                <w:szCs w:val="21"/>
              </w:rPr>
            </w:pPr>
            <w:r>
              <w:rPr>
                <w:rFonts w:hint="eastAsia" w:ascii="仿宋_GB2312" w:hAnsi="仿宋_GB2312" w:eastAsia="仿宋_GB2312" w:cs="仿宋_GB2312"/>
              </w:rPr>
              <w:t>备注：服务能力所有内容完全符合要求，没有负偏离得40分，每条款不满足要求（负偏离）的按分值扣分，供应商按附件4服务能力偏离表进行响应，评审专家以响应情况进行打分。</w:t>
            </w:r>
          </w:p>
        </w:tc>
        <w:tc>
          <w:tcPr>
            <w:tcW w:w="933"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4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业绩</w:t>
            </w:r>
          </w:p>
        </w:tc>
        <w:tc>
          <w:tcPr>
            <w:tcW w:w="9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6184"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近3年承接各类会议/培训情况。</w:t>
            </w:r>
          </w:p>
          <w:p>
            <w:pPr>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每承接一个100人的会议得1分，最高得2分</w:t>
            </w:r>
            <w:r>
              <w:rPr>
                <w:rFonts w:hint="eastAsia" w:ascii="仿宋_GB2312" w:hAnsi="仿宋_GB2312" w:eastAsia="仿宋_GB2312" w:cs="仿宋_GB2312"/>
                <w:szCs w:val="21"/>
                <w:lang w:eastAsia="zh-CN"/>
              </w:rPr>
              <w:t>。</w:t>
            </w:r>
          </w:p>
          <w:p>
            <w:pPr>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2</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每承接一个100-300人的会议得1.5分，最高得3分</w:t>
            </w:r>
            <w:r>
              <w:rPr>
                <w:rFonts w:hint="eastAsia" w:ascii="仿宋_GB2312" w:hAnsi="仿宋_GB2312" w:eastAsia="仿宋_GB2312" w:cs="仿宋_GB2312"/>
                <w:szCs w:val="21"/>
                <w:lang w:eastAsia="zh-CN"/>
              </w:rPr>
              <w:t>。</w:t>
            </w:r>
          </w:p>
          <w:p>
            <w:pPr>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3</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每承接一个300人以上会议得2分，最高得4分</w:t>
            </w:r>
            <w:r>
              <w:rPr>
                <w:rFonts w:hint="eastAsia" w:ascii="仿宋_GB2312" w:hAnsi="仿宋_GB2312" w:eastAsia="仿宋_GB2312" w:cs="仿宋_GB2312"/>
                <w:szCs w:val="21"/>
                <w:lang w:eastAsia="zh-CN"/>
              </w:rPr>
              <w:t>。</w:t>
            </w:r>
          </w:p>
          <w:p>
            <w:pPr>
              <w:jc w:val="left"/>
              <w:rPr>
                <w:rFonts w:ascii="仿宋_GB2312" w:hAnsi="仿宋_GB2312" w:eastAsia="仿宋_GB2312" w:cs="仿宋_GB2312"/>
                <w:szCs w:val="21"/>
              </w:rPr>
            </w:pPr>
            <w:r>
              <w:rPr>
                <w:rFonts w:hint="eastAsia" w:ascii="仿宋_GB2312" w:hAnsi="仿宋_GB2312" w:eastAsia="仿宋_GB2312" w:cs="仿宋_GB2312"/>
                <w:szCs w:val="21"/>
              </w:rPr>
              <w:t>4</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承接国家级会议每增加一个得0.5分，最高得1分。</w:t>
            </w:r>
          </w:p>
        </w:tc>
        <w:tc>
          <w:tcPr>
            <w:tcW w:w="933"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4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服务体验</w:t>
            </w:r>
          </w:p>
        </w:tc>
        <w:tc>
          <w:tcPr>
            <w:tcW w:w="9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6184" w:type="dxa"/>
          </w:tcPr>
          <w:p>
            <w:pPr>
              <w:numPr>
                <w:ilvl w:val="255"/>
                <w:numId w:val="0"/>
              </w:numP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1.酒店环境舒适，房间干净整洁，基础设施齐全得2分</w:t>
            </w:r>
            <w:r>
              <w:rPr>
                <w:rFonts w:hint="eastAsia" w:ascii="仿宋_GB2312" w:hAnsi="仿宋_GB2312" w:eastAsia="仿宋_GB2312" w:cs="仿宋_GB2312"/>
                <w:szCs w:val="21"/>
                <w:lang w:eastAsia="zh-CN"/>
              </w:rPr>
              <w:t>。</w:t>
            </w:r>
          </w:p>
          <w:p>
            <w:pPr>
              <w:numPr>
                <w:ilvl w:val="255"/>
                <w:numId w:val="0"/>
              </w:numP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2.有游泳池、健身室、运动场，每有一项得1分，最高得3分</w:t>
            </w:r>
            <w:r>
              <w:rPr>
                <w:rFonts w:hint="eastAsia" w:ascii="仿宋_GB2312" w:hAnsi="仿宋_GB2312" w:eastAsia="仿宋_GB2312" w:cs="仿宋_GB2312"/>
                <w:szCs w:val="21"/>
                <w:lang w:eastAsia="zh-CN"/>
              </w:rPr>
              <w:t>。</w:t>
            </w:r>
          </w:p>
          <w:p>
            <w:pP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3.酒店附近1公里内有地铁站，得2分；1公里内有公交站，得1分</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本项满分3分</w:t>
            </w:r>
            <w:r>
              <w:rPr>
                <w:rFonts w:hint="eastAsia" w:ascii="仿宋_GB2312" w:hAnsi="仿宋_GB2312" w:eastAsia="仿宋_GB2312" w:cs="仿宋_GB2312"/>
                <w:szCs w:val="21"/>
                <w:lang w:eastAsia="zh-CN"/>
              </w:rPr>
              <w:t>。</w:t>
            </w:r>
          </w:p>
          <w:p>
            <w:pPr>
              <w:numPr>
                <w:ilvl w:val="255"/>
                <w:numId w:val="0"/>
              </w:numPr>
              <w:rPr>
                <w:rFonts w:ascii="仿宋_GB2312" w:hAnsi="仿宋_GB2312" w:eastAsia="仿宋_GB2312" w:cs="仿宋_GB2312"/>
                <w:szCs w:val="21"/>
              </w:rPr>
            </w:pPr>
            <w:r>
              <w:rPr>
                <w:rFonts w:hint="eastAsia" w:ascii="仿宋_GB2312" w:hAnsi="仿宋_GB2312" w:eastAsia="仿宋_GB2312" w:cs="仿宋_GB2312"/>
                <w:szCs w:val="21"/>
              </w:rPr>
              <w:t>4.属于财政部党政机关会议定点场所管理信息系统内的酒店，得2分。</w:t>
            </w:r>
          </w:p>
        </w:tc>
        <w:tc>
          <w:tcPr>
            <w:tcW w:w="933" w:type="dxa"/>
          </w:tcPr>
          <w:p>
            <w:pPr>
              <w:jc w:val="center"/>
              <w:rPr>
                <w:rFonts w:ascii="仿宋_GB2312" w:hAnsi="仿宋_GB2312" w:eastAsia="仿宋_GB2312" w:cs="仿宋_GB2312"/>
                <w:szCs w:val="21"/>
              </w:rPr>
            </w:pPr>
          </w:p>
        </w:tc>
      </w:tr>
    </w:tbl>
    <w:p>
      <w:pPr>
        <w:spacing w:line="540" w:lineRule="exact"/>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附件2</w:t>
      </w:r>
    </w:p>
    <w:p>
      <w:pPr>
        <w:spacing w:line="540" w:lineRule="exact"/>
        <w:jc w:val="left"/>
        <w:rPr>
          <w:rFonts w:ascii="仿宋_GB2312" w:hAnsi="仿宋_GB2312" w:eastAsia="仿宋_GB2312" w:cs="仿宋_GB2312"/>
          <w:kern w:val="0"/>
          <w:sz w:val="32"/>
          <w:szCs w:val="32"/>
          <w:shd w:val="clear" w:color="auto" w:fill="FFFFFF"/>
          <w:lang w:bidi="ar"/>
        </w:rPr>
      </w:pPr>
    </w:p>
    <w:p>
      <w:pPr>
        <w:spacing w:line="540" w:lineRule="exact"/>
        <w:jc w:val="center"/>
        <w:rPr>
          <w:rFonts w:ascii="方正小标宋简体" w:hAnsi="方正小标宋简体" w:eastAsia="方正小标宋简体" w:cs="方正小标宋简体"/>
          <w:kern w:val="0"/>
          <w:sz w:val="44"/>
          <w:szCs w:val="44"/>
          <w:shd w:val="clear" w:color="auto" w:fill="FFFFFF"/>
          <w:lang w:bidi="ar"/>
        </w:rPr>
      </w:pPr>
      <w:r>
        <w:rPr>
          <w:rFonts w:hint="eastAsia" w:ascii="方正小标宋简体" w:hAnsi="方正小标宋简体" w:eastAsia="方正小标宋简体" w:cs="方正小标宋简体"/>
          <w:kern w:val="0"/>
          <w:sz w:val="44"/>
          <w:szCs w:val="44"/>
          <w:shd w:val="clear" w:color="auto" w:fill="FFFFFF"/>
          <w:lang w:bidi="ar"/>
        </w:rPr>
        <w:t>采购文件书装订顺序</w:t>
      </w:r>
    </w:p>
    <w:p>
      <w:pPr>
        <w:spacing w:line="540" w:lineRule="exact"/>
        <w:jc w:val="left"/>
        <w:rPr>
          <w:rFonts w:ascii="仿宋_GB2312" w:hAnsi="仿宋_GB2312" w:eastAsia="仿宋_GB2312" w:cs="仿宋_GB2312"/>
          <w:kern w:val="0"/>
          <w:sz w:val="32"/>
          <w:szCs w:val="32"/>
          <w:shd w:val="clear" w:color="auto" w:fill="FFFFFF"/>
          <w:lang w:bidi="ar"/>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1.封面（注明项目名称、公司名称、联系人、联系电话、加盖供应商印章）；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2.目录（必须标记页码）；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3.投标人基本情况；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4.服务方案；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5.类似项目业绩一览表；</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6.服务响应/偏离表（格式见附件4）；</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7.各项承诺书(格式见附件7.1-6）；</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8.投标人认为需要提供的其它文件</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9.封底</w:t>
      </w:r>
    </w:p>
    <w:p>
      <w:pPr>
        <w:spacing w:line="360" w:lineRule="auto"/>
        <w:ind w:firstLine="422" w:firstLineChars="200"/>
        <w:jc w:val="left"/>
        <w:rPr>
          <w:rFonts w:ascii="黑体" w:hAnsi="黑体" w:eastAsia="黑体" w:cs="黑体"/>
          <w:b/>
          <w:bCs/>
          <w:szCs w:val="21"/>
        </w:rPr>
      </w:pPr>
      <w:r>
        <w:rPr>
          <w:rFonts w:hint="eastAsia" w:ascii="黑体" w:hAnsi="黑体" w:eastAsia="黑体" w:cs="黑体"/>
          <w:b/>
          <w:bCs/>
          <w:szCs w:val="21"/>
        </w:rPr>
        <w:t>注：请务必按以上顺序装订资料，如有非中文资料，请同时提供中文翻译件。</w:t>
      </w:r>
    </w:p>
    <w:p>
      <w:pPr>
        <w:spacing w:line="540" w:lineRule="exact"/>
        <w:jc w:val="left"/>
        <w:rPr>
          <w:rFonts w:ascii="仿宋_GB2312" w:hAnsi="仿宋_GB2312" w:eastAsia="仿宋_GB2312" w:cs="仿宋_GB2312"/>
          <w:kern w:val="0"/>
          <w:sz w:val="32"/>
          <w:szCs w:val="32"/>
          <w:shd w:val="clear" w:color="auto" w:fill="FFFFFF"/>
          <w:lang w:bidi="ar"/>
        </w:rPr>
      </w:pPr>
    </w:p>
    <w:p>
      <w:pPr>
        <w:pStyle w:val="2"/>
        <w:rPr>
          <w:rFonts w:ascii="仿宋_GB2312" w:hAnsi="仿宋_GB2312" w:eastAsia="仿宋_GB2312" w:cs="仿宋_GB2312"/>
          <w:kern w:val="0"/>
          <w:sz w:val="32"/>
          <w:szCs w:val="32"/>
          <w:shd w:val="clear" w:color="auto" w:fill="FFFFFF"/>
          <w:lang w:bidi="ar"/>
        </w:rPr>
      </w:pPr>
    </w:p>
    <w:p>
      <w:pPr>
        <w:pStyle w:val="5"/>
        <w:numPr>
          <w:ilvl w:val="0"/>
          <w:numId w:val="0"/>
        </w:numPr>
        <w:rPr>
          <w:rFonts w:ascii="仿宋_GB2312" w:hAnsi="仿宋_GB2312" w:eastAsia="仿宋_GB2312" w:cs="仿宋_GB2312"/>
          <w:kern w:val="0"/>
          <w:sz w:val="32"/>
          <w:szCs w:val="32"/>
          <w:shd w:val="clear" w:color="auto" w:fill="FFFFFF"/>
          <w:lang w:bidi="ar"/>
        </w:rPr>
      </w:pPr>
    </w:p>
    <w:p>
      <w:pPr>
        <w:pStyle w:val="5"/>
        <w:numPr>
          <w:ilvl w:val="0"/>
          <w:numId w:val="0"/>
        </w:numPr>
        <w:rPr>
          <w:rFonts w:ascii="仿宋_GB2312" w:hAnsi="仿宋_GB2312" w:eastAsia="仿宋_GB2312" w:cs="仿宋_GB2312"/>
          <w:kern w:val="0"/>
          <w:sz w:val="32"/>
          <w:szCs w:val="32"/>
          <w:shd w:val="clear" w:color="auto" w:fill="FFFFFF"/>
          <w:lang w:bidi="ar"/>
        </w:rPr>
      </w:pPr>
    </w:p>
    <w:p>
      <w:pPr>
        <w:pStyle w:val="5"/>
        <w:numPr>
          <w:ilvl w:val="0"/>
          <w:numId w:val="0"/>
        </w:numPr>
        <w:rPr>
          <w:rFonts w:ascii="仿宋_GB2312" w:hAnsi="仿宋_GB2312" w:eastAsia="仿宋_GB2312" w:cs="仿宋_GB2312"/>
          <w:kern w:val="0"/>
          <w:sz w:val="32"/>
          <w:szCs w:val="32"/>
          <w:shd w:val="clear" w:color="auto" w:fill="FFFFFF"/>
          <w:lang w:bidi="ar"/>
        </w:rPr>
      </w:pPr>
    </w:p>
    <w:p>
      <w:pPr>
        <w:pStyle w:val="5"/>
        <w:numPr>
          <w:ilvl w:val="0"/>
          <w:numId w:val="0"/>
        </w:numPr>
        <w:rPr>
          <w:rFonts w:ascii="仿宋_GB2312" w:hAnsi="仿宋_GB2312" w:eastAsia="仿宋_GB2312" w:cs="仿宋_GB2312"/>
          <w:kern w:val="0"/>
          <w:sz w:val="32"/>
          <w:szCs w:val="32"/>
          <w:shd w:val="clear" w:color="auto" w:fill="FFFFFF"/>
          <w:lang w:bidi="ar"/>
        </w:rPr>
      </w:pPr>
    </w:p>
    <w:p>
      <w:pPr>
        <w:pStyle w:val="5"/>
        <w:numPr>
          <w:ilvl w:val="0"/>
          <w:numId w:val="0"/>
        </w:numPr>
        <w:rPr>
          <w:rFonts w:ascii="仿宋_GB2312" w:hAnsi="仿宋_GB2312" w:eastAsia="仿宋_GB2312" w:cs="仿宋_GB2312"/>
          <w:kern w:val="0"/>
          <w:sz w:val="32"/>
          <w:szCs w:val="32"/>
          <w:shd w:val="clear" w:color="auto" w:fill="FFFFFF"/>
          <w:lang w:bidi="ar"/>
        </w:rPr>
      </w:pPr>
    </w:p>
    <w:p>
      <w:pPr>
        <w:pStyle w:val="5"/>
        <w:numPr>
          <w:ilvl w:val="0"/>
          <w:numId w:val="0"/>
        </w:numPr>
        <w:rPr>
          <w:rFonts w:ascii="仿宋_GB2312" w:hAnsi="仿宋_GB2312" w:eastAsia="仿宋_GB2312" w:cs="仿宋_GB2312"/>
          <w:kern w:val="0"/>
          <w:sz w:val="32"/>
          <w:szCs w:val="32"/>
          <w:shd w:val="clear" w:color="auto" w:fill="FFFFFF"/>
          <w:lang w:bidi="ar"/>
        </w:rPr>
      </w:pPr>
    </w:p>
    <w:p>
      <w:pPr>
        <w:pStyle w:val="5"/>
        <w:numPr>
          <w:ilvl w:val="0"/>
          <w:numId w:val="0"/>
        </w:numPr>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附件3</w:t>
      </w:r>
    </w:p>
    <w:p>
      <w:pPr>
        <w:pStyle w:val="5"/>
        <w:numPr>
          <w:ilvl w:val="0"/>
          <w:numId w:val="0"/>
        </w:numPr>
        <w:jc w:val="center"/>
        <w:rPr>
          <w:rFonts w:ascii="方正小标宋简体" w:hAnsi="方正小标宋简体" w:eastAsia="方正小标宋简体" w:cs="方正小标宋简体"/>
          <w:kern w:val="0"/>
          <w:sz w:val="44"/>
          <w:szCs w:val="44"/>
          <w:shd w:val="clear" w:color="auto" w:fill="FFFFFF"/>
          <w:lang w:bidi="ar"/>
        </w:rPr>
      </w:pPr>
      <w:r>
        <w:rPr>
          <w:rFonts w:hint="eastAsia" w:ascii="方正小标宋简体" w:hAnsi="方正小标宋简体" w:eastAsia="方正小标宋简体" w:cs="方正小标宋简体"/>
          <w:kern w:val="0"/>
          <w:sz w:val="44"/>
          <w:szCs w:val="44"/>
          <w:shd w:val="clear" w:color="auto" w:fill="FFFFFF"/>
          <w:lang w:bidi="ar"/>
        </w:rPr>
        <w:t>报价一览表</w:t>
      </w:r>
    </w:p>
    <w:p>
      <w:pPr>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1.住宿</w:t>
      </w:r>
    </w:p>
    <w:tbl>
      <w:tblPr>
        <w:tblStyle w:val="9"/>
        <w:tblW w:w="84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0"/>
        <w:gridCol w:w="1310"/>
        <w:gridCol w:w="1628"/>
        <w:gridCol w:w="1701"/>
        <w:gridCol w:w="1276"/>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trPr>
        <w:tc>
          <w:tcPr>
            <w:tcW w:w="1310" w:type="dxa"/>
            <w:vAlign w:val="center"/>
          </w:tcPr>
          <w:p>
            <w:pPr>
              <w:widowControl/>
              <w:jc w:val="center"/>
              <w:rPr>
                <w:rFonts w:ascii="黑体" w:hAnsi="黑体" w:eastAsia="黑体" w:cs="宋体"/>
                <w:sz w:val="24"/>
              </w:rPr>
            </w:pPr>
            <w:r>
              <w:rPr>
                <w:rFonts w:ascii="黑体" w:hAnsi="黑体" w:eastAsia="黑体" w:cs="宋体"/>
                <w:sz w:val="24"/>
              </w:rPr>
              <w:t>房型</w:t>
            </w:r>
          </w:p>
        </w:tc>
        <w:tc>
          <w:tcPr>
            <w:tcW w:w="1310" w:type="dxa"/>
            <w:vAlign w:val="center"/>
          </w:tcPr>
          <w:p>
            <w:pPr>
              <w:widowControl/>
              <w:jc w:val="center"/>
              <w:rPr>
                <w:rFonts w:ascii="黑体" w:hAnsi="黑体" w:eastAsia="黑体" w:cs="宋体"/>
                <w:sz w:val="24"/>
              </w:rPr>
            </w:pPr>
            <w:r>
              <w:rPr>
                <w:rFonts w:ascii="黑体" w:hAnsi="黑体" w:eastAsia="黑体" w:cs="宋体"/>
                <w:sz w:val="24"/>
              </w:rPr>
              <w:t>房间总数</w:t>
            </w:r>
          </w:p>
        </w:tc>
        <w:tc>
          <w:tcPr>
            <w:tcW w:w="1628" w:type="dxa"/>
            <w:vAlign w:val="center"/>
          </w:tcPr>
          <w:p>
            <w:pPr>
              <w:widowControl/>
              <w:jc w:val="center"/>
              <w:rPr>
                <w:rFonts w:ascii="黑体" w:hAnsi="黑体" w:eastAsia="黑体" w:cs="宋体"/>
                <w:sz w:val="24"/>
              </w:rPr>
            </w:pPr>
            <w:r>
              <w:rPr>
                <w:rFonts w:ascii="黑体" w:hAnsi="黑体" w:eastAsia="黑体" w:cs="宋体"/>
                <w:sz w:val="24"/>
              </w:rPr>
              <w:t>挂牌价</w:t>
            </w:r>
          </w:p>
          <w:p>
            <w:pPr>
              <w:widowControl/>
              <w:jc w:val="center"/>
              <w:rPr>
                <w:rFonts w:ascii="黑体" w:hAnsi="黑体" w:eastAsia="黑体" w:cs="宋体"/>
                <w:sz w:val="24"/>
              </w:rPr>
            </w:pPr>
            <w:r>
              <w:rPr>
                <w:rFonts w:hint="eastAsia" w:ascii="黑体" w:hAnsi="黑体" w:eastAsia="黑体" w:cs="宋体"/>
                <w:sz w:val="24"/>
              </w:rPr>
              <w:t>（元/间/天）</w:t>
            </w:r>
          </w:p>
        </w:tc>
        <w:tc>
          <w:tcPr>
            <w:tcW w:w="1701" w:type="dxa"/>
            <w:vAlign w:val="center"/>
          </w:tcPr>
          <w:p>
            <w:pPr>
              <w:widowControl/>
              <w:jc w:val="center"/>
              <w:rPr>
                <w:rFonts w:ascii="黑体" w:hAnsi="黑体" w:eastAsia="黑体" w:cs="宋体"/>
                <w:sz w:val="24"/>
              </w:rPr>
            </w:pPr>
            <w:r>
              <w:rPr>
                <w:rFonts w:hint="eastAsia" w:ascii="黑体" w:hAnsi="黑体" w:eastAsia="黑体" w:cs="宋体"/>
                <w:sz w:val="24"/>
              </w:rPr>
              <w:t>协议价（含早）</w:t>
            </w:r>
          </w:p>
          <w:p>
            <w:pPr>
              <w:widowControl/>
              <w:jc w:val="center"/>
              <w:rPr>
                <w:rFonts w:ascii="黑体" w:hAnsi="黑体" w:eastAsia="黑体" w:cs="宋体"/>
                <w:sz w:val="24"/>
              </w:rPr>
            </w:pPr>
            <w:r>
              <w:rPr>
                <w:rFonts w:hint="eastAsia" w:ascii="黑体" w:hAnsi="黑体" w:eastAsia="黑体" w:cs="宋体"/>
                <w:sz w:val="24"/>
              </w:rPr>
              <w:t>（元/间/天）</w:t>
            </w:r>
          </w:p>
        </w:tc>
        <w:tc>
          <w:tcPr>
            <w:tcW w:w="1276" w:type="dxa"/>
            <w:vAlign w:val="center"/>
          </w:tcPr>
          <w:p>
            <w:pPr>
              <w:widowControl/>
              <w:jc w:val="center"/>
              <w:rPr>
                <w:rFonts w:ascii="黑体" w:hAnsi="黑体" w:eastAsia="黑体" w:cs="宋体"/>
                <w:sz w:val="24"/>
              </w:rPr>
            </w:pPr>
            <w:r>
              <w:rPr>
                <w:rFonts w:hint="eastAsia" w:ascii="黑体" w:hAnsi="黑体" w:eastAsia="黑体" w:cs="宋体"/>
                <w:sz w:val="24"/>
              </w:rPr>
              <w:t>折扣率</w:t>
            </w:r>
          </w:p>
        </w:tc>
        <w:tc>
          <w:tcPr>
            <w:tcW w:w="1232" w:type="dxa"/>
            <w:vAlign w:val="center"/>
          </w:tcPr>
          <w:p>
            <w:pPr>
              <w:widowControl/>
              <w:jc w:val="center"/>
              <w:rPr>
                <w:rFonts w:ascii="黑体" w:hAnsi="黑体" w:eastAsia="黑体" w:cs="宋体"/>
                <w:sz w:val="24"/>
              </w:rPr>
            </w:pPr>
            <w:r>
              <w:rPr>
                <w:rFonts w:ascii="黑体" w:hAnsi="黑体" w:eastAsia="黑体" w:cs="宋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310" w:type="dxa"/>
            <w:vAlign w:val="center"/>
          </w:tcPr>
          <w:p>
            <w:pPr>
              <w:widowControl/>
              <w:jc w:val="center"/>
              <w:rPr>
                <w:rFonts w:hAnsi="宋体" w:cs="宋体"/>
                <w:sz w:val="24"/>
              </w:rPr>
            </w:pPr>
            <w:r>
              <w:rPr>
                <w:rFonts w:hAnsi="宋体" w:cs="宋体"/>
                <w:sz w:val="24"/>
              </w:rPr>
              <w:t>标准间</w:t>
            </w:r>
          </w:p>
        </w:tc>
        <w:tc>
          <w:tcPr>
            <w:tcW w:w="1310" w:type="dxa"/>
            <w:vAlign w:val="center"/>
          </w:tcPr>
          <w:p>
            <w:pPr>
              <w:widowControl/>
              <w:jc w:val="center"/>
              <w:rPr>
                <w:rFonts w:hAnsi="宋体" w:cs="宋体"/>
                <w:sz w:val="24"/>
              </w:rPr>
            </w:pPr>
          </w:p>
        </w:tc>
        <w:tc>
          <w:tcPr>
            <w:tcW w:w="1628" w:type="dxa"/>
            <w:vAlign w:val="center"/>
          </w:tcPr>
          <w:p>
            <w:pPr>
              <w:widowControl/>
              <w:jc w:val="center"/>
              <w:rPr>
                <w:rFonts w:hAnsi="宋体" w:cs="宋体"/>
                <w:sz w:val="24"/>
              </w:rPr>
            </w:pPr>
          </w:p>
        </w:tc>
        <w:tc>
          <w:tcPr>
            <w:tcW w:w="1701" w:type="dxa"/>
            <w:vAlign w:val="center"/>
          </w:tcPr>
          <w:p>
            <w:pPr>
              <w:widowControl/>
              <w:jc w:val="center"/>
              <w:rPr>
                <w:rFonts w:hAnsi="宋体" w:cs="宋体"/>
                <w:sz w:val="24"/>
              </w:rPr>
            </w:pPr>
          </w:p>
        </w:tc>
        <w:tc>
          <w:tcPr>
            <w:tcW w:w="1276" w:type="dxa"/>
            <w:vAlign w:val="center"/>
          </w:tcPr>
          <w:p>
            <w:pPr>
              <w:widowControl/>
              <w:jc w:val="center"/>
              <w:rPr>
                <w:rFonts w:hAnsi="宋体" w:cs="宋体"/>
                <w:sz w:val="24"/>
              </w:rPr>
            </w:pPr>
          </w:p>
        </w:tc>
        <w:tc>
          <w:tcPr>
            <w:tcW w:w="1232" w:type="dxa"/>
            <w:vAlign w:val="center"/>
          </w:tcPr>
          <w:p>
            <w:pPr>
              <w:widowControl/>
              <w:jc w:val="center"/>
              <w:rPr>
                <w:rFonts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1310" w:type="dxa"/>
            <w:vAlign w:val="center"/>
          </w:tcPr>
          <w:p>
            <w:pPr>
              <w:widowControl/>
              <w:jc w:val="center"/>
              <w:rPr>
                <w:rFonts w:hAnsi="宋体" w:cs="宋体"/>
                <w:sz w:val="24"/>
              </w:rPr>
            </w:pPr>
            <w:r>
              <w:rPr>
                <w:rFonts w:hAnsi="宋体" w:cs="宋体"/>
                <w:sz w:val="24"/>
              </w:rPr>
              <w:t>单人间</w:t>
            </w:r>
          </w:p>
        </w:tc>
        <w:tc>
          <w:tcPr>
            <w:tcW w:w="1310" w:type="dxa"/>
            <w:vAlign w:val="center"/>
          </w:tcPr>
          <w:p>
            <w:pPr>
              <w:widowControl/>
              <w:jc w:val="center"/>
              <w:rPr>
                <w:rFonts w:hAnsi="宋体" w:cs="宋体"/>
                <w:sz w:val="24"/>
              </w:rPr>
            </w:pPr>
          </w:p>
        </w:tc>
        <w:tc>
          <w:tcPr>
            <w:tcW w:w="1628" w:type="dxa"/>
            <w:vAlign w:val="center"/>
          </w:tcPr>
          <w:p>
            <w:pPr>
              <w:widowControl/>
              <w:jc w:val="center"/>
              <w:rPr>
                <w:rFonts w:hAnsi="宋体" w:cs="宋体"/>
                <w:sz w:val="24"/>
              </w:rPr>
            </w:pPr>
          </w:p>
        </w:tc>
        <w:tc>
          <w:tcPr>
            <w:tcW w:w="1701" w:type="dxa"/>
            <w:vAlign w:val="center"/>
          </w:tcPr>
          <w:p>
            <w:pPr>
              <w:widowControl/>
              <w:jc w:val="center"/>
              <w:rPr>
                <w:rFonts w:hAnsi="宋体" w:cs="宋体"/>
                <w:sz w:val="24"/>
              </w:rPr>
            </w:pPr>
          </w:p>
        </w:tc>
        <w:tc>
          <w:tcPr>
            <w:tcW w:w="1276" w:type="dxa"/>
            <w:vAlign w:val="center"/>
          </w:tcPr>
          <w:p>
            <w:pPr>
              <w:widowControl/>
              <w:jc w:val="center"/>
              <w:rPr>
                <w:rFonts w:hAnsi="宋体" w:cs="宋体"/>
                <w:sz w:val="24"/>
              </w:rPr>
            </w:pPr>
          </w:p>
        </w:tc>
        <w:tc>
          <w:tcPr>
            <w:tcW w:w="1232" w:type="dxa"/>
            <w:vAlign w:val="center"/>
          </w:tcPr>
          <w:p>
            <w:pPr>
              <w:widowControl/>
              <w:jc w:val="center"/>
              <w:rPr>
                <w:rFonts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310" w:type="dxa"/>
            <w:vAlign w:val="center"/>
          </w:tcPr>
          <w:p>
            <w:pPr>
              <w:spacing w:line="400" w:lineRule="exact"/>
              <w:jc w:val="center"/>
              <w:rPr>
                <w:rFonts w:hAnsi="宋体"/>
                <w:sz w:val="24"/>
              </w:rPr>
            </w:pPr>
            <w:r>
              <w:rPr>
                <w:rFonts w:hAnsi="宋体" w:cs="宋体"/>
                <w:sz w:val="24"/>
              </w:rPr>
              <w:t>……</w:t>
            </w:r>
          </w:p>
        </w:tc>
        <w:tc>
          <w:tcPr>
            <w:tcW w:w="1310" w:type="dxa"/>
            <w:vAlign w:val="center"/>
          </w:tcPr>
          <w:p>
            <w:pPr>
              <w:widowControl/>
              <w:jc w:val="center"/>
              <w:rPr>
                <w:rFonts w:hAnsi="宋体" w:cs="宋体"/>
                <w:sz w:val="24"/>
              </w:rPr>
            </w:pPr>
          </w:p>
        </w:tc>
        <w:tc>
          <w:tcPr>
            <w:tcW w:w="1628" w:type="dxa"/>
            <w:vAlign w:val="center"/>
          </w:tcPr>
          <w:p>
            <w:pPr>
              <w:widowControl/>
              <w:jc w:val="center"/>
              <w:rPr>
                <w:rFonts w:hAnsi="宋体" w:cs="宋体"/>
                <w:sz w:val="24"/>
              </w:rPr>
            </w:pPr>
          </w:p>
        </w:tc>
        <w:tc>
          <w:tcPr>
            <w:tcW w:w="1701" w:type="dxa"/>
            <w:vAlign w:val="center"/>
          </w:tcPr>
          <w:p>
            <w:pPr>
              <w:widowControl/>
              <w:jc w:val="center"/>
              <w:rPr>
                <w:rFonts w:hAnsi="宋体" w:cs="宋体"/>
                <w:sz w:val="24"/>
              </w:rPr>
            </w:pPr>
          </w:p>
        </w:tc>
        <w:tc>
          <w:tcPr>
            <w:tcW w:w="1276" w:type="dxa"/>
            <w:vAlign w:val="center"/>
          </w:tcPr>
          <w:p>
            <w:pPr>
              <w:widowControl/>
              <w:jc w:val="center"/>
              <w:rPr>
                <w:rFonts w:hAnsi="宋体" w:cs="宋体"/>
                <w:sz w:val="24"/>
              </w:rPr>
            </w:pPr>
          </w:p>
        </w:tc>
        <w:tc>
          <w:tcPr>
            <w:tcW w:w="1232" w:type="dxa"/>
            <w:vAlign w:val="center"/>
          </w:tcPr>
          <w:p>
            <w:pPr>
              <w:widowControl/>
              <w:jc w:val="center"/>
              <w:rPr>
                <w:rFonts w:hAnsi="宋体" w:cs="宋体"/>
                <w:sz w:val="24"/>
              </w:rPr>
            </w:pPr>
          </w:p>
        </w:tc>
      </w:tr>
    </w:tbl>
    <w:p>
      <w:pPr>
        <w:adjustRightInd w:val="0"/>
        <w:spacing w:line="400" w:lineRule="exact"/>
        <w:ind w:firstLine="480" w:firstLineChars="200"/>
        <w:jc w:val="left"/>
        <w:rPr>
          <w:rFonts w:ascii="楷体" w:hAnsi="楷体" w:eastAsia="楷体"/>
          <w:sz w:val="24"/>
        </w:rPr>
      </w:pPr>
      <w:r>
        <w:rPr>
          <w:rFonts w:hint="eastAsia" w:ascii="楷体" w:hAnsi="楷体" w:eastAsia="楷体"/>
          <w:sz w:val="24"/>
        </w:rPr>
        <w:t>注:</w:t>
      </w:r>
    </w:p>
    <w:p>
      <w:pPr>
        <w:adjustRightInd w:val="0"/>
        <w:spacing w:line="400" w:lineRule="exact"/>
        <w:ind w:firstLine="480" w:firstLineChars="200"/>
        <w:jc w:val="left"/>
        <w:rPr>
          <w:rFonts w:ascii="楷体" w:hAnsi="楷体" w:eastAsia="楷体"/>
          <w:sz w:val="24"/>
        </w:rPr>
      </w:pPr>
      <w:r>
        <w:rPr>
          <w:rFonts w:hint="eastAsia" w:ascii="楷体" w:hAnsi="楷体" w:eastAsia="楷体"/>
          <w:sz w:val="24"/>
        </w:rPr>
        <w:t>1</w:t>
      </w:r>
      <w:r>
        <w:rPr>
          <w:rFonts w:ascii="楷体" w:hAnsi="楷体" w:eastAsia="楷体"/>
          <w:sz w:val="24"/>
        </w:rPr>
        <w:t>.</w:t>
      </w:r>
      <w:r>
        <w:rPr>
          <w:rFonts w:hint="eastAsia" w:ascii="楷体" w:hAnsi="楷体" w:eastAsia="楷体"/>
          <w:sz w:val="24"/>
        </w:rPr>
        <w:t>此报价中某种房间类别有多种报价，应在上表中逐个列明，如标准单人间有二种房型，则分别标注标准单人间A、标准单人间B，并在备注中说明差异。</w:t>
      </w:r>
    </w:p>
    <w:p>
      <w:pPr>
        <w:adjustRightInd w:val="0"/>
        <w:spacing w:line="400" w:lineRule="exact"/>
        <w:ind w:firstLine="480" w:firstLineChars="200"/>
        <w:jc w:val="left"/>
        <w:rPr>
          <w:rFonts w:ascii="楷体" w:hAnsi="楷体" w:eastAsia="楷体"/>
          <w:sz w:val="24"/>
        </w:rPr>
      </w:pPr>
      <w:r>
        <w:rPr>
          <w:rFonts w:hint="eastAsia" w:ascii="楷体" w:hAnsi="楷体" w:eastAsia="楷体"/>
          <w:sz w:val="24"/>
        </w:rPr>
        <w:t>2</w:t>
      </w:r>
      <w:r>
        <w:rPr>
          <w:rFonts w:ascii="楷体" w:hAnsi="楷体" w:eastAsia="楷体"/>
          <w:sz w:val="24"/>
        </w:rPr>
        <w:t>.</w:t>
      </w:r>
      <w:r>
        <w:rPr>
          <w:rFonts w:hint="eastAsia" w:ascii="楷体" w:hAnsi="楷体" w:eastAsia="楷体"/>
          <w:sz w:val="24"/>
        </w:rPr>
        <w:t>挂牌价乘以折扣率为投标价（协议价），不得再加收其他费用；</w:t>
      </w:r>
    </w:p>
    <w:p>
      <w:pPr>
        <w:adjustRightInd w:val="0"/>
        <w:spacing w:line="400" w:lineRule="exact"/>
        <w:ind w:firstLine="480" w:firstLineChars="200"/>
        <w:jc w:val="left"/>
        <w:rPr>
          <w:rFonts w:ascii="仿宋_GB2312" w:hAnsi="仿宋_GB2312" w:eastAsia="仿宋_GB2312" w:cs="仿宋_GB2312"/>
          <w:b/>
          <w:bCs/>
          <w:sz w:val="32"/>
          <w:szCs w:val="32"/>
        </w:rPr>
      </w:pPr>
      <w:r>
        <w:rPr>
          <w:rFonts w:hint="eastAsia" w:ascii="楷体" w:hAnsi="楷体" w:eastAsia="楷体"/>
          <w:sz w:val="24"/>
        </w:rPr>
        <w:t>3</w:t>
      </w:r>
      <w:r>
        <w:rPr>
          <w:rFonts w:ascii="楷体" w:hAnsi="楷体" w:eastAsia="楷体"/>
          <w:sz w:val="24"/>
        </w:rPr>
        <w:t>.</w:t>
      </w:r>
      <w:r>
        <w:rPr>
          <w:rFonts w:hint="eastAsia" w:ascii="楷体" w:hAnsi="楷体" w:eastAsia="楷体"/>
          <w:sz w:val="24"/>
        </w:rPr>
        <w:t>各投标人在填报时，要根据自己的情况，分别将房间的特殊配置在备注栏中加以注明。以上表格不够可增加。</w:t>
      </w:r>
    </w:p>
    <w:p>
      <w:pPr>
        <w:ind w:firstLine="643" w:firstLineChars="200"/>
        <w:jc w:val="left"/>
        <w:rPr>
          <w:rFonts w:ascii="仿宋_GB2312" w:hAnsi="仿宋_GB2312" w:eastAsia="仿宋_GB2312" w:cs="仿宋_GB2312"/>
          <w:b/>
          <w:bCs/>
          <w:sz w:val="32"/>
          <w:szCs w:val="32"/>
        </w:rPr>
      </w:pPr>
    </w:p>
    <w:p>
      <w:pPr>
        <w:ind w:firstLine="643" w:firstLineChars="200"/>
        <w:jc w:val="left"/>
        <w:rPr>
          <w:rFonts w:ascii="仿宋_GB2312" w:hAnsi="仿宋_GB2312" w:eastAsia="仿宋_GB2312" w:cs="仿宋_GB2312"/>
          <w:b/>
          <w:bCs/>
          <w:sz w:val="32"/>
          <w:szCs w:val="32"/>
        </w:rPr>
      </w:pPr>
    </w:p>
    <w:p>
      <w:pPr>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2.餐饮</w:t>
      </w:r>
    </w:p>
    <w:tbl>
      <w:tblPr>
        <w:tblStyle w:val="9"/>
        <w:tblW w:w="8377" w:type="dxa"/>
        <w:tblInd w:w="93" w:type="dxa"/>
        <w:tblLayout w:type="fixed"/>
        <w:tblCellMar>
          <w:top w:w="0" w:type="dxa"/>
          <w:left w:w="108" w:type="dxa"/>
          <w:bottom w:w="0" w:type="dxa"/>
          <w:right w:w="108" w:type="dxa"/>
        </w:tblCellMar>
      </w:tblPr>
      <w:tblGrid>
        <w:gridCol w:w="1693"/>
        <w:gridCol w:w="2034"/>
        <w:gridCol w:w="3566"/>
        <w:gridCol w:w="1084"/>
      </w:tblGrid>
      <w:tr>
        <w:tblPrEx>
          <w:tblCellMar>
            <w:top w:w="0" w:type="dxa"/>
            <w:left w:w="108" w:type="dxa"/>
            <w:bottom w:w="0" w:type="dxa"/>
            <w:right w:w="108" w:type="dxa"/>
          </w:tblCellMar>
        </w:tblPrEx>
        <w:trPr>
          <w:trHeight w:val="472" w:hRule="atLeast"/>
        </w:trPr>
        <w:tc>
          <w:tcPr>
            <w:tcW w:w="37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sz w:val="24"/>
              </w:rPr>
            </w:pPr>
            <w:r>
              <w:rPr>
                <w:rFonts w:hint="eastAsia" w:ascii="黑体" w:hAnsi="黑体" w:eastAsia="黑体" w:cs="宋体"/>
                <w:sz w:val="24"/>
              </w:rPr>
              <w:t>用餐容纳人数</w:t>
            </w:r>
          </w:p>
        </w:tc>
        <w:tc>
          <w:tcPr>
            <w:tcW w:w="35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sz w:val="24"/>
              </w:rPr>
            </w:pPr>
            <w:r>
              <w:rPr>
                <w:rFonts w:hint="eastAsia" w:ascii="黑体" w:hAnsi="黑体" w:eastAsia="黑体" w:cs="宋体"/>
                <w:sz w:val="24"/>
              </w:rPr>
              <w:t>起订标准</w:t>
            </w:r>
          </w:p>
        </w:tc>
        <w:tc>
          <w:tcPr>
            <w:tcW w:w="10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sz w:val="24"/>
              </w:rPr>
            </w:pPr>
            <w:r>
              <w:rPr>
                <w:rFonts w:hint="eastAsia" w:ascii="黑体" w:hAnsi="黑体" w:eastAsia="黑体" w:cs="宋体"/>
                <w:sz w:val="24"/>
              </w:rPr>
              <w:t>备注</w:t>
            </w:r>
          </w:p>
        </w:tc>
      </w:tr>
      <w:tr>
        <w:tblPrEx>
          <w:tblCellMar>
            <w:top w:w="0" w:type="dxa"/>
            <w:left w:w="108" w:type="dxa"/>
            <w:bottom w:w="0" w:type="dxa"/>
            <w:right w:w="108" w:type="dxa"/>
          </w:tblCellMar>
        </w:tblPrEx>
        <w:trPr>
          <w:trHeight w:val="608" w:hRule="atLeast"/>
        </w:trPr>
        <w:tc>
          <w:tcPr>
            <w:tcW w:w="16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4"/>
              </w:rPr>
            </w:pPr>
            <w:r>
              <w:rPr>
                <w:rFonts w:hint="eastAsia" w:hAnsi="宋体" w:cs="宋体"/>
                <w:sz w:val="24"/>
              </w:rPr>
              <w:t>桌餐</w:t>
            </w:r>
          </w:p>
        </w:tc>
        <w:tc>
          <w:tcPr>
            <w:tcW w:w="2034"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sz w:val="24"/>
              </w:rPr>
            </w:pPr>
            <w:r>
              <w:rPr>
                <w:rFonts w:hint="eastAsia" w:hAnsi="宋体" w:cs="宋体"/>
                <w:sz w:val="24"/>
              </w:rPr>
              <w:t>　（   ）人</w:t>
            </w:r>
          </w:p>
        </w:tc>
        <w:tc>
          <w:tcPr>
            <w:tcW w:w="3566"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sz w:val="24"/>
              </w:rPr>
            </w:pPr>
            <w:r>
              <w:rPr>
                <w:rFonts w:hint="eastAsia" w:hAnsi="宋体" w:cs="宋体"/>
                <w:sz w:val="24"/>
              </w:rPr>
              <w:t>（   ）元/桌</w:t>
            </w:r>
          </w:p>
        </w:tc>
        <w:tc>
          <w:tcPr>
            <w:tcW w:w="1084"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sz w:val="24"/>
              </w:rPr>
            </w:pPr>
          </w:p>
        </w:tc>
      </w:tr>
      <w:tr>
        <w:tblPrEx>
          <w:tblCellMar>
            <w:top w:w="0" w:type="dxa"/>
            <w:left w:w="108" w:type="dxa"/>
            <w:bottom w:w="0" w:type="dxa"/>
            <w:right w:w="108" w:type="dxa"/>
          </w:tblCellMar>
        </w:tblPrEx>
        <w:trPr>
          <w:trHeight w:val="536" w:hRule="atLeast"/>
        </w:trPr>
        <w:tc>
          <w:tcPr>
            <w:tcW w:w="1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4"/>
              </w:rPr>
            </w:pPr>
            <w:r>
              <w:rPr>
                <w:rFonts w:hint="eastAsia" w:hAnsi="宋体" w:cs="宋体"/>
                <w:sz w:val="24"/>
              </w:rPr>
              <w:t>自助餐</w:t>
            </w:r>
          </w:p>
        </w:tc>
        <w:tc>
          <w:tcPr>
            <w:tcW w:w="2034"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sz w:val="24"/>
              </w:rPr>
            </w:pPr>
            <w:r>
              <w:rPr>
                <w:rFonts w:hint="eastAsia" w:hAnsi="宋体" w:cs="宋体"/>
                <w:sz w:val="24"/>
              </w:rPr>
              <w:t>　（   ）人</w:t>
            </w:r>
          </w:p>
        </w:tc>
        <w:tc>
          <w:tcPr>
            <w:tcW w:w="3566"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sz w:val="24"/>
              </w:rPr>
            </w:pPr>
            <w:r>
              <w:rPr>
                <w:rFonts w:hint="eastAsia" w:hAnsi="宋体" w:cs="宋体"/>
                <w:sz w:val="24"/>
              </w:rPr>
              <w:t>（   ）人起订，（   ）元/人</w:t>
            </w:r>
          </w:p>
        </w:tc>
        <w:tc>
          <w:tcPr>
            <w:tcW w:w="1084"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sz w:val="24"/>
              </w:rPr>
            </w:pPr>
          </w:p>
        </w:tc>
      </w:tr>
      <w:tr>
        <w:tblPrEx>
          <w:tblCellMar>
            <w:top w:w="0" w:type="dxa"/>
            <w:left w:w="108" w:type="dxa"/>
            <w:bottom w:w="0" w:type="dxa"/>
            <w:right w:w="108" w:type="dxa"/>
          </w:tblCellMar>
        </w:tblPrEx>
        <w:trPr>
          <w:trHeight w:val="553" w:hRule="atLeast"/>
        </w:trPr>
        <w:tc>
          <w:tcPr>
            <w:tcW w:w="1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4"/>
              </w:rPr>
            </w:pPr>
            <w:r>
              <w:rPr>
                <w:rFonts w:hint="eastAsia" w:hAnsi="宋体" w:cs="宋体"/>
                <w:sz w:val="24"/>
              </w:rPr>
              <w:t>套餐（盒饭）</w:t>
            </w:r>
          </w:p>
        </w:tc>
        <w:tc>
          <w:tcPr>
            <w:tcW w:w="20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sz w:val="24"/>
              </w:rPr>
            </w:pPr>
            <w:r>
              <w:rPr>
                <w:rFonts w:hint="eastAsia" w:ascii="仿宋_GB2312" w:hAnsi="仿宋_GB2312" w:eastAsia="仿宋_GB2312" w:cs="仿宋_GB2312"/>
                <w:sz w:val="24"/>
              </w:rPr>
              <w:t>/</w:t>
            </w:r>
          </w:p>
        </w:tc>
        <w:tc>
          <w:tcPr>
            <w:tcW w:w="35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sz w:val="24"/>
              </w:rPr>
            </w:pPr>
            <w:r>
              <w:rPr>
                <w:rFonts w:hint="eastAsia" w:hAnsi="宋体" w:cs="宋体"/>
                <w:sz w:val="24"/>
              </w:rPr>
              <w:t>（   ）人起订，（   ）元/人</w:t>
            </w:r>
          </w:p>
        </w:tc>
        <w:tc>
          <w:tcPr>
            <w:tcW w:w="10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sz w:val="24"/>
              </w:rPr>
            </w:pPr>
          </w:p>
        </w:tc>
      </w:tr>
    </w:tbl>
    <w:p>
      <w:pPr>
        <w:adjustRightInd w:val="0"/>
        <w:spacing w:line="400" w:lineRule="exact"/>
        <w:ind w:firstLine="480" w:firstLineChars="200"/>
        <w:jc w:val="left"/>
        <w:rPr>
          <w:rFonts w:ascii="楷体" w:hAnsi="楷体" w:eastAsia="楷体"/>
          <w:sz w:val="24"/>
        </w:rPr>
      </w:pPr>
      <w:r>
        <w:rPr>
          <w:rFonts w:hint="eastAsia" w:ascii="楷体" w:hAnsi="楷体" w:eastAsia="楷体"/>
          <w:sz w:val="24"/>
        </w:rPr>
        <w:t>注：</w:t>
      </w:r>
    </w:p>
    <w:p>
      <w:pPr>
        <w:adjustRightInd w:val="0"/>
        <w:spacing w:line="400" w:lineRule="exact"/>
        <w:ind w:firstLine="480" w:firstLineChars="200"/>
        <w:jc w:val="left"/>
        <w:rPr>
          <w:rFonts w:ascii="楷体" w:hAnsi="楷体" w:eastAsia="楷体"/>
          <w:sz w:val="24"/>
        </w:rPr>
      </w:pPr>
      <w:r>
        <w:rPr>
          <w:rFonts w:hint="eastAsia" w:ascii="楷体" w:hAnsi="楷体" w:eastAsia="楷体"/>
          <w:sz w:val="24"/>
        </w:rPr>
        <w:t>1.桌餐、自助餐及套餐（盒饭）在备注栏注明菜品荤素种类。</w:t>
      </w:r>
    </w:p>
    <w:p>
      <w:pPr>
        <w:adjustRightInd w:val="0"/>
        <w:spacing w:line="400" w:lineRule="exact"/>
        <w:ind w:firstLine="480" w:firstLineChars="200"/>
        <w:jc w:val="left"/>
        <w:rPr>
          <w:rFonts w:ascii="楷体" w:hAnsi="楷体" w:eastAsia="楷体"/>
          <w:sz w:val="24"/>
        </w:rPr>
      </w:pPr>
      <w:r>
        <w:rPr>
          <w:rFonts w:hint="eastAsia" w:ascii="楷体" w:hAnsi="楷体" w:eastAsia="楷体"/>
          <w:sz w:val="24"/>
        </w:rPr>
        <w:t>2.如桌餐、自助餐、套餐（盒饭）有不同价位，可根据实际情况在表中增加。</w:t>
      </w:r>
    </w:p>
    <w:p>
      <w:pPr>
        <w:ind w:firstLine="643" w:firstLineChars="200"/>
        <w:jc w:val="left"/>
        <w:rPr>
          <w:rFonts w:ascii="仿宋_GB2312" w:hAnsi="仿宋_GB2312" w:eastAsia="仿宋_GB2312" w:cs="仿宋_GB2312"/>
          <w:b/>
          <w:bCs/>
          <w:sz w:val="32"/>
          <w:szCs w:val="32"/>
        </w:rPr>
      </w:pPr>
    </w:p>
    <w:p>
      <w:pPr>
        <w:pStyle w:val="2"/>
      </w:pPr>
    </w:p>
    <w:p>
      <w:pPr>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3.会议室</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（1）全天价格</w:t>
      </w:r>
    </w:p>
    <w:tbl>
      <w:tblPr>
        <w:tblStyle w:val="9"/>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8"/>
        <w:gridCol w:w="1137"/>
        <w:gridCol w:w="988"/>
        <w:gridCol w:w="962"/>
        <w:gridCol w:w="1163"/>
        <w:gridCol w:w="1162"/>
        <w:gridCol w:w="913"/>
        <w:gridCol w:w="1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8" w:type="dxa"/>
            <w:vAlign w:val="center"/>
          </w:tcPr>
          <w:p>
            <w:pPr>
              <w:widowControl/>
              <w:jc w:val="center"/>
              <w:rPr>
                <w:rFonts w:ascii="黑体" w:hAnsi="黑体" w:eastAsia="黑体" w:cs="宋体"/>
                <w:sz w:val="24"/>
              </w:rPr>
            </w:pPr>
            <w:r>
              <w:rPr>
                <w:rFonts w:ascii="黑体" w:hAnsi="黑体" w:eastAsia="黑体" w:cs="宋体"/>
                <w:sz w:val="24"/>
              </w:rPr>
              <w:t>会议室</w:t>
            </w:r>
          </w:p>
          <w:p>
            <w:pPr>
              <w:widowControl/>
              <w:jc w:val="center"/>
              <w:rPr>
                <w:rFonts w:ascii="黑体" w:hAnsi="黑体" w:eastAsia="黑体" w:cs="宋体"/>
                <w:sz w:val="24"/>
              </w:rPr>
            </w:pPr>
            <w:r>
              <w:rPr>
                <w:rFonts w:hint="eastAsia" w:ascii="黑体" w:hAnsi="黑体" w:eastAsia="黑体" w:cs="宋体"/>
                <w:sz w:val="24"/>
              </w:rPr>
              <w:t>名称</w:t>
            </w:r>
          </w:p>
        </w:tc>
        <w:tc>
          <w:tcPr>
            <w:tcW w:w="1137" w:type="dxa"/>
            <w:vAlign w:val="center"/>
          </w:tcPr>
          <w:p>
            <w:pPr>
              <w:widowControl/>
              <w:jc w:val="center"/>
              <w:rPr>
                <w:rFonts w:ascii="黑体" w:hAnsi="黑体" w:eastAsia="黑体" w:cs="宋体"/>
                <w:sz w:val="24"/>
              </w:rPr>
            </w:pPr>
            <w:r>
              <w:rPr>
                <w:rFonts w:ascii="黑体" w:hAnsi="黑体" w:eastAsia="黑体" w:cs="宋体"/>
                <w:sz w:val="24"/>
              </w:rPr>
              <w:t>面积</w:t>
            </w:r>
          </w:p>
          <w:p>
            <w:pPr>
              <w:widowControl/>
              <w:jc w:val="center"/>
              <w:rPr>
                <w:rFonts w:ascii="黑体" w:hAnsi="黑体" w:eastAsia="黑体" w:cs="宋体"/>
                <w:sz w:val="24"/>
              </w:rPr>
            </w:pPr>
            <w:r>
              <w:rPr>
                <w:rFonts w:hint="eastAsia" w:ascii="黑体" w:hAnsi="黑体" w:eastAsia="黑体" w:cs="宋体"/>
                <w:sz w:val="16"/>
                <w:szCs w:val="16"/>
              </w:rPr>
              <w:t>（平方米）</w:t>
            </w:r>
          </w:p>
        </w:tc>
        <w:tc>
          <w:tcPr>
            <w:tcW w:w="988" w:type="dxa"/>
            <w:vAlign w:val="center"/>
          </w:tcPr>
          <w:p>
            <w:pPr>
              <w:widowControl/>
              <w:jc w:val="center"/>
              <w:rPr>
                <w:rFonts w:ascii="黑体" w:hAnsi="黑体" w:eastAsia="黑体" w:cs="宋体"/>
                <w:sz w:val="24"/>
              </w:rPr>
            </w:pPr>
            <w:r>
              <w:rPr>
                <w:rFonts w:hint="eastAsia" w:ascii="黑体" w:hAnsi="黑体" w:eastAsia="黑体" w:cs="宋体"/>
                <w:sz w:val="24"/>
              </w:rPr>
              <w:t>容纳</w:t>
            </w:r>
          </w:p>
          <w:p>
            <w:pPr>
              <w:widowControl/>
              <w:jc w:val="center"/>
              <w:rPr>
                <w:rFonts w:ascii="黑体" w:hAnsi="黑体" w:eastAsia="黑体" w:cs="宋体"/>
                <w:sz w:val="24"/>
              </w:rPr>
            </w:pPr>
            <w:r>
              <w:rPr>
                <w:rFonts w:hint="eastAsia" w:ascii="黑体" w:hAnsi="黑体" w:eastAsia="黑体" w:cs="宋体"/>
                <w:sz w:val="24"/>
              </w:rPr>
              <w:t>人数</w:t>
            </w:r>
          </w:p>
        </w:tc>
        <w:tc>
          <w:tcPr>
            <w:tcW w:w="962" w:type="dxa"/>
            <w:vAlign w:val="center"/>
          </w:tcPr>
          <w:p>
            <w:pPr>
              <w:widowControl/>
              <w:jc w:val="center"/>
              <w:rPr>
                <w:rFonts w:ascii="黑体" w:hAnsi="黑体" w:eastAsia="黑体" w:cs="宋体"/>
                <w:sz w:val="24"/>
              </w:rPr>
            </w:pPr>
            <w:r>
              <w:rPr>
                <w:rFonts w:hint="eastAsia" w:ascii="黑体" w:hAnsi="黑体" w:eastAsia="黑体" w:cs="宋体"/>
                <w:sz w:val="24"/>
              </w:rPr>
              <w:t>总间数</w:t>
            </w:r>
          </w:p>
        </w:tc>
        <w:tc>
          <w:tcPr>
            <w:tcW w:w="1163" w:type="dxa"/>
            <w:vAlign w:val="center"/>
          </w:tcPr>
          <w:p>
            <w:pPr>
              <w:widowControl/>
              <w:jc w:val="center"/>
              <w:rPr>
                <w:rFonts w:ascii="黑体" w:hAnsi="黑体" w:eastAsia="黑体" w:cs="宋体"/>
                <w:sz w:val="24"/>
              </w:rPr>
            </w:pPr>
            <w:r>
              <w:rPr>
                <w:rFonts w:ascii="黑体" w:hAnsi="黑体" w:eastAsia="黑体" w:cs="宋体"/>
                <w:sz w:val="24"/>
              </w:rPr>
              <w:t>挂牌价</w:t>
            </w:r>
          </w:p>
          <w:p>
            <w:pPr>
              <w:widowControl/>
              <w:jc w:val="center"/>
              <w:rPr>
                <w:rFonts w:ascii="黑体" w:hAnsi="黑体" w:eastAsia="黑体" w:cs="宋体"/>
                <w:sz w:val="24"/>
              </w:rPr>
            </w:pPr>
            <w:r>
              <w:rPr>
                <w:rFonts w:hint="eastAsia" w:ascii="黑体" w:hAnsi="黑体" w:eastAsia="黑体" w:cs="宋体"/>
                <w:sz w:val="16"/>
                <w:szCs w:val="16"/>
              </w:rPr>
              <w:t>（元/间/天）</w:t>
            </w:r>
          </w:p>
        </w:tc>
        <w:tc>
          <w:tcPr>
            <w:tcW w:w="1162" w:type="dxa"/>
            <w:vAlign w:val="center"/>
          </w:tcPr>
          <w:p>
            <w:pPr>
              <w:widowControl/>
              <w:jc w:val="center"/>
              <w:rPr>
                <w:rFonts w:ascii="黑体" w:hAnsi="黑体" w:eastAsia="黑体" w:cs="宋体"/>
                <w:sz w:val="24"/>
              </w:rPr>
            </w:pPr>
            <w:r>
              <w:rPr>
                <w:rFonts w:hint="eastAsia" w:ascii="黑体" w:hAnsi="黑体" w:eastAsia="黑体" w:cs="宋体"/>
                <w:sz w:val="24"/>
              </w:rPr>
              <w:t>协议价</w:t>
            </w:r>
          </w:p>
          <w:p>
            <w:pPr>
              <w:widowControl/>
              <w:jc w:val="center"/>
              <w:rPr>
                <w:rFonts w:ascii="黑体" w:hAnsi="黑体" w:eastAsia="黑体" w:cs="宋体"/>
                <w:sz w:val="24"/>
              </w:rPr>
            </w:pPr>
            <w:r>
              <w:rPr>
                <w:rFonts w:hint="eastAsia" w:ascii="黑体" w:hAnsi="黑体" w:eastAsia="黑体" w:cs="宋体"/>
                <w:sz w:val="16"/>
                <w:szCs w:val="16"/>
              </w:rPr>
              <w:t>（元/间/天）</w:t>
            </w:r>
          </w:p>
        </w:tc>
        <w:tc>
          <w:tcPr>
            <w:tcW w:w="913" w:type="dxa"/>
            <w:vAlign w:val="center"/>
          </w:tcPr>
          <w:p>
            <w:pPr>
              <w:widowControl/>
              <w:jc w:val="center"/>
              <w:rPr>
                <w:rFonts w:ascii="黑体" w:hAnsi="黑体" w:eastAsia="黑体" w:cs="宋体"/>
                <w:sz w:val="24"/>
              </w:rPr>
            </w:pPr>
            <w:r>
              <w:rPr>
                <w:rFonts w:hint="eastAsia" w:ascii="黑体" w:hAnsi="黑体" w:eastAsia="黑体" w:cs="宋体"/>
                <w:sz w:val="24"/>
              </w:rPr>
              <w:t>折扣率</w:t>
            </w:r>
          </w:p>
        </w:tc>
        <w:tc>
          <w:tcPr>
            <w:tcW w:w="1354" w:type="dxa"/>
            <w:vAlign w:val="center"/>
          </w:tcPr>
          <w:p>
            <w:pPr>
              <w:widowControl/>
              <w:jc w:val="center"/>
              <w:rPr>
                <w:rFonts w:ascii="黑体" w:hAnsi="黑体" w:eastAsia="黑体" w:cs="宋体"/>
                <w:sz w:val="24"/>
              </w:rPr>
            </w:pPr>
            <w:r>
              <w:rPr>
                <w:rFonts w:hint="eastAsia" w:ascii="黑体" w:hAnsi="黑体" w:eastAsia="黑体" w:cs="宋体"/>
                <w:sz w:val="24"/>
              </w:rPr>
              <w:t>多媒体设备（1.LED显示屏;</w:t>
            </w:r>
          </w:p>
          <w:p>
            <w:pPr>
              <w:widowControl/>
              <w:jc w:val="center"/>
              <w:rPr>
                <w:rFonts w:ascii="黑体" w:hAnsi="黑体" w:eastAsia="黑体" w:cs="宋体"/>
                <w:sz w:val="24"/>
              </w:rPr>
            </w:pPr>
            <w:r>
              <w:rPr>
                <w:rFonts w:hint="eastAsia" w:ascii="黑体" w:hAnsi="黑体" w:eastAsia="黑体" w:cs="宋体"/>
                <w:sz w:val="24"/>
              </w:rPr>
              <w:t>2.投影）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8" w:type="dxa"/>
          </w:tcPr>
          <w:p>
            <w:pPr>
              <w:widowControl/>
              <w:jc w:val="center"/>
              <w:rPr>
                <w:rFonts w:ascii="仿宋_GB2312" w:hAnsi="宋体" w:eastAsia="仿宋_GB2312" w:cs="宋体"/>
                <w:sz w:val="28"/>
                <w:szCs w:val="28"/>
              </w:rPr>
            </w:pPr>
          </w:p>
        </w:tc>
        <w:tc>
          <w:tcPr>
            <w:tcW w:w="1137" w:type="dxa"/>
          </w:tcPr>
          <w:p>
            <w:pPr>
              <w:widowControl/>
              <w:jc w:val="left"/>
              <w:rPr>
                <w:rFonts w:hAnsi="宋体" w:cs="宋体"/>
                <w:sz w:val="28"/>
                <w:szCs w:val="28"/>
              </w:rPr>
            </w:pPr>
          </w:p>
        </w:tc>
        <w:tc>
          <w:tcPr>
            <w:tcW w:w="988" w:type="dxa"/>
          </w:tcPr>
          <w:p>
            <w:pPr>
              <w:widowControl/>
              <w:jc w:val="left"/>
              <w:rPr>
                <w:rFonts w:hAnsi="宋体" w:cs="宋体"/>
                <w:sz w:val="28"/>
                <w:szCs w:val="28"/>
              </w:rPr>
            </w:pPr>
          </w:p>
        </w:tc>
        <w:tc>
          <w:tcPr>
            <w:tcW w:w="962" w:type="dxa"/>
          </w:tcPr>
          <w:p>
            <w:pPr>
              <w:widowControl/>
              <w:jc w:val="left"/>
              <w:rPr>
                <w:rFonts w:hAnsi="宋体" w:cs="宋体"/>
                <w:sz w:val="28"/>
                <w:szCs w:val="28"/>
              </w:rPr>
            </w:pPr>
          </w:p>
        </w:tc>
        <w:tc>
          <w:tcPr>
            <w:tcW w:w="1163" w:type="dxa"/>
          </w:tcPr>
          <w:p>
            <w:pPr>
              <w:widowControl/>
              <w:jc w:val="left"/>
              <w:rPr>
                <w:rFonts w:hAnsi="宋体" w:cs="宋体"/>
                <w:sz w:val="28"/>
                <w:szCs w:val="28"/>
              </w:rPr>
            </w:pPr>
          </w:p>
        </w:tc>
        <w:tc>
          <w:tcPr>
            <w:tcW w:w="1162" w:type="dxa"/>
          </w:tcPr>
          <w:p>
            <w:pPr>
              <w:widowControl/>
              <w:jc w:val="left"/>
              <w:rPr>
                <w:rFonts w:hAnsi="宋体" w:cs="宋体"/>
                <w:sz w:val="28"/>
                <w:szCs w:val="28"/>
              </w:rPr>
            </w:pPr>
          </w:p>
        </w:tc>
        <w:tc>
          <w:tcPr>
            <w:tcW w:w="913" w:type="dxa"/>
          </w:tcPr>
          <w:p>
            <w:pPr>
              <w:widowControl/>
              <w:jc w:val="left"/>
              <w:rPr>
                <w:rFonts w:hAnsi="宋体" w:cs="宋体"/>
                <w:sz w:val="28"/>
                <w:szCs w:val="28"/>
              </w:rPr>
            </w:pPr>
          </w:p>
        </w:tc>
        <w:tc>
          <w:tcPr>
            <w:tcW w:w="1354" w:type="dxa"/>
          </w:tcPr>
          <w:p>
            <w:pPr>
              <w:widowControl/>
              <w:jc w:val="left"/>
              <w:rPr>
                <w:rFonts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8" w:type="dxa"/>
          </w:tcPr>
          <w:p>
            <w:pPr>
              <w:widowControl/>
              <w:jc w:val="center"/>
              <w:rPr>
                <w:rFonts w:ascii="仿宋_GB2312" w:hAnsi="宋体" w:eastAsia="仿宋_GB2312" w:cs="宋体"/>
                <w:sz w:val="28"/>
                <w:szCs w:val="28"/>
              </w:rPr>
            </w:pPr>
            <w:r>
              <w:rPr>
                <w:rFonts w:hint="eastAsia" w:ascii="仿宋_GB2312" w:hAnsi="宋体" w:eastAsia="仿宋_GB2312" w:cs="宋体"/>
                <w:sz w:val="28"/>
                <w:szCs w:val="28"/>
              </w:rPr>
              <w:t>……</w:t>
            </w:r>
          </w:p>
        </w:tc>
        <w:tc>
          <w:tcPr>
            <w:tcW w:w="1137" w:type="dxa"/>
          </w:tcPr>
          <w:p>
            <w:pPr>
              <w:widowControl/>
              <w:jc w:val="left"/>
              <w:rPr>
                <w:rFonts w:hAnsi="宋体" w:cs="宋体"/>
                <w:sz w:val="28"/>
                <w:szCs w:val="28"/>
              </w:rPr>
            </w:pPr>
          </w:p>
        </w:tc>
        <w:tc>
          <w:tcPr>
            <w:tcW w:w="988" w:type="dxa"/>
          </w:tcPr>
          <w:p>
            <w:pPr>
              <w:widowControl/>
              <w:jc w:val="left"/>
              <w:rPr>
                <w:rFonts w:hAnsi="宋体" w:cs="宋体"/>
                <w:sz w:val="28"/>
                <w:szCs w:val="28"/>
              </w:rPr>
            </w:pPr>
          </w:p>
        </w:tc>
        <w:tc>
          <w:tcPr>
            <w:tcW w:w="962" w:type="dxa"/>
          </w:tcPr>
          <w:p>
            <w:pPr>
              <w:widowControl/>
              <w:jc w:val="left"/>
              <w:rPr>
                <w:rFonts w:hAnsi="宋体" w:cs="宋体"/>
                <w:sz w:val="28"/>
                <w:szCs w:val="28"/>
              </w:rPr>
            </w:pPr>
          </w:p>
        </w:tc>
        <w:tc>
          <w:tcPr>
            <w:tcW w:w="1163" w:type="dxa"/>
          </w:tcPr>
          <w:p>
            <w:pPr>
              <w:widowControl/>
              <w:jc w:val="left"/>
              <w:rPr>
                <w:rFonts w:hAnsi="宋体" w:cs="宋体"/>
                <w:sz w:val="28"/>
                <w:szCs w:val="28"/>
              </w:rPr>
            </w:pPr>
          </w:p>
        </w:tc>
        <w:tc>
          <w:tcPr>
            <w:tcW w:w="1162" w:type="dxa"/>
          </w:tcPr>
          <w:p>
            <w:pPr>
              <w:widowControl/>
              <w:jc w:val="left"/>
              <w:rPr>
                <w:rFonts w:hAnsi="宋体" w:cs="宋体"/>
                <w:sz w:val="28"/>
                <w:szCs w:val="28"/>
              </w:rPr>
            </w:pPr>
          </w:p>
        </w:tc>
        <w:tc>
          <w:tcPr>
            <w:tcW w:w="913" w:type="dxa"/>
          </w:tcPr>
          <w:p>
            <w:pPr>
              <w:widowControl/>
              <w:jc w:val="left"/>
              <w:rPr>
                <w:rFonts w:hAnsi="宋体" w:cs="宋体"/>
                <w:sz w:val="28"/>
                <w:szCs w:val="28"/>
              </w:rPr>
            </w:pPr>
          </w:p>
        </w:tc>
        <w:tc>
          <w:tcPr>
            <w:tcW w:w="1354" w:type="dxa"/>
          </w:tcPr>
          <w:p>
            <w:pPr>
              <w:widowControl/>
              <w:jc w:val="left"/>
              <w:rPr>
                <w:rFonts w:hAnsi="宋体" w:cs="宋体"/>
                <w:sz w:val="28"/>
                <w:szCs w:val="28"/>
              </w:rPr>
            </w:pPr>
          </w:p>
        </w:tc>
      </w:tr>
    </w:tbl>
    <w:p>
      <w:pPr>
        <w:adjustRightInd w:val="0"/>
        <w:spacing w:line="400" w:lineRule="exact"/>
        <w:ind w:firstLine="480" w:firstLineChars="200"/>
        <w:jc w:val="left"/>
        <w:rPr>
          <w:rFonts w:ascii="楷体" w:hAnsi="楷体" w:eastAsia="楷体"/>
          <w:sz w:val="24"/>
        </w:rPr>
      </w:pPr>
      <w:r>
        <w:rPr>
          <w:rFonts w:hint="eastAsia" w:ascii="楷体" w:hAnsi="楷体" w:eastAsia="楷体"/>
          <w:sz w:val="24"/>
        </w:rPr>
        <w:t>注：</w:t>
      </w:r>
    </w:p>
    <w:p>
      <w:pPr>
        <w:adjustRightInd w:val="0"/>
        <w:spacing w:line="400" w:lineRule="exact"/>
        <w:ind w:firstLine="480" w:firstLineChars="200"/>
        <w:jc w:val="left"/>
        <w:rPr>
          <w:rFonts w:ascii="楷体" w:hAnsi="楷体" w:eastAsia="楷体"/>
          <w:sz w:val="24"/>
        </w:rPr>
      </w:pPr>
      <w:r>
        <w:rPr>
          <w:rFonts w:hint="eastAsia" w:ascii="楷体" w:hAnsi="楷体" w:eastAsia="楷体"/>
          <w:sz w:val="24"/>
        </w:rPr>
        <w:t>1.小会议室的容纳人数与面积比（容纳人数/面积）应在1.5至2.0以内。大会议室（200平方以上（含））的容纳人数按课桌式计算，其容纳人数与面积比（容纳人数/面积）应在1至1.5以内。</w:t>
      </w:r>
    </w:p>
    <w:p>
      <w:pPr>
        <w:adjustRightInd w:val="0"/>
        <w:spacing w:line="400" w:lineRule="exact"/>
        <w:ind w:firstLine="480" w:firstLineChars="200"/>
        <w:jc w:val="left"/>
        <w:rPr>
          <w:rFonts w:ascii="楷体" w:hAnsi="楷体" w:eastAsia="楷体"/>
          <w:sz w:val="24"/>
        </w:rPr>
      </w:pPr>
      <w:r>
        <w:rPr>
          <w:rFonts w:hint="eastAsia" w:ascii="楷体" w:hAnsi="楷体" w:eastAsia="楷体"/>
          <w:sz w:val="24"/>
        </w:rPr>
        <w:t>2.多媒体设备有LED显示屏就填1，如仅有投影则填2。</w:t>
      </w:r>
    </w:p>
    <w:p>
      <w:pPr>
        <w:adjustRightInd w:val="0"/>
        <w:spacing w:line="400" w:lineRule="exact"/>
        <w:ind w:firstLine="480" w:firstLineChars="200"/>
        <w:jc w:val="left"/>
        <w:rPr>
          <w:rFonts w:ascii="楷体" w:hAnsi="楷体" w:eastAsia="楷体"/>
          <w:sz w:val="24"/>
        </w:rPr>
      </w:pPr>
      <w:r>
        <w:rPr>
          <w:rFonts w:hint="eastAsia" w:ascii="楷体" w:hAnsi="楷体" w:eastAsia="楷体"/>
          <w:sz w:val="24"/>
        </w:rPr>
        <w:t>3.会场应包含座牌、主席台、纸笔及矿泉水等。</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（2）半天价格</w:t>
      </w:r>
    </w:p>
    <w:tbl>
      <w:tblPr>
        <w:tblStyle w:val="9"/>
        <w:tblW w:w="92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0"/>
        <w:gridCol w:w="1087"/>
        <w:gridCol w:w="997"/>
        <w:gridCol w:w="983"/>
        <w:gridCol w:w="1128"/>
        <w:gridCol w:w="1238"/>
        <w:gridCol w:w="975"/>
        <w:gridCol w:w="1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0" w:type="dxa"/>
            <w:vAlign w:val="center"/>
          </w:tcPr>
          <w:p>
            <w:pPr>
              <w:widowControl/>
              <w:jc w:val="center"/>
              <w:rPr>
                <w:rFonts w:ascii="黑体" w:hAnsi="黑体" w:eastAsia="黑体" w:cs="宋体"/>
                <w:sz w:val="24"/>
              </w:rPr>
            </w:pPr>
            <w:r>
              <w:rPr>
                <w:rFonts w:ascii="黑体" w:hAnsi="黑体" w:eastAsia="黑体" w:cs="宋体"/>
                <w:sz w:val="24"/>
              </w:rPr>
              <w:t>会议室</w:t>
            </w:r>
          </w:p>
          <w:p>
            <w:pPr>
              <w:widowControl/>
              <w:jc w:val="center"/>
              <w:rPr>
                <w:rFonts w:ascii="黑体" w:hAnsi="黑体" w:eastAsia="黑体" w:cs="宋体"/>
                <w:sz w:val="24"/>
              </w:rPr>
            </w:pPr>
            <w:r>
              <w:rPr>
                <w:rFonts w:hint="eastAsia" w:ascii="黑体" w:hAnsi="黑体" w:eastAsia="黑体" w:cs="宋体"/>
                <w:sz w:val="24"/>
              </w:rPr>
              <w:t>名称</w:t>
            </w:r>
          </w:p>
        </w:tc>
        <w:tc>
          <w:tcPr>
            <w:tcW w:w="1087" w:type="dxa"/>
            <w:vAlign w:val="center"/>
          </w:tcPr>
          <w:p>
            <w:pPr>
              <w:widowControl/>
              <w:jc w:val="center"/>
              <w:rPr>
                <w:rFonts w:ascii="黑体" w:hAnsi="黑体" w:eastAsia="黑体" w:cs="宋体"/>
                <w:sz w:val="24"/>
              </w:rPr>
            </w:pPr>
            <w:r>
              <w:rPr>
                <w:rFonts w:ascii="黑体" w:hAnsi="黑体" w:eastAsia="黑体" w:cs="宋体"/>
                <w:sz w:val="24"/>
              </w:rPr>
              <w:t>面积</w:t>
            </w:r>
          </w:p>
          <w:p>
            <w:pPr>
              <w:widowControl/>
              <w:jc w:val="center"/>
              <w:rPr>
                <w:rFonts w:ascii="黑体" w:hAnsi="黑体" w:eastAsia="黑体" w:cs="宋体"/>
                <w:sz w:val="24"/>
              </w:rPr>
            </w:pPr>
            <w:r>
              <w:rPr>
                <w:rFonts w:hint="eastAsia" w:ascii="黑体" w:hAnsi="黑体" w:eastAsia="黑体" w:cs="宋体"/>
                <w:sz w:val="16"/>
                <w:szCs w:val="16"/>
              </w:rPr>
              <w:t>（平方米）</w:t>
            </w:r>
          </w:p>
        </w:tc>
        <w:tc>
          <w:tcPr>
            <w:tcW w:w="997" w:type="dxa"/>
            <w:vAlign w:val="center"/>
          </w:tcPr>
          <w:p>
            <w:pPr>
              <w:widowControl/>
              <w:jc w:val="center"/>
              <w:rPr>
                <w:rFonts w:ascii="黑体" w:hAnsi="黑体" w:eastAsia="黑体" w:cs="宋体"/>
                <w:sz w:val="24"/>
              </w:rPr>
            </w:pPr>
            <w:r>
              <w:rPr>
                <w:rFonts w:hint="eastAsia" w:ascii="黑体" w:hAnsi="黑体" w:eastAsia="黑体" w:cs="宋体"/>
                <w:sz w:val="24"/>
              </w:rPr>
              <w:t>容纳</w:t>
            </w:r>
          </w:p>
          <w:p>
            <w:pPr>
              <w:widowControl/>
              <w:jc w:val="center"/>
              <w:rPr>
                <w:rFonts w:ascii="黑体" w:hAnsi="黑体" w:eastAsia="黑体" w:cs="宋体"/>
                <w:sz w:val="24"/>
              </w:rPr>
            </w:pPr>
            <w:r>
              <w:rPr>
                <w:rFonts w:hint="eastAsia" w:ascii="黑体" w:hAnsi="黑体" w:eastAsia="黑体" w:cs="宋体"/>
                <w:sz w:val="24"/>
              </w:rPr>
              <w:t>人数</w:t>
            </w:r>
          </w:p>
        </w:tc>
        <w:tc>
          <w:tcPr>
            <w:tcW w:w="983" w:type="dxa"/>
            <w:vAlign w:val="center"/>
          </w:tcPr>
          <w:p>
            <w:pPr>
              <w:widowControl/>
              <w:jc w:val="center"/>
              <w:rPr>
                <w:rFonts w:ascii="黑体" w:hAnsi="黑体" w:eastAsia="黑体" w:cs="宋体"/>
                <w:sz w:val="24"/>
              </w:rPr>
            </w:pPr>
            <w:r>
              <w:rPr>
                <w:rFonts w:hint="eastAsia" w:ascii="黑体" w:hAnsi="黑体" w:eastAsia="黑体" w:cs="宋体"/>
                <w:sz w:val="24"/>
              </w:rPr>
              <w:t>总间数</w:t>
            </w:r>
          </w:p>
        </w:tc>
        <w:tc>
          <w:tcPr>
            <w:tcW w:w="1128" w:type="dxa"/>
            <w:vAlign w:val="center"/>
          </w:tcPr>
          <w:p>
            <w:pPr>
              <w:widowControl/>
              <w:jc w:val="center"/>
              <w:rPr>
                <w:rFonts w:ascii="黑体" w:hAnsi="黑体" w:eastAsia="黑体" w:cs="宋体"/>
                <w:sz w:val="24"/>
              </w:rPr>
            </w:pPr>
            <w:r>
              <w:rPr>
                <w:rFonts w:ascii="黑体" w:hAnsi="黑体" w:eastAsia="黑体" w:cs="宋体"/>
                <w:sz w:val="24"/>
              </w:rPr>
              <w:t>挂牌价</w:t>
            </w:r>
          </w:p>
          <w:p>
            <w:pPr>
              <w:widowControl/>
              <w:jc w:val="center"/>
              <w:rPr>
                <w:rFonts w:ascii="黑体" w:hAnsi="黑体" w:eastAsia="黑体" w:cs="宋体"/>
                <w:sz w:val="24"/>
              </w:rPr>
            </w:pPr>
            <w:r>
              <w:rPr>
                <w:rFonts w:hint="eastAsia" w:ascii="黑体" w:hAnsi="黑体" w:eastAsia="黑体" w:cs="宋体"/>
                <w:sz w:val="16"/>
                <w:szCs w:val="16"/>
              </w:rPr>
              <w:t>（元/间/天）</w:t>
            </w:r>
          </w:p>
        </w:tc>
        <w:tc>
          <w:tcPr>
            <w:tcW w:w="1238" w:type="dxa"/>
            <w:vAlign w:val="center"/>
          </w:tcPr>
          <w:p>
            <w:pPr>
              <w:widowControl/>
              <w:jc w:val="center"/>
              <w:rPr>
                <w:rFonts w:ascii="黑体" w:hAnsi="黑体" w:eastAsia="黑体" w:cs="宋体"/>
                <w:sz w:val="24"/>
              </w:rPr>
            </w:pPr>
            <w:r>
              <w:rPr>
                <w:rFonts w:hint="eastAsia" w:ascii="黑体" w:hAnsi="黑体" w:eastAsia="黑体" w:cs="宋体"/>
                <w:sz w:val="24"/>
              </w:rPr>
              <w:t>协议价</w:t>
            </w:r>
          </w:p>
          <w:p>
            <w:pPr>
              <w:widowControl/>
              <w:jc w:val="center"/>
              <w:rPr>
                <w:rFonts w:ascii="黑体" w:hAnsi="黑体" w:eastAsia="黑体" w:cs="宋体"/>
                <w:sz w:val="24"/>
              </w:rPr>
            </w:pPr>
            <w:r>
              <w:rPr>
                <w:rFonts w:hint="eastAsia" w:ascii="黑体" w:hAnsi="黑体" w:eastAsia="黑体" w:cs="宋体"/>
                <w:sz w:val="16"/>
                <w:szCs w:val="16"/>
              </w:rPr>
              <w:t>（元/间/天）</w:t>
            </w:r>
          </w:p>
        </w:tc>
        <w:tc>
          <w:tcPr>
            <w:tcW w:w="975" w:type="dxa"/>
            <w:vAlign w:val="center"/>
          </w:tcPr>
          <w:p>
            <w:pPr>
              <w:widowControl/>
              <w:jc w:val="center"/>
              <w:rPr>
                <w:rFonts w:ascii="黑体" w:hAnsi="黑体" w:eastAsia="黑体" w:cs="宋体"/>
                <w:sz w:val="24"/>
              </w:rPr>
            </w:pPr>
            <w:r>
              <w:rPr>
                <w:rFonts w:hint="eastAsia" w:ascii="黑体" w:hAnsi="黑体" w:eastAsia="黑体" w:cs="宋体"/>
                <w:sz w:val="24"/>
              </w:rPr>
              <w:t>折扣率</w:t>
            </w:r>
          </w:p>
        </w:tc>
        <w:tc>
          <w:tcPr>
            <w:tcW w:w="1412" w:type="dxa"/>
            <w:vAlign w:val="center"/>
          </w:tcPr>
          <w:p>
            <w:pPr>
              <w:widowControl/>
              <w:jc w:val="center"/>
              <w:rPr>
                <w:rFonts w:ascii="黑体" w:hAnsi="黑体" w:eastAsia="黑体" w:cs="宋体"/>
                <w:sz w:val="24"/>
              </w:rPr>
            </w:pPr>
            <w:r>
              <w:rPr>
                <w:rFonts w:hint="eastAsia" w:ascii="黑体" w:hAnsi="黑体" w:eastAsia="黑体" w:cs="宋体"/>
                <w:sz w:val="24"/>
              </w:rPr>
              <w:t>多媒体设备（1.LED显示屏;</w:t>
            </w:r>
          </w:p>
          <w:p>
            <w:pPr>
              <w:widowControl/>
              <w:jc w:val="center"/>
              <w:rPr>
                <w:rFonts w:ascii="黑体" w:hAnsi="黑体" w:eastAsia="黑体" w:cs="宋体"/>
                <w:sz w:val="24"/>
              </w:rPr>
            </w:pPr>
            <w:r>
              <w:rPr>
                <w:rFonts w:hint="eastAsia" w:ascii="黑体" w:hAnsi="黑体" w:eastAsia="黑体" w:cs="宋体"/>
                <w:sz w:val="24"/>
              </w:rPr>
              <w:t>2.投影）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0" w:type="dxa"/>
          </w:tcPr>
          <w:p>
            <w:pPr>
              <w:widowControl/>
              <w:jc w:val="center"/>
              <w:rPr>
                <w:rFonts w:ascii="仿宋_GB2312" w:hAnsi="宋体" w:eastAsia="仿宋_GB2312" w:cs="宋体"/>
                <w:sz w:val="28"/>
                <w:szCs w:val="28"/>
              </w:rPr>
            </w:pPr>
          </w:p>
        </w:tc>
        <w:tc>
          <w:tcPr>
            <w:tcW w:w="1087" w:type="dxa"/>
          </w:tcPr>
          <w:p>
            <w:pPr>
              <w:widowControl/>
              <w:jc w:val="left"/>
              <w:rPr>
                <w:rFonts w:hAnsi="宋体" w:cs="宋体"/>
                <w:sz w:val="28"/>
                <w:szCs w:val="28"/>
              </w:rPr>
            </w:pPr>
          </w:p>
        </w:tc>
        <w:tc>
          <w:tcPr>
            <w:tcW w:w="997" w:type="dxa"/>
          </w:tcPr>
          <w:p>
            <w:pPr>
              <w:widowControl/>
              <w:jc w:val="left"/>
              <w:rPr>
                <w:rFonts w:hAnsi="宋体" w:cs="宋体"/>
                <w:sz w:val="28"/>
                <w:szCs w:val="28"/>
              </w:rPr>
            </w:pPr>
          </w:p>
        </w:tc>
        <w:tc>
          <w:tcPr>
            <w:tcW w:w="983" w:type="dxa"/>
          </w:tcPr>
          <w:p>
            <w:pPr>
              <w:widowControl/>
              <w:jc w:val="left"/>
              <w:rPr>
                <w:rFonts w:hAnsi="宋体" w:cs="宋体"/>
                <w:sz w:val="28"/>
                <w:szCs w:val="28"/>
              </w:rPr>
            </w:pPr>
          </w:p>
        </w:tc>
        <w:tc>
          <w:tcPr>
            <w:tcW w:w="1128" w:type="dxa"/>
          </w:tcPr>
          <w:p>
            <w:pPr>
              <w:widowControl/>
              <w:jc w:val="left"/>
              <w:rPr>
                <w:rFonts w:hAnsi="宋体" w:cs="宋体"/>
                <w:sz w:val="28"/>
                <w:szCs w:val="28"/>
              </w:rPr>
            </w:pPr>
          </w:p>
        </w:tc>
        <w:tc>
          <w:tcPr>
            <w:tcW w:w="1238" w:type="dxa"/>
          </w:tcPr>
          <w:p>
            <w:pPr>
              <w:widowControl/>
              <w:jc w:val="left"/>
              <w:rPr>
                <w:rFonts w:hAnsi="宋体" w:cs="宋体"/>
                <w:sz w:val="28"/>
                <w:szCs w:val="28"/>
              </w:rPr>
            </w:pPr>
          </w:p>
        </w:tc>
        <w:tc>
          <w:tcPr>
            <w:tcW w:w="975" w:type="dxa"/>
          </w:tcPr>
          <w:p>
            <w:pPr>
              <w:widowControl/>
              <w:jc w:val="left"/>
              <w:rPr>
                <w:rFonts w:hAnsi="宋体" w:cs="宋体"/>
                <w:sz w:val="28"/>
                <w:szCs w:val="28"/>
              </w:rPr>
            </w:pPr>
          </w:p>
        </w:tc>
        <w:tc>
          <w:tcPr>
            <w:tcW w:w="1412" w:type="dxa"/>
          </w:tcPr>
          <w:p>
            <w:pPr>
              <w:widowControl/>
              <w:jc w:val="left"/>
              <w:rPr>
                <w:rFonts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0" w:type="dxa"/>
          </w:tcPr>
          <w:p>
            <w:pPr>
              <w:widowControl/>
              <w:jc w:val="center"/>
              <w:rPr>
                <w:rFonts w:ascii="仿宋_GB2312" w:hAnsi="宋体" w:eastAsia="仿宋_GB2312" w:cs="宋体"/>
                <w:sz w:val="28"/>
                <w:szCs w:val="28"/>
              </w:rPr>
            </w:pPr>
            <w:r>
              <w:rPr>
                <w:rFonts w:hint="eastAsia" w:ascii="仿宋_GB2312" w:hAnsi="宋体" w:eastAsia="仿宋_GB2312" w:cs="宋体"/>
                <w:sz w:val="28"/>
                <w:szCs w:val="28"/>
              </w:rPr>
              <w:t>……</w:t>
            </w:r>
          </w:p>
        </w:tc>
        <w:tc>
          <w:tcPr>
            <w:tcW w:w="1087" w:type="dxa"/>
          </w:tcPr>
          <w:p>
            <w:pPr>
              <w:widowControl/>
              <w:jc w:val="left"/>
              <w:rPr>
                <w:rFonts w:hAnsi="宋体" w:cs="宋体"/>
                <w:sz w:val="28"/>
                <w:szCs w:val="28"/>
              </w:rPr>
            </w:pPr>
          </w:p>
        </w:tc>
        <w:tc>
          <w:tcPr>
            <w:tcW w:w="997" w:type="dxa"/>
          </w:tcPr>
          <w:p>
            <w:pPr>
              <w:widowControl/>
              <w:jc w:val="left"/>
              <w:rPr>
                <w:rFonts w:hAnsi="宋体" w:cs="宋体"/>
                <w:sz w:val="28"/>
                <w:szCs w:val="28"/>
              </w:rPr>
            </w:pPr>
          </w:p>
        </w:tc>
        <w:tc>
          <w:tcPr>
            <w:tcW w:w="983" w:type="dxa"/>
          </w:tcPr>
          <w:p>
            <w:pPr>
              <w:widowControl/>
              <w:jc w:val="left"/>
              <w:rPr>
                <w:rFonts w:hAnsi="宋体" w:cs="宋体"/>
                <w:sz w:val="28"/>
                <w:szCs w:val="28"/>
              </w:rPr>
            </w:pPr>
          </w:p>
        </w:tc>
        <w:tc>
          <w:tcPr>
            <w:tcW w:w="1128" w:type="dxa"/>
          </w:tcPr>
          <w:p>
            <w:pPr>
              <w:widowControl/>
              <w:jc w:val="left"/>
              <w:rPr>
                <w:rFonts w:hAnsi="宋体" w:cs="宋体"/>
                <w:sz w:val="28"/>
                <w:szCs w:val="28"/>
              </w:rPr>
            </w:pPr>
          </w:p>
        </w:tc>
        <w:tc>
          <w:tcPr>
            <w:tcW w:w="1238" w:type="dxa"/>
          </w:tcPr>
          <w:p>
            <w:pPr>
              <w:widowControl/>
              <w:jc w:val="left"/>
              <w:rPr>
                <w:rFonts w:hAnsi="宋体" w:cs="宋体"/>
                <w:sz w:val="28"/>
                <w:szCs w:val="28"/>
              </w:rPr>
            </w:pPr>
          </w:p>
        </w:tc>
        <w:tc>
          <w:tcPr>
            <w:tcW w:w="975" w:type="dxa"/>
          </w:tcPr>
          <w:p>
            <w:pPr>
              <w:widowControl/>
              <w:jc w:val="left"/>
              <w:rPr>
                <w:rFonts w:hAnsi="宋体" w:cs="宋体"/>
                <w:sz w:val="28"/>
                <w:szCs w:val="28"/>
              </w:rPr>
            </w:pPr>
          </w:p>
        </w:tc>
        <w:tc>
          <w:tcPr>
            <w:tcW w:w="1412" w:type="dxa"/>
          </w:tcPr>
          <w:p>
            <w:pPr>
              <w:widowControl/>
              <w:jc w:val="left"/>
              <w:rPr>
                <w:rFonts w:hAnsi="宋体" w:cs="宋体"/>
                <w:sz w:val="28"/>
                <w:szCs w:val="28"/>
              </w:rPr>
            </w:pPr>
          </w:p>
        </w:tc>
      </w:tr>
    </w:tbl>
    <w:p>
      <w:pPr>
        <w:adjustRightInd w:val="0"/>
        <w:spacing w:line="400" w:lineRule="exact"/>
        <w:ind w:firstLine="480" w:firstLineChars="200"/>
        <w:jc w:val="left"/>
        <w:rPr>
          <w:rFonts w:ascii="楷体" w:hAnsi="楷体" w:eastAsia="楷体"/>
          <w:sz w:val="24"/>
        </w:rPr>
      </w:pPr>
      <w:r>
        <w:rPr>
          <w:rFonts w:hint="eastAsia" w:ascii="楷体" w:hAnsi="楷体" w:eastAsia="楷体"/>
          <w:sz w:val="24"/>
        </w:rPr>
        <w:t>注：</w:t>
      </w:r>
    </w:p>
    <w:p>
      <w:pPr>
        <w:adjustRightInd w:val="0"/>
        <w:spacing w:line="400" w:lineRule="exact"/>
        <w:ind w:firstLine="480" w:firstLineChars="200"/>
        <w:jc w:val="left"/>
        <w:rPr>
          <w:rFonts w:ascii="楷体" w:hAnsi="楷体" w:eastAsia="楷体"/>
          <w:sz w:val="24"/>
        </w:rPr>
      </w:pPr>
      <w:r>
        <w:rPr>
          <w:rFonts w:hint="eastAsia" w:ascii="楷体" w:hAnsi="楷体" w:eastAsia="楷体"/>
          <w:sz w:val="24"/>
        </w:rPr>
        <w:t>1.小会议室的容纳人数与面积比（容纳人数/面积）应在1.5至2.0以内。大会议室（200平方以上（含））的容纳人数按课桌式计算，其容纳人数与面积比（容纳人数/面积）应在1至1.5以内。</w:t>
      </w:r>
    </w:p>
    <w:p>
      <w:pPr>
        <w:adjustRightInd w:val="0"/>
        <w:spacing w:line="400" w:lineRule="exact"/>
        <w:ind w:firstLine="480" w:firstLineChars="200"/>
        <w:jc w:val="left"/>
        <w:rPr>
          <w:rFonts w:ascii="楷体" w:hAnsi="楷体" w:eastAsia="楷体"/>
          <w:sz w:val="24"/>
        </w:rPr>
      </w:pPr>
      <w:r>
        <w:rPr>
          <w:rFonts w:hint="eastAsia" w:ascii="楷体" w:hAnsi="楷体" w:eastAsia="楷体"/>
          <w:sz w:val="24"/>
        </w:rPr>
        <w:t>2.多媒体设备有LED显示屏就填1，如仅有投影则填2。</w:t>
      </w:r>
    </w:p>
    <w:p>
      <w:pPr>
        <w:adjustRightInd w:val="0"/>
        <w:spacing w:line="400" w:lineRule="exact"/>
        <w:ind w:firstLine="480" w:firstLineChars="200"/>
        <w:jc w:val="left"/>
        <w:rPr>
          <w:rFonts w:ascii="方正小标宋简体" w:hAnsi="方正小标宋简体" w:eastAsia="方正小标宋简体" w:cs="方正小标宋简体"/>
          <w:kern w:val="0"/>
          <w:sz w:val="44"/>
          <w:szCs w:val="44"/>
          <w:shd w:val="clear" w:color="auto" w:fill="FFFFFF"/>
          <w:lang w:bidi="ar"/>
        </w:rPr>
      </w:pPr>
      <w:r>
        <w:rPr>
          <w:rFonts w:hint="eastAsia" w:ascii="楷体" w:hAnsi="楷体" w:eastAsia="楷体"/>
          <w:sz w:val="24"/>
        </w:rPr>
        <w:t>3.会场应包含座牌、主席台、纸笔及矿泉水等。</w:t>
      </w:r>
    </w:p>
    <w:p>
      <w:pPr>
        <w:pStyle w:val="5"/>
        <w:numPr>
          <w:ilvl w:val="0"/>
          <w:numId w:val="0"/>
        </w:numPr>
        <w:rPr>
          <w:rFonts w:hint="eastAsia" w:ascii="仿宋_GB2312" w:hAnsi="仿宋_GB2312" w:eastAsia="仿宋_GB2312" w:cs="仿宋_GB2312"/>
          <w:kern w:val="0"/>
          <w:sz w:val="32"/>
          <w:szCs w:val="32"/>
          <w:shd w:val="clear" w:color="auto" w:fill="FFFFFF"/>
          <w:lang w:bidi="ar"/>
        </w:rPr>
      </w:pPr>
    </w:p>
    <w:p>
      <w:pPr>
        <w:pStyle w:val="5"/>
        <w:numPr>
          <w:ilvl w:val="0"/>
          <w:numId w:val="0"/>
        </w:numPr>
        <w:rPr>
          <w:rFonts w:hint="eastAsia" w:ascii="仿宋_GB2312" w:hAnsi="仿宋_GB2312" w:eastAsia="仿宋_GB2312" w:cs="仿宋_GB2312"/>
          <w:kern w:val="0"/>
          <w:sz w:val="32"/>
          <w:szCs w:val="32"/>
          <w:shd w:val="clear" w:color="auto" w:fill="FFFFFF"/>
          <w:lang w:bidi="ar"/>
        </w:rPr>
      </w:pPr>
    </w:p>
    <w:p>
      <w:pPr>
        <w:pStyle w:val="5"/>
        <w:numPr>
          <w:ilvl w:val="0"/>
          <w:numId w:val="0"/>
        </w:numPr>
        <w:rPr>
          <w:rFonts w:hint="eastAsia" w:ascii="仿宋_GB2312" w:hAnsi="仿宋_GB2312" w:eastAsia="仿宋_GB2312" w:cs="仿宋_GB2312"/>
          <w:kern w:val="0"/>
          <w:sz w:val="32"/>
          <w:szCs w:val="32"/>
          <w:shd w:val="clear" w:color="auto" w:fill="FFFFFF"/>
          <w:lang w:bidi="ar"/>
        </w:rPr>
      </w:pPr>
    </w:p>
    <w:p>
      <w:pPr>
        <w:pStyle w:val="5"/>
        <w:numPr>
          <w:ilvl w:val="0"/>
          <w:numId w:val="0"/>
        </w:numPr>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附件4</w:t>
      </w:r>
    </w:p>
    <w:p>
      <w:pPr>
        <w:pStyle w:val="5"/>
        <w:numPr>
          <w:ilvl w:val="0"/>
          <w:numId w:val="0"/>
        </w:numPr>
        <w:jc w:val="center"/>
        <w:rPr>
          <w:rFonts w:ascii="方正小标宋简体" w:hAnsi="方正小标宋简体" w:eastAsia="方正小标宋简体" w:cs="方正小标宋简体"/>
          <w:kern w:val="0"/>
          <w:sz w:val="44"/>
          <w:szCs w:val="44"/>
          <w:shd w:val="clear" w:color="auto" w:fill="FFFFFF"/>
          <w:lang w:bidi="ar"/>
        </w:rPr>
      </w:pPr>
      <w:r>
        <w:rPr>
          <w:rFonts w:hint="eastAsia" w:ascii="方正小标宋简体" w:hAnsi="方正小标宋简体" w:eastAsia="方正小标宋简体" w:cs="方正小标宋简体"/>
          <w:kern w:val="0"/>
          <w:sz w:val="44"/>
          <w:szCs w:val="44"/>
          <w:shd w:val="clear" w:color="auto" w:fill="FFFFFF"/>
          <w:lang w:bidi="ar"/>
        </w:rPr>
        <w:t>服务能力偏离表</w:t>
      </w:r>
    </w:p>
    <w:p>
      <w:pPr>
        <w:pStyle w:val="5"/>
        <w:numPr>
          <w:ilvl w:val="0"/>
          <w:numId w:val="0"/>
        </w:numPr>
        <w:rPr>
          <w:rFonts w:ascii="仿宋_GB2312" w:hAnsi="仿宋_GB2312" w:eastAsia="仿宋_GB2312" w:cs="仿宋_GB2312"/>
          <w:kern w:val="0"/>
          <w:sz w:val="32"/>
          <w:szCs w:val="32"/>
          <w:shd w:val="clear" w:color="auto" w:fill="FFFFFF"/>
          <w:lang w:bidi="ar"/>
        </w:rPr>
      </w:pPr>
    </w:p>
    <w:p>
      <w:pPr>
        <w:pStyle w:val="7"/>
        <w:widowControl/>
        <w:spacing w:after="120" w:afterAutospacing="0" w:line="360" w:lineRule="auto"/>
        <w:rPr>
          <w:rFonts w:ascii="方正小标宋简体" w:hAnsi="方正小标宋简体" w:eastAsia="方正小标宋简体" w:cs="方正小标宋简体"/>
          <w:bCs/>
          <w:sz w:val="28"/>
          <w:szCs w:val="28"/>
          <w:u w:val="single"/>
        </w:rPr>
      </w:pPr>
      <w:r>
        <w:rPr>
          <w:rFonts w:hint="eastAsia" w:ascii="方正小标宋简体" w:hAnsi="方正小标宋简体" w:eastAsia="方正小标宋简体" w:cs="方正小标宋简体"/>
          <w:bCs/>
          <w:sz w:val="28"/>
          <w:szCs w:val="28"/>
        </w:rPr>
        <w:t>供应商名称：</w:t>
      </w:r>
    </w:p>
    <w:tbl>
      <w:tblPr>
        <w:tblStyle w:val="9"/>
        <w:tblW w:w="9084" w:type="dxa"/>
        <w:tblInd w:w="-66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84"/>
        <w:gridCol w:w="3351"/>
        <w:gridCol w:w="2667"/>
        <w:gridCol w:w="22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645" w:hRule="atLeast"/>
        </w:trPr>
        <w:tc>
          <w:tcPr>
            <w:tcW w:w="78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widowControl/>
              <w:spacing w:before="60" w:beforeAutospacing="0" w:after="60" w:afterAutospacing="0" w:line="360" w:lineRule="auto"/>
              <w:jc w:val="center"/>
              <w:rPr>
                <w:rFonts w:ascii="宋体" w:hAnsi="宋体" w:eastAsia="宋体" w:cs="宋体"/>
              </w:rPr>
            </w:pPr>
            <w:r>
              <w:rPr>
                <w:rFonts w:hint="eastAsia" w:ascii="宋体" w:hAnsi="宋体" w:eastAsia="宋体" w:cs="宋体"/>
              </w:rPr>
              <w:t>序号</w:t>
            </w:r>
          </w:p>
        </w:tc>
        <w:tc>
          <w:tcPr>
            <w:tcW w:w="33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7"/>
              <w:widowControl/>
              <w:spacing w:before="60" w:beforeAutospacing="0" w:after="60" w:afterAutospacing="0" w:line="360" w:lineRule="auto"/>
              <w:jc w:val="center"/>
              <w:rPr>
                <w:rFonts w:ascii="宋体" w:hAnsi="宋体" w:eastAsia="宋体" w:cs="宋体"/>
              </w:rPr>
            </w:pPr>
            <w:r>
              <w:rPr>
                <w:rFonts w:hint="eastAsia" w:ascii="宋体" w:hAnsi="宋体" w:eastAsia="宋体" w:cs="宋体"/>
              </w:rPr>
              <w:t>招标要求</w:t>
            </w:r>
          </w:p>
        </w:tc>
        <w:tc>
          <w:tcPr>
            <w:tcW w:w="26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7"/>
              <w:widowControl/>
              <w:spacing w:before="60" w:beforeAutospacing="0" w:after="60" w:afterAutospacing="0" w:line="360" w:lineRule="auto"/>
              <w:jc w:val="center"/>
              <w:rPr>
                <w:rFonts w:ascii="宋体" w:hAnsi="宋体" w:eastAsia="宋体" w:cs="宋体"/>
              </w:rPr>
            </w:pPr>
            <w:r>
              <w:rPr>
                <w:rFonts w:hint="eastAsia" w:ascii="宋体" w:hAnsi="宋体" w:eastAsia="宋体" w:cs="宋体"/>
              </w:rPr>
              <w:t>投标响应</w:t>
            </w:r>
          </w:p>
        </w:tc>
        <w:tc>
          <w:tcPr>
            <w:tcW w:w="22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7"/>
              <w:widowControl/>
              <w:spacing w:before="60" w:beforeAutospacing="0" w:after="60" w:afterAutospacing="0" w:line="360" w:lineRule="auto"/>
              <w:jc w:val="center"/>
              <w:rPr>
                <w:rFonts w:ascii="宋体" w:hAnsi="宋体" w:eastAsia="宋体" w:cs="宋体"/>
              </w:rPr>
            </w:pPr>
            <w:r>
              <w:rPr>
                <w:rFonts w:hint="eastAsia" w:ascii="宋体" w:hAnsi="宋体" w:eastAsia="宋体" w:cs="宋体"/>
              </w:rPr>
              <w:t>偏离及其影响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8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7"/>
              <w:widowControl/>
              <w:spacing w:before="120" w:beforeAutospacing="0" w:after="120" w:afterAutospacing="0" w:line="36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3351" w:type="dxa"/>
            <w:tcBorders>
              <w:top w:val="nil"/>
              <w:left w:val="nil"/>
              <w:bottom w:val="single" w:color="auto" w:sz="8" w:space="0"/>
              <w:right w:val="single" w:color="auto" w:sz="8" w:space="0"/>
            </w:tcBorders>
            <w:tcMar>
              <w:top w:w="0" w:type="dxa"/>
              <w:left w:w="108" w:type="dxa"/>
              <w:bottom w:w="0" w:type="dxa"/>
              <w:right w:w="108" w:type="dxa"/>
            </w:tcMar>
          </w:tcPr>
          <w:p>
            <w:pPr>
              <w:pStyle w:val="7"/>
              <w:widowControl/>
              <w:spacing w:before="120" w:beforeAutospacing="0" w:after="120" w:afterAutospacing="0" w:line="300" w:lineRule="exact"/>
              <w:rPr>
                <w:rFonts w:hint="eastAsia" w:ascii="宋体" w:hAnsi="宋体" w:eastAsia="仿宋_GB2312" w:cs="宋体"/>
                <w:lang w:eastAsia="zh-CN"/>
              </w:rPr>
            </w:pPr>
            <w:r>
              <w:rPr>
                <w:rFonts w:hint="eastAsia" w:ascii="仿宋_GB2312" w:hAnsi="仿宋_GB2312" w:eastAsia="仿宋_GB2312" w:cs="仿宋_GB2312"/>
                <w:szCs w:val="21"/>
              </w:rPr>
              <w:t>至少需含有100人以内、100-300人、300人以上的三类会议室各1个</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需说明各类会议室共几个</w:t>
            </w:r>
            <w:r>
              <w:rPr>
                <w:rFonts w:hint="eastAsia" w:ascii="仿宋_GB2312" w:hAnsi="仿宋_GB2312" w:eastAsia="仿宋_GB2312" w:cs="仿宋_GB2312"/>
                <w:szCs w:val="21"/>
                <w:lang w:eastAsia="zh-CN"/>
              </w:rPr>
              <w:t>）。</w:t>
            </w:r>
          </w:p>
        </w:tc>
        <w:tc>
          <w:tcPr>
            <w:tcW w:w="2667" w:type="dxa"/>
            <w:tcBorders>
              <w:top w:val="nil"/>
              <w:left w:val="nil"/>
              <w:bottom w:val="single" w:color="auto" w:sz="8" w:space="0"/>
              <w:right w:val="single" w:color="auto" w:sz="8" w:space="0"/>
            </w:tcBorders>
            <w:tcMar>
              <w:top w:w="0" w:type="dxa"/>
              <w:left w:w="108" w:type="dxa"/>
              <w:bottom w:w="0" w:type="dxa"/>
              <w:right w:w="108" w:type="dxa"/>
            </w:tcMar>
          </w:tcPr>
          <w:p>
            <w:pPr>
              <w:pStyle w:val="7"/>
              <w:widowControl/>
              <w:spacing w:before="120" w:beforeAutospacing="0" w:after="120" w:afterAutospacing="0" w:line="300" w:lineRule="exact"/>
              <w:rPr>
                <w:rFonts w:ascii="宋体" w:hAnsi="宋体" w:eastAsia="宋体" w:cs="宋体"/>
              </w:rPr>
            </w:pPr>
          </w:p>
        </w:tc>
        <w:tc>
          <w:tcPr>
            <w:tcW w:w="2282" w:type="dxa"/>
            <w:tcBorders>
              <w:top w:val="nil"/>
              <w:left w:val="nil"/>
              <w:bottom w:val="single" w:color="auto" w:sz="8" w:space="0"/>
              <w:right w:val="single" w:color="auto" w:sz="8" w:space="0"/>
            </w:tcBorders>
            <w:tcMar>
              <w:top w:w="0" w:type="dxa"/>
              <w:left w:w="108" w:type="dxa"/>
              <w:bottom w:w="0" w:type="dxa"/>
              <w:right w:w="108" w:type="dxa"/>
            </w:tcMar>
          </w:tcPr>
          <w:p>
            <w:pPr>
              <w:pStyle w:val="7"/>
              <w:widowControl/>
              <w:spacing w:before="120" w:beforeAutospacing="0" w:after="120" w:afterAutospacing="0" w:line="300" w:lineRule="exact"/>
              <w:rPr>
                <w:rFonts w:ascii="宋体" w:hAnsi="宋体" w:eastAsia="宋体" w:cs="宋体"/>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8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7"/>
              <w:widowControl/>
              <w:spacing w:before="120" w:beforeAutospacing="0" w:after="120" w:afterAutospacing="0" w:line="360" w:lineRule="auto"/>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3351" w:type="dxa"/>
            <w:tcBorders>
              <w:top w:val="nil"/>
              <w:left w:val="nil"/>
              <w:bottom w:val="single" w:color="auto" w:sz="8" w:space="0"/>
              <w:right w:val="single" w:color="auto" w:sz="8" w:space="0"/>
            </w:tcBorders>
            <w:tcMar>
              <w:top w:w="0" w:type="dxa"/>
              <w:left w:w="108" w:type="dxa"/>
              <w:bottom w:w="0" w:type="dxa"/>
              <w:right w:w="108" w:type="dxa"/>
            </w:tcMar>
          </w:tcPr>
          <w:p>
            <w:pPr>
              <w:pStyle w:val="7"/>
              <w:widowControl/>
              <w:spacing w:before="120" w:beforeAutospacing="0" w:after="120" w:afterAutospacing="0" w:line="300" w:lineRule="exact"/>
              <w:rPr>
                <w:rFonts w:hint="eastAsia" w:ascii="宋体" w:hAnsi="宋体" w:eastAsia="仿宋_GB2312" w:cs="宋体"/>
                <w:lang w:eastAsia="zh-CN"/>
              </w:rPr>
            </w:pPr>
            <w:r>
              <w:rPr>
                <w:rFonts w:hint="eastAsia" w:ascii="仿宋_GB2312" w:hAnsi="仿宋_GB2312" w:eastAsia="仿宋_GB2312" w:cs="仿宋_GB2312"/>
                <w:szCs w:val="21"/>
              </w:rPr>
              <w:t>会议室内免费提供座牌、便签纸、话筒、激光笔、音响设备、投影仪、LED等会场设施</w:t>
            </w:r>
            <w:r>
              <w:rPr>
                <w:rFonts w:hint="eastAsia" w:ascii="仿宋_GB2312" w:hAnsi="仿宋_GB2312" w:eastAsia="仿宋_GB2312" w:cs="仿宋_GB2312"/>
                <w:szCs w:val="21"/>
                <w:lang w:eastAsia="zh-CN"/>
              </w:rPr>
              <w:t>。</w:t>
            </w:r>
          </w:p>
        </w:tc>
        <w:tc>
          <w:tcPr>
            <w:tcW w:w="2667" w:type="dxa"/>
            <w:tcBorders>
              <w:top w:val="nil"/>
              <w:left w:val="nil"/>
              <w:bottom w:val="single" w:color="auto" w:sz="8" w:space="0"/>
              <w:right w:val="single" w:color="auto" w:sz="8" w:space="0"/>
            </w:tcBorders>
            <w:tcMar>
              <w:top w:w="0" w:type="dxa"/>
              <w:left w:w="108" w:type="dxa"/>
              <w:bottom w:w="0" w:type="dxa"/>
              <w:right w:w="108" w:type="dxa"/>
            </w:tcMar>
          </w:tcPr>
          <w:p>
            <w:pPr>
              <w:pStyle w:val="7"/>
              <w:widowControl/>
              <w:spacing w:before="120" w:beforeAutospacing="0" w:after="120" w:afterAutospacing="0" w:line="300" w:lineRule="exact"/>
              <w:rPr>
                <w:rFonts w:ascii="宋体" w:hAnsi="宋体" w:eastAsia="宋体" w:cs="宋体"/>
              </w:rPr>
            </w:pPr>
          </w:p>
        </w:tc>
        <w:tc>
          <w:tcPr>
            <w:tcW w:w="2282" w:type="dxa"/>
            <w:tcBorders>
              <w:top w:val="nil"/>
              <w:left w:val="nil"/>
              <w:bottom w:val="single" w:color="auto" w:sz="8" w:space="0"/>
              <w:right w:val="single" w:color="auto" w:sz="8" w:space="0"/>
            </w:tcBorders>
            <w:tcMar>
              <w:top w:w="0" w:type="dxa"/>
              <w:left w:w="108" w:type="dxa"/>
              <w:bottom w:w="0" w:type="dxa"/>
              <w:right w:w="108" w:type="dxa"/>
            </w:tcMar>
          </w:tcPr>
          <w:p>
            <w:pPr>
              <w:pStyle w:val="7"/>
              <w:widowControl/>
              <w:spacing w:before="120" w:beforeAutospacing="0" w:after="120" w:afterAutospacing="0" w:line="300" w:lineRule="exact"/>
              <w:rPr>
                <w:rFonts w:ascii="宋体" w:hAnsi="宋体" w:eastAsia="宋体" w:cs="宋体"/>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8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7"/>
              <w:widowControl/>
              <w:spacing w:before="120" w:beforeAutospacing="0" w:after="120" w:afterAutospacing="0" w:line="360" w:lineRule="auto"/>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3351" w:type="dxa"/>
            <w:tcBorders>
              <w:top w:val="nil"/>
              <w:left w:val="nil"/>
              <w:bottom w:val="single" w:color="auto" w:sz="8" w:space="0"/>
              <w:right w:val="single" w:color="auto" w:sz="8" w:space="0"/>
            </w:tcBorders>
            <w:tcMar>
              <w:top w:w="0" w:type="dxa"/>
              <w:left w:w="108" w:type="dxa"/>
              <w:bottom w:w="0" w:type="dxa"/>
              <w:right w:w="108" w:type="dxa"/>
            </w:tcMar>
          </w:tcPr>
          <w:p>
            <w:pPr>
              <w:pStyle w:val="7"/>
              <w:widowControl/>
              <w:spacing w:before="120" w:beforeAutospacing="0" w:after="120" w:afterAutospacing="0" w:line="300" w:lineRule="exact"/>
              <w:rPr>
                <w:rFonts w:hint="eastAsia" w:ascii="宋体" w:hAnsi="宋体" w:eastAsia="仿宋_GB2312" w:cs="宋体"/>
                <w:lang w:eastAsia="zh-CN"/>
              </w:rPr>
            </w:pPr>
            <w:r>
              <w:rPr>
                <w:rFonts w:hint="eastAsia" w:ascii="仿宋_GB2312" w:hAnsi="仿宋_GB2312" w:eastAsia="仿宋_GB2312" w:cs="仿宋_GB2312"/>
                <w:szCs w:val="21"/>
              </w:rPr>
              <w:t>免费提供会场专职服务人员，保障会前、会中、会后的各项准备、收尾工作</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需说明可提供会场保障人员数</w:t>
            </w:r>
            <w:r>
              <w:rPr>
                <w:rFonts w:hint="eastAsia" w:ascii="仿宋_GB2312" w:hAnsi="仿宋_GB2312" w:eastAsia="仿宋_GB2312" w:cs="仿宋_GB2312"/>
                <w:szCs w:val="21"/>
                <w:lang w:eastAsia="zh-CN"/>
              </w:rPr>
              <w:t>）</w:t>
            </w:r>
          </w:p>
        </w:tc>
        <w:tc>
          <w:tcPr>
            <w:tcW w:w="2667" w:type="dxa"/>
            <w:tcBorders>
              <w:top w:val="nil"/>
              <w:left w:val="nil"/>
              <w:bottom w:val="single" w:color="auto" w:sz="8" w:space="0"/>
              <w:right w:val="single" w:color="auto" w:sz="8" w:space="0"/>
            </w:tcBorders>
            <w:tcMar>
              <w:top w:w="0" w:type="dxa"/>
              <w:left w:w="108" w:type="dxa"/>
              <w:bottom w:w="0" w:type="dxa"/>
              <w:right w:w="108" w:type="dxa"/>
            </w:tcMar>
          </w:tcPr>
          <w:p>
            <w:pPr>
              <w:pStyle w:val="7"/>
              <w:widowControl/>
              <w:spacing w:before="120" w:beforeAutospacing="0" w:after="120" w:afterAutospacing="0" w:line="300" w:lineRule="exact"/>
              <w:rPr>
                <w:rFonts w:ascii="宋体" w:hAnsi="宋体" w:eastAsia="宋体" w:cs="宋体"/>
              </w:rPr>
            </w:pPr>
          </w:p>
        </w:tc>
        <w:tc>
          <w:tcPr>
            <w:tcW w:w="2282" w:type="dxa"/>
            <w:tcBorders>
              <w:top w:val="nil"/>
              <w:left w:val="nil"/>
              <w:bottom w:val="single" w:color="auto" w:sz="8" w:space="0"/>
              <w:right w:val="single" w:color="auto" w:sz="8" w:space="0"/>
            </w:tcBorders>
            <w:tcMar>
              <w:top w:w="0" w:type="dxa"/>
              <w:left w:w="108" w:type="dxa"/>
              <w:bottom w:w="0" w:type="dxa"/>
              <w:right w:w="108" w:type="dxa"/>
            </w:tcMar>
          </w:tcPr>
          <w:p>
            <w:pPr>
              <w:pStyle w:val="7"/>
              <w:widowControl/>
              <w:spacing w:before="120" w:beforeAutospacing="0" w:after="120" w:afterAutospacing="0" w:line="300" w:lineRule="exact"/>
              <w:rPr>
                <w:rFonts w:ascii="宋体" w:hAnsi="宋体" w:eastAsia="宋体" w:cs="宋体"/>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8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7"/>
              <w:widowControl/>
              <w:spacing w:before="120" w:beforeAutospacing="0" w:after="120" w:afterAutospacing="0" w:line="360" w:lineRule="auto"/>
              <w:jc w:val="center"/>
              <w:rPr>
                <w:rFonts w:hint="default" w:ascii="宋体" w:hAnsi="宋体" w:eastAsia="宋体" w:cs="宋体"/>
                <w:lang w:val="en-US" w:eastAsia="zh-CN"/>
              </w:rPr>
            </w:pPr>
            <w:r>
              <w:rPr>
                <w:rFonts w:hint="eastAsia" w:ascii="宋体" w:hAnsi="宋体" w:eastAsia="宋体" w:cs="宋体"/>
                <w:lang w:val="en-US" w:eastAsia="zh-CN"/>
              </w:rPr>
              <w:t>4</w:t>
            </w:r>
          </w:p>
        </w:tc>
        <w:tc>
          <w:tcPr>
            <w:tcW w:w="3351" w:type="dxa"/>
            <w:tcBorders>
              <w:top w:val="nil"/>
              <w:left w:val="nil"/>
              <w:bottom w:val="single" w:color="auto" w:sz="8" w:space="0"/>
              <w:right w:val="single" w:color="auto" w:sz="8" w:space="0"/>
            </w:tcBorders>
            <w:tcMar>
              <w:top w:w="0" w:type="dxa"/>
              <w:left w:w="108" w:type="dxa"/>
              <w:bottom w:w="0" w:type="dxa"/>
              <w:right w:w="108" w:type="dxa"/>
            </w:tcMar>
          </w:tcPr>
          <w:p>
            <w:pPr>
              <w:pStyle w:val="7"/>
              <w:widowControl/>
              <w:spacing w:before="120" w:beforeAutospacing="0" w:after="120" w:afterAutospacing="0" w:line="300" w:lineRule="exact"/>
              <w:rPr>
                <w:rFonts w:hint="eastAsia" w:ascii="宋体" w:hAnsi="宋体" w:eastAsia="仿宋_GB2312" w:cs="宋体"/>
                <w:lang w:eastAsia="zh-CN"/>
              </w:rPr>
            </w:pPr>
            <w:r>
              <w:rPr>
                <w:rFonts w:hint="eastAsia" w:ascii="仿宋_GB2312" w:hAnsi="仿宋_GB2312" w:eastAsia="仿宋_GB2312" w:cs="仿宋_GB2312"/>
                <w:szCs w:val="21"/>
              </w:rPr>
              <w:t>免费提供会议相关签到台、指引牌</w:t>
            </w:r>
            <w:r>
              <w:rPr>
                <w:rFonts w:hint="eastAsia" w:ascii="仿宋_GB2312" w:hAnsi="仿宋_GB2312" w:eastAsia="仿宋_GB2312" w:cs="仿宋_GB2312"/>
                <w:szCs w:val="21"/>
                <w:lang w:eastAsia="zh-CN"/>
              </w:rPr>
              <w:t>。</w:t>
            </w:r>
          </w:p>
        </w:tc>
        <w:tc>
          <w:tcPr>
            <w:tcW w:w="2667" w:type="dxa"/>
            <w:tcBorders>
              <w:top w:val="nil"/>
              <w:left w:val="nil"/>
              <w:bottom w:val="single" w:color="auto" w:sz="8" w:space="0"/>
              <w:right w:val="single" w:color="auto" w:sz="8" w:space="0"/>
            </w:tcBorders>
            <w:tcMar>
              <w:top w:w="0" w:type="dxa"/>
              <w:left w:w="108" w:type="dxa"/>
              <w:bottom w:w="0" w:type="dxa"/>
              <w:right w:w="108" w:type="dxa"/>
            </w:tcMar>
          </w:tcPr>
          <w:p>
            <w:pPr>
              <w:pStyle w:val="7"/>
              <w:widowControl/>
              <w:spacing w:before="120" w:beforeAutospacing="0" w:after="120" w:afterAutospacing="0" w:line="300" w:lineRule="exact"/>
              <w:rPr>
                <w:rFonts w:ascii="宋体" w:hAnsi="宋体" w:eastAsia="宋体" w:cs="宋体"/>
              </w:rPr>
            </w:pPr>
          </w:p>
        </w:tc>
        <w:tc>
          <w:tcPr>
            <w:tcW w:w="2282" w:type="dxa"/>
            <w:tcBorders>
              <w:top w:val="nil"/>
              <w:left w:val="nil"/>
              <w:bottom w:val="single" w:color="auto" w:sz="8" w:space="0"/>
              <w:right w:val="single" w:color="auto" w:sz="8" w:space="0"/>
            </w:tcBorders>
            <w:tcMar>
              <w:top w:w="0" w:type="dxa"/>
              <w:left w:w="108" w:type="dxa"/>
              <w:bottom w:w="0" w:type="dxa"/>
              <w:right w:w="108" w:type="dxa"/>
            </w:tcMar>
          </w:tcPr>
          <w:p>
            <w:pPr>
              <w:pStyle w:val="7"/>
              <w:widowControl/>
              <w:spacing w:before="120" w:beforeAutospacing="0" w:after="120" w:afterAutospacing="0" w:line="300" w:lineRule="exact"/>
              <w:rPr>
                <w:rFonts w:ascii="宋体" w:hAnsi="宋体" w:eastAsia="宋体" w:cs="宋体"/>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8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7"/>
              <w:widowControl/>
              <w:spacing w:before="120" w:beforeAutospacing="0" w:after="120" w:afterAutospacing="0" w:line="360" w:lineRule="auto"/>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3351" w:type="dxa"/>
            <w:tcBorders>
              <w:top w:val="nil"/>
              <w:left w:val="nil"/>
              <w:bottom w:val="single" w:color="auto" w:sz="8" w:space="0"/>
              <w:right w:val="single" w:color="auto" w:sz="8" w:space="0"/>
            </w:tcBorders>
            <w:tcMar>
              <w:top w:w="0" w:type="dxa"/>
              <w:left w:w="108" w:type="dxa"/>
              <w:bottom w:w="0" w:type="dxa"/>
              <w:right w:w="108" w:type="dxa"/>
            </w:tcMar>
          </w:tcPr>
          <w:p>
            <w:pPr>
              <w:pStyle w:val="7"/>
              <w:widowControl/>
              <w:spacing w:before="120" w:beforeAutospacing="0" w:after="120" w:afterAutospacing="0" w:line="300" w:lineRule="exact"/>
              <w:rPr>
                <w:rFonts w:hint="eastAsia" w:ascii="宋体" w:hAnsi="宋体" w:eastAsia="仿宋_GB2312" w:cs="宋体"/>
                <w:lang w:eastAsia="zh-CN"/>
              </w:rPr>
            </w:pPr>
            <w:r>
              <w:rPr>
                <w:rFonts w:hint="eastAsia" w:ascii="仿宋_GB2312" w:hAnsi="仿宋_GB2312" w:eastAsia="仿宋_GB2312" w:cs="仿宋_GB2312"/>
                <w:szCs w:val="21"/>
              </w:rPr>
              <w:t>提供预定客房保留服务和延迟退房服务，且不另外收费</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需说明可提供的延迟及保留时间</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w:t>
            </w:r>
          </w:p>
        </w:tc>
        <w:tc>
          <w:tcPr>
            <w:tcW w:w="2667" w:type="dxa"/>
            <w:tcBorders>
              <w:top w:val="nil"/>
              <w:left w:val="nil"/>
              <w:bottom w:val="single" w:color="auto" w:sz="8" w:space="0"/>
              <w:right w:val="single" w:color="auto" w:sz="8" w:space="0"/>
            </w:tcBorders>
            <w:tcMar>
              <w:top w:w="0" w:type="dxa"/>
              <w:left w:w="108" w:type="dxa"/>
              <w:bottom w:w="0" w:type="dxa"/>
              <w:right w:w="108" w:type="dxa"/>
            </w:tcMar>
          </w:tcPr>
          <w:p>
            <w:pPr>
              <w:pStyle w:val="7"/>
              <w:widowControl/>
              <w:spacing w:before="120" w:beforeAutospacing="0" w:after="120" w:afterAutospacing="0" w:line="300" w:lineRule="exact"/>
              <w:rPr>
                <w:rFonts w:ascii="宋体" w:hAnsi="宋体" w:eastAsia="宋体" w:cs="宋体"/>
              </w:rPr>
            </w:pPr>
          </w:p>
        </w:tc>
        <w:tc>
          <w:tcPr>
            <w:tcW w:w="2282" w:type="dxa"/>
            <w:tcBorders>
              <w:top w:val="nil"/>
              <w:left w:val="nil"/>
              <w:bottom w:val="single" w:color="auto" w:sz="8" w:space="0"/>
              <w:right w:val="single" w:color="auto" w:sz="8" w:space="0"/>
            </w:tcBorders>
            <w:tcMar>
              <w:top w:w="0" w:type="dxa"/>
              <w:left w:w="108" w:type="dxa"/>
              <w:bottom w:w="0" w:type="dxa"/>
              <w:right w:w="108" w:type="dxa"/>
            </w:tcMar>
          </w:tcPr>
          <w:p>
            <w:pPr>
              <w:pStyle w:val="7"/>
              <w:widowControl/>
              <w:spacing w:before="120" w:beforeAutospacing="0" w:after="120" w:afterAutospacing="0" w:line="300" w:lineRule="exact"/>
              <w:rPr>
                <w:rFonts w:ascii="宋体" w:hAnsi="宋体" w:eastAsia="宋体" w:cs="宋体"/>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8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7"/>
              <w:widowControl/>
              <w:spacing w:before="120" w:beforeAutospacing="0" w:after="120" w:afterAutospacing="0" w:line="360" w:lineRule="auto"/>
              <w:jc w:val="center"/>
              <w:rPr>
                <w:rFonts w:hint="eastAsia" w:ascii="宋体" w:hAnsi="宋体" w:eastAsia="宋体" w:cs="宋体"/>
                <w:lang w:val="en-US" w:eastAsia="zh-CN"/>
              </w:rPr>
            </w:pPr>
            <w:r>
              <w:rPr>
                <w:rFonts w:hint="eastAsia" w:ascii="宋体" w:hAnsi="宋体" w:eastAsia="宋体" w:cs="宋体"/>
                <w:lang w:val="en-US" w:eastAsia="zh-CN"/>
              </w:rPr>
              <w:t>6</w:t>
            </w:r>
          </w:p>
        </w:tc>
        <w:tc>
          <w:tcPr>
            <w:tcW w:w="3351" w:type="dxa"/>
            <w:tcBorders>
              <w:top w:val="nil"/>
              <w:left w:val="nil"/>
              <w:bottom w:val="single" w:color="auto" w:sz="8" w:space="0"/>
              <w:right w:val="single" w:color="auto" w:sz="8" w:space="0"/>
            </w:tcBorders>
            <w:tcMar>
              <w:top w:w="0" w:type="dxa"/>
              <w:left w:w="108" w:type="dxa"/>
              <w:bottom w:w="0" w:type="dxa"/>
              <w:right w:w="108" w:type="dxa"/>
            </w:tcMar>
          </w:tcPr>
          <w:p>
            <w:pPr>
              <w:pStyle w:val="7"/>
              <w:widowControl/>
              <w:spacing w:before="120" w:beforeAutospacing="0" w:after="120" w:afterAutospacing="0" w:line="30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提供正餐延时服务</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需说明可提供的贪延迟时间</w:t>
            </w:r>
            <w:r>
              <w:rPr>
                <w:rFonts w:hint="eastAsia" w:ascii="仿宋_GB2312" w:hAnsi="仿宋_GB2312" w:eastAsia="仿宋_GB2312" w:cs="仿宋_GB2312"/>
                <w:szCs w:val="21"/>
                <w:lang w:eastAsia="zh-CN"/>
              </w:rPr>
              <w:t>）。</w:t>
            </w:r>
          </w:p>
        </w:tc>
        <w:tc>
          <w:tcPr>
            <w:tcW w:w="2667" w:type="dxa"/>
            <w:tcBorders>
              <w:top w:val="nil"/>
              <w:left w:val="nil"/>
              <w:bottom w:val="single" w:color="auto" w:sz="8" w:space="0"/>
              <w:right w:val="single" w:color="auto" w:sz="8" w:space="0"/>
            </w:tcBorders>
            <w:tcMar>
              <w:top w:w="0" w:type="dxa"/>
              <w:left w:w="108" w:type="dxa"/>
              <w:bottom w:w="0" w:type="dxa"/>
              <w:right w:w="108" w:type="dxa"/>
            </w:tcMar>
          </w:tcPr>
          <w:p>
            <w:pPr>
              <w:pStyle w:val="7"/>
              <w:widowControl/>
              <w:spacing w:before="120" w:beforeAutospacing="0" w:after="120" w:afterAutospacing="0" w:line="300" w:lineRule="exact"/>
              <w:rPr>
                <w:rFonts w:ascii="宋体" w:hAnsi="宋体" w:eastAsia="宋体" w:cs="宋体"/>
              </w:rPr>
            </w:pPr>
          </w:p>
        </w:tc>
        <w:tc>
          <w:tcPr>
            <w:tcW w:w="2282" w:type="dxa"/>
            <w:tcBorders>
              <w:top w:val="nil"/>
              <w:left w:val="nil"/>
              <w:bottom w:val="single" w:color="auto" w:sz="8" w:space="0"/>
              <w:right w:val="single" w:color="auto" w:sz="8" w:space="0"/>
            </w:tcBorders>
            <w:tcMar>
              <w:top w:w="0" w:type="dxa"/>
              <w:left w:w="108" w:type="dxa"/>
              <w:bottom w:w="0" w:type="dxa"/>
              <w:right w:w="108" w:type="dxa"/>
            </w:tcMar>
          </w:tcPr>
          <w:p>
            <w:pPr>
              <w:pStyle w:val="7"/>
              <w:widowControl/>
              <w:spacing w:before="120" w:beforeAutospacing="0" w:after="120" w:afterAutospacing="0" w:line="300" w:lineRule="exact"/>
              <w:rPr>
                <w:rFonts w:ascii="宋体" w:hAnsi="宋体" w:eastAsia="宋体" w:cs="宋体"/>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14" w:hRule="atLeast"/>
        </w:trPr>
        <w:tc>
          <w:tcPr>
            <w:tcW w:w="78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7"/>
              <w:widowControl/>
              <w:spacing w:before="120" w:beforeAutospacing="0" w:after="120" w:afterAutospacing="0" w:line="360" w:lineRule="auto"/>
              <w:jc w:val="center"/>
              <w:rPr>
                <w:rFonts w:hint="eastAsia" w:ascii="宋体" w:hAnsi="宋体" w:eastAsia="宋体" w:cs="宋体"/>
                <w:lang w:val="en-US" w:eastAsia="zh-CN"/>
              </w:rPr>
            </w:pPr>
            <w:r>
              <w:rPr>
                <w:rFonts w:hint="eastAsia" w:ascii="宋体" w:hAnsi="宋体" w:eastAsia="宋体" w:cs="宋体"/>
                <w:lang w:val="en-US" w:eastAsia="zh-CN"/>
              </w:rPr>
              <w:t>7</w:t>
            </w:r>
          </w:p>
        </w:tc>
        <w:tc>
          <w:tcPr>
            <w:tcW w:w="3351" w:type="dxa"/>
            <w:tcBorders>
              <w:top w:val="nil"/>
              <w:left w:val="nil"/>
              <w:bottom w:val="single" w:color="auto" w:sz="8" w:space="0"/>
              <w:right w:val="single" w:color="auto" w:sz="8" w:space="0"/>
            </w:tcBorders>
            <w:tcMar>
              <w:top w:w="0" w:type="dxa"/>
              <w:left w:w="108" w:type="dxa"/>
              <w:bottom w:w="0" w:type="dxa"/>
              <w:right w:w="108" w:type="dxa"/>
            </w:tcMar>
          </w:tcPr>
          <w:p>
            <w:pPr>
              <w:pStyle w:val="7"/>
              <w:widowControl/>
              <w:spacing w:before="120" w:beforeAutospacing="0" w:after="120" w:afterAutospacing="0" w:line="30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可挂账，会后统一结算</w:t>
            </w:r>
            <w:r>
              <w:rPr>
                <w:rFonts w:hint="eastAsia" w:ascii="仿宋_GB2312" w:hAnsi="仿宋_GB2312" w:eastAsia="仿宋_GB2312" w:cs="仿宋_GB2312"/>
                <w:szCs w:val="21"/>
                <w:lang w:eastAsia="zh-CN"/>
              </w:rPr>
              <w:t>。</w:t>
            </w:r>
          </w:p>
        </w:tc>
        <w:tc>
          <w:tcPr>
            <w:tcW w:w="2667" w:type="dxa"/>
            <w:tcBorders>
              <w:top w:val="nil"/>
              <w:left w:val="nil"/>
              <w:bottom w:val="single" w:color="auto" w:sz="8" w:space="0"/>
              <w:right w:val="single" w:color="auto" w:sz="8" w:space="0"/>
            </w:tcBorders>
            <w:tcMar>
              <w:top w:w="0" w:type="dxa"/>
              <w:left w:w="108" w:type="dxa"/>
              <w:bottom w:w="0" w:type="dxa"/>
              <w:right w:w="108" w:type="dxa"/>
            </w:tcMar>
          </w:tcPr>
          <w:p>
            <w:pPr>
              <w:pStyle w:val="7"/>
              <w:widowControl/>
              <w:spacing w:before="120" w:beforeAutospacing="0" w:after="120" w:afterAutospacing="0" w:line="300" w:lineRule="exact"/>
              <w:rPr>
                <w:rFonts w:ascii="宋体" w:hAnsi="宋体" w:eastAsia="宋体" w:cs="宋体"/>
              </w:rPr>
            </w:pPr>
          </w:p>
        </w:tc>
        <w:tc>
          <w:tcPr>
            <w:tcW w:w="2282" w:type="dxa"/>
            <w:tcBorders>
              <w:top w:val="nil"/>
              <w:left w:val="nil"/>
              <w:bottom w:val="single" w:color="auto" w:sz="8" w:space="0"/>
              <w:right w:val="single" w:color="auto" w:sz="8" w:space="0"/>
            </w:tcBorders>
            <w:tcMar>
              <w:top w:w="0" w:type="dxa"/>
              <w:left w:w="108" w:type="dxa"/>
              <w:bottom w:w="0" w:type="dxa"/>
              <w:right w:w="108" w:type="dxa"/>
            </w:tcMar>
          </w:tcPr>
          <w:p>
            <w:pPr>
              <w:pStyle w:val="7"/>
              <w:widowControl/>
              <w:spacing w:before="120" w:beforeAutospacing="0" w:after="120" w:afterAutospacing="0" w:line="300" w:lineRule="exact"/>
              <w:rPr>
                <w:rFonts w:ascii="宋体" w:hAnsi="宋体" w:eastAsia="宋体" w:cs="宋体"/>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84" w:type="dxa"/>
            <w:tcBorders>
              <w:top w:val="nil"/>
              <w:left w:val="single" w:color="auto" w:sz="8" w:space="0"/>
              <w:bottom w:val="single" w:color="auto" w:sz="4" w:space="0"/>
              <w:right w:val="single" w:color="auto" w:sz="8" w:space="0"/>
            </w:tcBorders>
            <w:tcMar>
              <w:top w:w="0" w:type="dxa"/>
              <w:left w:w="108" w:type="dxa"/>
              <w:bottom w:w="0" w:type="dxa"/>
              <w:right w:w="108" w:type="dxa"/>
            </w:tcMar>
          </w:tcPr>
          <w:p>
            <w:pPr>
              <w:pStyle w:val="7"/>
              <w:widowControl/>
              <w:spacing w:before="120" w:beforeAutospacing="0" w:after="120" w:afterAutospacing="0" w:line="360" w:lineRule="auto"/>
              <w:jc w:val="center"/>
              <w:rPr>
                <w:rFonts w:hint="eastAsia" w:ascii="宋体" w:hAnsi="宋体" w:eastAsia="宋体" w:cs="宋体"/>
                <w:lang w:val="en-US" w:eastAsia="zh-CN"/>
              </w:rPr>
            </w:pPr>
            <w:r>
              <w:rPr>
                <w:rFonts w:hint="eastAsia" w:ascii="宋体" w:hAnsi="宋体" w:eastAsia="宋体" w:cs="宋体"/>
                <w:lang w:val="en-US" w:eastAsia="zh-CN"/>
              </w:rPr>
              <w:t>8</w:t>
            </w:r>
          </w:p>
        </w:tc>
        <w:tc>
          <w:tcPr>
            <w:tcW w:w="3351" w:type="dxa"/>
            <w:tcBorders>
              <w:top w:val="nil"/>
              <w:left w:val="nil"/>
              <w:bottom w:val="single" w:color="auto" w:sz="4" w:space="0"/>
              <w:right w:val="single" w:color="auto" w:sz="8" w:space="0"/>
            </w:tcBorders>
            <w:tcMar>
              <w:top w:w="0" w:type="dxa"/>
              <w:left w:w="108" w:type="dxa"/>
              <w:bottom w:w="0" w:type="dxa"/>
              <w:right w:w="108" w:type="dxa"/>
            </w:tcMar>
          </w:tcPr>
          <w:p>
            <w:pPr>
              <w:pStyle w:val="7"/>
              <w:widowControl/>
              <w:spacing w:before="120" w:beforeAutospacing="0" w:after="120" w:afterAutospacing="0" w:line="30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如提供的住宿房间不能正常使用，及时更换与预定同档次的房间或免费升级房型</w:t>
            </w:r>
            <w:r>
              <w:rPr>
                <w:rFonts w:hint="eastAsia" w:ascii="仿宋_GB2312" w:hAnsi="仿宋_GB2312" w:eastAsia="仿宋_GB2312" w:cs="仿宋_GB2312"/>
                <w:szCs w:val="21"/>
                <w:lang w:eastAsia="zh-CN"/>
              </w:rPr>
              <w:t>。</w:t>
            </w:r>
          </w:p>
        </w:tc>
        <w:tc>
          <w:tcPr>
            <w:tcW w:w="2667" w:type="dxa"/>
            <w:tcBorders>
              <w:top w:val="nil"/>
              <w:left w:val="nil"/>
              <w:bottom w:val="single" w:color="auto" w:sz="4" w:space="0"/>
              <w:right w:val="single" w:color="auto" w:sz="8" w:space="0"/>
            </w:tcBorders>
            <w:tcMar>
              <w:top w:w="0" w:type="dxa"/>
              <w:left w:w="108" w:type="dxa"/>
              <w:bottom w:w="0" w:type="dxa"/>
              <w:right w:w="108" w:type="dxa"/>
            </w:tcMar>
          </w:tcPr>
          <w:p>
            <w:pPr>
              <w:pStyle w:val="7"/>
              <w:widowControl/>
              <w:spacing w:before="120" w:beforeAutospacing="0" w:after="120" w:afterAutospacing="0" w:line="360" w:lineRule="auto"/>
              <w:rPr>
                <w:rFonts w:ascii="宋体" w:hAnsi="宋体" w:eastAsia="宋体" w:cs="宋体"/>
              </w:rPr>
            </w:pPr>
          </w:p>
        </w:tc>
        <w:tc>
          <w:tcPr>
            <w:tcW w:w="2282" w:type="dxa"/>
            <w:tcBorders>
              <w:top w:val="nil"/>
              <w:left w:val="nil"/>
              <w:bottom w:val="single" w:color="auto" w:sz="4" w:space="0"/>
              <w:right w:val="single" w:color="auto" w:sz="8" w:space="0"/>
            </w:tcBorders>
            <w:tcMar>
              <w:top w:w="0" w:type="dxa"/>
              <w:left w:w="108" w:type="dxa"/>
              <w:bottom w:w="0" w:type="dxa"/>
              <w:right w:w="108" w:type="dxa"/>
            </w:tcMar>
          </w:tcPr>
          <w:p>
            <w:pPr>
              <w:pStyle w:val="7"/>
              <w:widowControl/>
              <w:spacing w:before="120" w:beforeAutospacing="0" w:after="120" w:afterAutospacing="0" w:line="360" w:lineRule="auto"/>
              <w:rPr>
                <w:rFonts w:ascii="宋体" w:hAnsi="宋体" w:eastAsia="宋体" w:cs="宋体"/>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84"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tcPr>
          <w:p>
            <w:pPr>
              <w:pStyle w:val="7"/>
              <w:widowControl/>
              <w:spacing w:before="120" w:beforeAutospacing="0" w:after="120" w:afterAutospacing="0" w:line="360" w:lineRule="auto"/>
              <w:jc w:val="center"/>
              <w:rPr>
                <w:rFonts w:hint="eastAsia" w:ascii="宋体" w:hAnsi="宋体" w:eastAsia="宋体" w:cs="宋体"/>
                <w:lang w:val="en-US" w:eastAsia="zh-CN"/>
              </w:rPr>
            </w:pPr>
            <w:r>
              <w:rPr>
                <w:rFonts w:hint="eastAsia" w:ascii="宋体" w:hAnsi="宋体" w:eastAsia="宋体" w:cs="宋体"/>
                <w:lang w:val="en-US" w:eastAsia="zh-CN"/>
              </w:rPr>
              <w:t>9</w:t>
            </w:r>
          </w:p>
        </w:tc>
        <w:tc>
          <w:tcPr>
            <w:tcW w:w="3351"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pStyle w:val="7"/>
              <w:widowControl/>
              <w:spacing w:before="120" w:beforeAutospacing="0" w:after="120" w:afterAutospacing="0" w:line="30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200人以上会议每天免费提供茶歇1次</w:t>
            </w:r>
            <w:r>
              <w:rPr>
                <w:rFonts w:hint="eastAsia" w:ascii="仿宋_GB2312" w:hAnsi="仿宋_GB2312" w:eastAsia="仿宋_GB2312" w:cs="仿宋_GB2312"/>
                <w:szCs w:val="21"/>
                <w:lang w:eastAsia="zh-CN"/>
              </w:rPr>
              <w:t>。</w:t>
            </w:r>
          </w:p>
        </w:tc>
        <w:tc>
          <w:tcPr>
            <w:tcW w:w="2667"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pStyle w:val="7"/>
              <w:widowControl/>
              <w:spacing w:before="120" w:beforeAutospacing="0" w:after="120" w:afterAutospacing="0" w:line="360" w:lineRule="auto"/>
              <w:rPr>
                <w:rFonts w:ascii="宋体" w:hAnsi="宋体" w:eastAsia="宋体" w:cs="宋体"/>
              </w:rPr>
            </w:pPr>
          </w:p>
        </w:tc>
        <w:tc>
          <w:tcPr>
            <w:tcW w:w="2282"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pStyle w:val="7"/>
              <w:widowControl/>
              <w:spacing w:before="120" w:beforeAutospacing="0" w:after="120" w:afterAutospacing="0" w:line="360" w:lineRule="auto"/>
              <w:rPr>
                <w:rFonts w:ascii="宋体" w:hAnsi="宋体" w:eastAsia="宋体" w:cs="宋体"/>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84"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tcPr>
          <w:p>
            <w:pPr>
              <w:pStyle w:val="7"/>
              <w:widowControl/>
              <w:spacing w:before="120" w:beforeAutospacing="0" w:after="120" w:afterAutospacing="0" w:line="360" w:lineRule="auto"/>
              <w:jc w:val="center"/>
              <w:rPr>
                <w:rFonts w:hint="default" w:ascii="宋体" w:hAnsi="宋体" w:eastAsia="宋体" w:cs="宋体"/>
                <w:lang w:val="en-US" w:eastAsia="zh-CN"/>
              </w:rPr>
            </w:pPr>
            <w:r>
              <w:rPr>
                <w:rFonts w:hint="eastAsia" w:ascii="宋体" w:hAnsi="宋体" w:eastAsia="宋体" w:cs="宋体"/>
                <w:lang w:val="en-US" w:eastAsia="zh-CN"/>
              </w:rPr>
              <w:t>10</w:t>
            </w:r>
          </w:p>
        </w:tc>
        <w:tc>
          <w:tcPr>
            <w:tcW w:w="3351"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pStyle w:val="7"/>
              <w:widowControl/>
              <w:spacing w:before="120" w:beforeAutospacing="0" w:after="120" w:afterAutospacing="0" w:line="300" w:lineRule="exac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有独立停车场，且提供免费停车</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有独立充电桩（需说明具体数量）。</w:t>
            </w:r>
          </w:p>
        </w:tc>
        <w:tc>
          <w:tcPr>
            <w:tcW w:w="2667"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pStyle w:val="7"/>
              <w:widowControl/>
              <w:spacing w:before="120" w:beforeAutospacing="0" w:after="120" w:afterAutospacing="0" w:line="360" w:lineRule="auto"/>
              <w:rPr>
                <w:rFonts w:ascii="宋体" w:hAnsi="宋体" w:eastAsia="宋体" w:cs="宋体"/>
              </w:rPr>
            </w:pPr>
          </w:p>
        </w:tc>
        <w:tc>
          <w:tcPr>
            <w:tcW w:w="2282"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pStyle w:val="7"/>
              <w:widowControl/>
              <w:spacing w:before="120" w:beforeAutospacing="0" w:after="120" w:afterAutospacing="0" w:line="360" w:lineRule="auto"/>
              <w:rPr>
                <w:rFonts w:ascii="宋体" w:hAnsi="宋体" w:eastAsia="宋体" w:cs="宋体"/>
              </w:rPr>
            </w:pPr>
          </w:p>
        </w:tc>
      </w:tr>
    </w:tbl>
    <w:p>
      <w:pPr>
        <w:widowControl/>
        <w:wordWrap w:val="0"/>
        <w:spacing w:line="270" w:lineRule="atLeast"/>
        <w:ind w:firstLine="0" w:firstLineChars="0"/>
        <w:jc w:val="left"/>
        <w:rPr>
          <w:rFonts w:ascii="仿宋_GB2312" w:hAnsi="仿宋_GB2312" w:eastAsia="仿宋_GB2312" w:cs="仿宋_GB2312"/>
          <w:sz w:val="24"/>
        </w:rPr>
      </w:pPr>
      <w:r>
        <w:rPr>
          <w:rFonts w:hint="eastAsia" w:ascii="仿宋_GB2312" w:hAnsi="仿宋_GB2312" w:eastAsia="仿宋_GB2312" w:cs="仿宋_GB2312"/>
          <w:sz w:val="24"/>
        </w:rPr>
        <w:t>注：</w:t>
      </w:r>
    </w:p>
    <w:p>
      <w:pPr>
        <w:widowControl/>
        <w:numPr>
          <w:ilvl w:val="-1"/>
          <w:numId w:val="0"/>
        </w:numPr>
        <w:wordWrap w:val="0"/>
        <w:spacing w:line="270" w:lineRule="atLeast"/>
        <w:ind w:firstLine="0" w:firstLineChars="0"/>
        <w:jc w:val="left"/>
        <w:rPr>
          <w:rFonts w:ascii="仿宋_GB2312" w:hAnsi="Segoe UI" w:eastAsia="仿宋_GB2312" w:cs="Segoe UI"/>
          <w:color w:val="000000" w:themeColor="text1"/>
          <w:sz w:val="24"/>
          <w14:textFill>
            <w14:solidFill>
              <w14:schemeClr w14:val="tx1"/>
            </w14:solidFill>
          </w14:textFill>
        </w:rPr>
      </w:pPr>
      <w:r>
        <w:rPr>
          <w:rFonts w:hint="eastAsia" w:ascii="仿宋_GB2312" w:hAnsi="Segoe UI" w:eastAsia="仿宋_GB2312" w:cs="Segoe UI"/>
          <w:color w:val="000000" w:themeColor="text1"/>
          <w:kern w:val="0"/>
          <w:sz w:val="24"/>
          <w:lang w:val="en-US" w:eastAsia="zh-CN"/>
          <w14:textFill>
            <w14:solidFill>
              <w14:schemeClr w14:val="tx1"/>
            </w14:solidFill>
          </w14:textFill>
        </w:rPr>
        <w:t>1.</w:t>
      </w:r>
      <w:r>
        <w:rPr>
          <w:rFonts w:hint="eastAsia" w:ascii="仿宋_GB2312" w:hAnsi="Segoe UI" w:eastAsia="仿宋_GB2312" w:cs="Segoe UI"/>
          <w:color w:val="000000" w:themeColor="text1"/>
          <w:kern w:val="0"/>
          <w:sz w:val="24"/>
          <w14:textFill>
            <w14:solidFill>
              <w14:schemeClr w14:val="tx1"/>
            </w14:solidFill>
          </w14:textFill>
        </w:rPr>
        <w:t>供应商需将附件3“三、评分标准”中的“服务能力”要求进行逐条应答</w:t>
      </w:r>
      <w:r>
        <w:rPr>
          <w:rFonts w:hint="eastAsia" w:ascii="仿宋_GB2312" w:hAnsi="Segoe UI" w:eastAsia="仿宋_GB2312" w:cs="Segoe UI"/>
          <w:color w:val="000000" w:themeColor="text1"/>
          <w:sz w:val="24"/>
          <w14:textFill>
            <w14:solidFill>
              <w14:schemeClr w14:val="tx1"/>
            </w14:solidFill>
          </w14:textFill>
        </w:rPr>
        <w:t>。</w:t>
      </w:r>
    </w:p>
    <w:p>
      <w:pPr>
        <w:widowControl/>
        <w:numPr>
          <w:ilvl w:val="255"/>
          <w:numId w:val="0"/>
        </w:numPr>
        <w:wordWrap w:val="0"/>
        <w:spacing w:line="270" w:lineRule="atLeast"/>
        <w:jc w:val="left"/>
        <w:rPr>
          <w:rFonts w:ascii="仿宋_GB2312" w:hAnsi="Segoe UI" w:eastAsia="仿宋_GB2312" w:cs="Segoe UI"/>
          <w:color w:val="000000" w:themeColor="text1"/>
          <w:kern w:val="0"/>
          <w:sz w:val="24"/>
          <w14:textFill>
            <w14:solidFill>
              <w14:schemeClr w14:val="tx1"/>
            </w14:solidFill>
          </w14:textFill>
        </w:rPr>
      </w:pPr>
      <w:r>
        <w:rPr>
          <w:rFonts w:hint="eastAsia" w:ascii="仿宋_GB2312" w:hAnsi="Segoe UI" w:eastAsia="仿宋_GB2312" w:cs="Segoe UI"/>
          <w:color w:val="000000" w:themeColor="text1"/>
          <w:kern w:val="0"/>
          <w:sz w:val="24"/>
          <w14:textFill>
            <w14:solidFill>
              <w14:schemeClr w14:val="tx1"/>
            </w14:solidFill>
          </w14:textFill>
        </w:rPr>
        <w:t>2.供应商必须据实填写，不得虚假响应，否则投标无效并按规定追究其相关责任。</w:t>
      </w:r>
    </w:p>
    <w:p>
      <w:pPr>
        <w:spacing w:line="360" w:lineRule="auto"/>
        <w:rPr>
          <w:rFonts w:ascii="仿宋_GB2312" w:hAnsi="宋体" w:eastAsia="仿宋_GB2312"/>
          <w:sz w:val="32"/>
          <w:szCs w:val="32"/>
        </w:rPr>
      </w:pPr>
    </w:p>
    <w:p>
      <w:pPr>
        <w:pStyle w:val="2"/>
        <w:rPr>
          <w:rFonts w:ascii="仿宋_GB2312" w:hAnsi="宋体" w:eastAsia="仿宋_GB2312"/>
          <w:sz w:val="32"/>
          <w:szCs w:val="32"/>
        </w:rPr>
      </w:pPr>
    </w:p>
    <w:p/>
    <w:p>
      <w:pPr>
        <w:pStyle w:val="7"/>
        <w:widowControl/>
        <w:spacing w:line="360" w:lineRule="auto"/>
        <w:ind w:firstLine="420"/>
        <w:rPr>
          <w:rFonts w:ascii="宋体" w:hAnsi="宋体" w:eastAsia="宋体" w:cs="宋体"/>
        </w:rPr>
      </w:pPr>
      <w:r>
        <w:rPr>
          <w:rFonts w:hint="eastAsia" w:ascii="宋体" w:hAnsi="宋体" w:eastAsia="宋体" w:cs="宋体"/>
        </w:rPr>
        <w:t>供应商名称：         （盖章）</w:t>
      </w:r>
    </w:p>
    <w:p>
      <w:pPr>
        <w:pStyle w:val="7"/>
        <w:widowControl/>
        <w:spacing w:line="360" w:lineRule="auto"/>
        <w:ind w:firstLine="420"/>
        <w:rPr>
          <w:rFonts w:ascii="宋体" w:hAnsi="宋体" w:eastAsia="宋体" w:cs="宋体"/>
        </w:rPr>
      </w:pPr>
      <w:r>
        <w:rPr>
          <w:rFonts w:hint="eastAsia" w:ascii="宋体" w:hAnsi="宋体" w:eastAsia="宋体" w:cs="宋体"/>
        </w:rPr>
        <w:t>法定代表人/单位负责人或授权代表（签字或加盖个人名章）：</w:t>
      </w:r>
    </w:p>
    <w:p>
      <w:pPr>
        <w:pStyle w:val="7"/>
        <w:widowControl/>
        <w:spacing w:line="360" w:lineRule="auto"/>
        <w:ind w:firstLine="420"/>
        <w:rPr>
          <w:rFonts w:ascii="宋体" w:hAnsi="宋体" w:eastAsia="宋体" w:cs="宋体"/>
        </w:rPr>
      </w:pPr>
      <w:r>
        <w:rPr>
          <w:rFonts w:hint="eastAsia" w:ascii="宋体" w:hAnsi="宋体" w:eastAsia="宋体" w:cs="宋体"/>
        </w:rPr>
        <w:t>日期:</w:t>
      </w:r>
    </w:p>
    <w:p>
      <w:pPr>
        <w:pStyle w:val="7"/>
        <w:widowControl/>
        <w:spacing w:line="360" w:lineRule="auto"/>
        <w:ind w:firstLine="420"/>
        <w:rPr>
          <w:rFonts w:ascii="宋体" w:hAnsi="宋体" w:eastAsia="宋体" w:cs="宋体"/>
        </w:rPr>
      </w:pPr>
    </w:p>
    <w:p>
      <w:pPr>
        <w:pStyle w:val="7"/>
        <w:widowControl/>
        <w:spacing w:line="360" w:lineRule="auto"/>
        <w:ind w:firstLine="420"/>
        <w:rPr>
          <w:rFonts w:ascii="宋体" w:hAnsi="宋体" w:eastAsia="宋体" w:cs="宋体"/>
        </w:rPr>
      </w:pPr>
    </w:p>
    <w:p>
      <w:pPr>
        <w:pStyle w:val="5"/>
        <w:numPr>
          <w:ilvl w:val="0"/>
          <w:numId w:val="0"/>
        </w:numPr>
        <w:rPr>
          <w:rFonts w:ascii="方正小标宋简体" w:hAnsi="方正小标宋简体" w:eastAsia="方正小标宋简体" w:cs="方正小标宋简体"/>
          <w:kern w:val="0"/>
          <w:sz w:val="44"/>
          <w:szCs w:val="44"/>
          <w:shd w:val="clear" w:color="auto" w:fill="FFFFFF"/>
          <w:lang w:bidi="ar"/>
        </w:rPr>
      </w:pPr>
    </w:p>
    <w:p>
      <w:pPr>
        <w:pStyle w:val="5"/>
        <w:numPr>
          <w:ilvl w:val="0"/>
          <w:numId w:val="0"/>
        </w:numPr>
        <w:rPr>
          <w:rFonts w:ascii="方正小标宋简体" w:hAnsi="方正小标宋简体" w:eastAsia="方正小标宋简体" w:cs="方正小标宋简体"/>
          <w:kern w:val="0"/>
          <w:sz w:val="44"/>
          <w:szCs w:val="44"/>
          <w:shd w:val="clear" w:color="auto" w:fill="FFFFFF"/>
          <w:lang w:bidi="ar"/>
        </w:rPr>
      </w:pPr>
    </w:p>
    <w:p>
      <w:pPr>
        <w:pStyle w:val="5"/>
        <w:numPr>
          <w:ilvl w:val="0"/>
          <w:numId w:val="0"/>
        </w:numPr>
        <w:rPr>
          <w:rFonts w:ascii="方正小标宋简体" w:hAnsi="方正小标宋简体" w:eastAsia="方正小标宋简体" w:cs="方正小标宋简体"/>
          <w:kern w:val="0"/>
          <w:sz w:val="44"/>
          <w:szCs w:val="44"/>
          <w:shd w:val="clear" w:color="auto" w:fill="FFFFFF"/>
          <w:lang w:bidi="ar"/>
        </w:rPr>
      </w:pPr>
    </w:p>
    <w:p>
      <w:pPr>
        <w:pStyle w:val="5"/>
        <w:numPr>
          <w:ilvl w:val="0"/>
          <w:numId w:val="0"/>
        </w:numPr>
        <w:rPr>
          <w:rFonts w:ascii="方正小标宋简体" w:hAnsi="方正小标宋简体" w:eastAsia="方正小标宋简体" w:cs="方正小标宋简体"/>
          <w:kern w:val="0"/>
          <w:sz w:val="44"/>
          <w:szCs w:val="44"/>
          <w:shd w:val="clear" w:color="auto" w:fill="FFFFFF"/>
          <w:lang w:bidi="ar"/>
        </w:rPr>
      </w:pPr>
    </w:p>
    <w:p>
      <w:pPr>
        <w:pStyle w:val="5"/>
        <w:numPr>
          <w:ilvl w:val="0"/>
          <w:numId w:val="0"/>
        </w:numPr>
        <w:rPr>
          <w:rFonts w:ascii="方正小标宋简体" w:hAnsi="方正小标宋简体" w:eastAsia="方正小标宋简体" w:cs="方正小标宋简体"/>
          <w:kern w:val="0"/>
          <w:sz w:val="44"/>
          <w:szCs w:val="44"/>
          <w:shd w:val="clear" w:color="auto" w:fill="FFFFFF"/>
          <w:lang w:bidi="ar"/>
        </w:rPr>
      </w:pPr>
    </w:p>
    <w:p>
      <w:pPr>
        <w:pStyle w:val="5"/>
        <w:numPr>
          <w:ilvl w:val="0"/>
          <w:numId w:val="0"/>
        </w:numPr>
        <w:rPr>
          <w:rFonts w:ascii="方正小标宋简体" w:hAnsi="方正小标宋简体" w:eastAsia="方正小标宋简体" w:cs="方正小标宋简体"/>
          <w:kern w:val="0"/>
          <w:sz w:val="44"/>
          <w:szCs w:val="44"/>
          <w:shd w:val="clear" w:color="auto" w:fill="FFFFFF"/>
          <w:lang w:bidi="ar"/>
        </w:rPr>
      </w:pPr>
    </w:p>
    <w:p>
      <w:pPr>
        <w:pStyle w:val="5"/>
        <w:numPr>
          <w:ilvl w:val="0"/>
          <w:numId w:val="0"/>
        </w:numPr>
        <w:rPr>
          <w:rFonts w:hint="eastAsia" w:ascii="仿宋_GB2312" w:hAnsi="仿宋_GB2312" w:eastAsia="仿宋_GB2312" w:cs="仿宋_GB2312"/>
          <w:kern w:val="0"/>
          <w:sz w:val="32"/>
          <w:szCs w:val="32"/>
          <w:shd w:val="clear" w:color="auto" w:fill="FFFFFF"/>
          <w:lang w:bidi="ar"/>
        </w:rPr>
      </w:pPr>
    </w:p>
    <w:p>
      <w:pPr>
        <w:pStyle w:val="5"/>
        <w:numPr>
          <w:ilvl w:val="0"/>
          <w:numId w:val="0"/>
        </w:numPr>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附件5</w:t>
      </w:r>
    </w:p>
    <w:p>
      <w:pPr>
        <w:spacing w:line="480"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法定代表人授权书</w:t>
      </w:r>
    </w:p>
    <w:p>
      <w:pPr>
        <w:spacing w:line="480" w:lineRule="auto"/>
        <w:rPr>
          <w:rFonts w:ascii="宋体" w:hAnsi="宋体"/>
          <w:sz w:val="28"/>
          <w:szCs w:val="28"/>
        </w:rPr>
      </w:pPr>
    </w:p>
    <w:p>
      <w:pPr>
        <w:spacing w:line="480" w:lineRule="auto"/>
        <w:rPr>
          <w:rFonts w:ascii="仿宋_GB2312" w:hAnsi="仿宋_GB2312" w:eastAsia="仿宋_GB2312" w:cs="仿宋_GB2312"/>
          <w:sz w:val="32"/>
          <w:szCs w:val="32"/>
          <w:u w:val="single"/>
          <w:lang w:val="zh-CN"/>
        </w:rPr>
      </w:pPr>
      <w:r>
        <w:rPr>
          <w:rFonts w:hint="eastAsia" w:ascii="仿宋_GB2312" w:hAnsi="仿宋_GB2312" w:eastAsia="仿宋_GB2312" w:cs="仿宋_GB2312"/>
          <w:sz w:val="32"/>
          <w:szCs w:val="32"/>
        </w:rPr>
        <w:t>四川省妇幼保健院：</w:t>
      </w:r>
    </w:p>
    <w:p>
      <w:pPr>
        <w:tabs>
          <w:tab w:val="left" w:pos="720"/>
          <w:tab w:val="left" w:pos="6300"/>
        </w:tabs>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lang w:val="zh-CN"/>
        </w:rPr>
        <w:t>（法定代表人姓名、职务）</w:t>
      </w:r>
      <w:r>
        <w:rPr>
          <w:rFonts w:hint="eastAsia" w:ascii="仿宋_GB2312" w:hAnsi="仿宋_GB2312" w:eastAsia="仿宋_GB2312" w:cs="仿宋_GB2312"/>
          <w:sz w:val="32"/>
          <w:szCs w:val="32"/>
          <w:lang w:val="zh-CN"/>
        </w:rPr>
        <w:t>兹授权</w:t>
      </w:r>
      <w:r>
        <w:rPr>
          <w:rFonts w:hint="eastAsia" w:ascii="仿宋_GB2312" w:hAnsi="仿宋_GB2312" w:eastAsia="仿宋_GB2312" w:cs="仿宋_GB2312"/>
          <w:sz w:val="32"/>
          <w:szCs w:val="32"/>
          <w:u w:val="single"/>
          <w:lang w:val="zh-CN"/>
        </w:rPr>
        <w:t>（被授权人姓名、职务）</w:t>
      </w:r>
      <w:r>
        <w:rPr>
          <w:rFonts w:hint="eastAsia" w:ascii="仿宋_GB2312" w:hAnsi="仿宋_GB2312" w:eastAsia="仿宋_GB2312" w:cs="仿宋_GB2312"/>
          <w:sz w:val="32"/>
          <w:szCs w:val="32"/>
          <w:lang w:val="zh-CN"/>
        </w:rPr>
        <w:t>为我方</w:t>
      </w:r>
      <w:r>
        <w:rPr>
          <w:rFonts w:hint="eastAsia" w:ascii="仿宋_GB2312" w:hAnsi="仿宋_GB2312" w:eastAsia="仿宋_GB2312" w:cs="仿宋_GB2312"/>
          <w:sz w:val="32"/>
          <w:szCs w:val="32"/>
          <w:u w:val="single"/>
          <w:lang w:val="zh-CN"/>
        </w:rPr>
        <w:t xml:space="preserve">                </w:t>
      </w:r>
      <w:r>
        <w:rPr>
          <w:rFonts w:hint="eastAsia" w:ascii="仿宋_GB2312" w:hAnsi="仿宋_GB2312" w:eastAsia="仿宋_GB2312" w:cs="仿宋_GB2312"/>
          <w:sz w:val="32"/>
          <w:szCs w:val="32"/>
          <w:lang w:val="zh-CN"/>
        </w:rPr>
        <w:t>项目投标活动的合法代表，以我方名义全权处理该项目有关投标、签订合同以及执行合同等一切事宜。</w:t>
      </w:r>
    </w:p>
    <w:p>
      <w:pPr>
        <w:tabs>
          <w:tab w:val="left" w:pos="6300"/>
        </w:tabs>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spacing w:line="480" w:lineRule="auto"/>
        <w:rPr>
          <w:rFonts w:ascii="仿宋_GB2312" w:hAnsi="仿宋_GB2312" w:eastAsia="仿宋_GB2312" w:cs="仿宋_GB2312"/>
          <w:kern w:val="0"/>
          <w:sz w:val="32"/>
          <w:szCs w:val="32"/>
        </w:rPr>
      </w:pPr>
    </w:p>
    <w:p>
      <w:pPr>
        <w:spacing w:line="48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adjustRightIn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供应商名称：（盖章）</w:t>
      </w:r>
    </w:p>
    <w:p>
      <w:pPr>
        <w:pStyle w:val="3"/>
        <w:rPr>
          <w:sz w:val="32"/>
          <w:szCs w:val="32"/>
        </w:rPr>
      </w:pPr>
    </w:p>
    <w:p>
      <w:pPr>
        <w:adjustRightIn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法定代表人（签字或加盖个人名章）：</w:t>
      </w:r>
    </w:p>
    <w:p>
      <w:pPr>
        <w:pStyle w:val="3"/>
        <w:rPr>
          <w:sz w:val="32"/>
          <w:szCs w:val="32"/>
        </w:rPr>
      </w:pPr>
    </w:p>
    <w:p>
      <w:pPr>
        <w:adjustRightIn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授权代表人签字：</w:t>
      </w:r>
    </w:p>
    <w:p>
      <w:pPr>
        <w:pStyle w:val="3"/>
        <w:ind w:firstLine="0"/>
        <w:rPr>
          <w:rFonts w:ascii="仿宋_GB2312" w:hAnsi="仿宋_GB2312" w:eastAsia="仿宋_GB2312" w:cs="仿宋_GB2312"/>
          <w:kern w:val="0"/>
          <w:sz w:val="32"/>
          <w:szCs w:val="32"/>
        </w:rPr>
      </w:pPr>
    </w:p>
    <w:p>
      <w:pPr>
        <w:adjustRightInd w:val="0"/>
        <w:spacing w:line="400" w:lineRule="exact"/>
        <w:ind w:firstLine="3360" w:firstLineChars="1050"/>
        <w:jc w:val="left"/>
        <w:rPr>
          <w:rFonts w:ascii="仿宋_GB2312" w:hAnsi="仿宋_GB2312" w:eastAsia="仿宋_GB2312" w:cs="仿宋_GB2312"/>
          <w:kern w:val="0"/>
          <w:sz w:val="32"/>
          <w:szCs w:val="32"/>
        </w:rPr>
      </w:pPr>
    </w:p>
    <w:p>
      <w:pPr>
        <w:spacing w:line="400" w:lineRule="exact"/>
        <w:ind w:firstLine="4160" w:firstLineChars="13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日期：     年    月    日</w:t>
      </w:r>
    </w:p>
    <w:p>
      <w:pPr>
        <w:adjustRightInd w:val="0"/>
        <w:spacing w:line="400" w:lineRule="exact"/>
        <w:ind w:firstLine="560" w:firstLineChars="200"/>
        <w:jc w:val="left"/>
        <w:rPr>
          <w:rFonts w:ascii="仿宋_GB2312" w:hAnsi="仿宋_GB2312" w:eastAsia="仿宋_GB2312" w:cs="仿宋_GB2312"/>
          <w:kern w:val="0"/>
          <w:sz w:val="28"/>
          <w:szCs w:val="28"/>
        </w:rPr>
      </w:pPr>
    </w:p>
    <w:p>
      <w:pPr>
        <w:adjustRightInd w:val="0"/>
        <w:spacing w:line="560" w:lineRule="exact"/>
        <w:ind w:firstLine="562" w:firstLineChars="200"/>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特别说明：上述证明文件附有法定代表人、授权代表身份证复印件（加盖公章）时才能生效。</w:t>
      </w:r>
    </w:p>
    <w:p>
      <w:pPr>
        <w:pStyle w:val="5"/>
        <w:numPr>
          <w:ilvl w:val="0"/>
          <w:numId w:val="0"/>
        </w:numPr>
        <w:rPr>
          <w:rFonts w:ascii="仿宋_GB2312" w:hAnsi="仿宋_GB2312" w:eastAsia="仿宋_GB2312" w:cs="仿宋_GB2312"/>
          <w:kern w:val="0"/>
          <w:sz w:val="32"/>
          <w:szCs w:val="32"/>
          <w:shd w:val="clear" w:color="auto" w:fill="FFFFFF"/>
          <w:lang w:bidi="ar"/>
        </w:rPr>
      </w:pPr>
    </w:p>
    <w:p>
      <w:pPr>
        <w:pStyle w:val="5"/>
        <w:numPr>
          <w:ilvl w:val="0"/>
          <w:numId w:val="0"/>
        </w:numPr>
        <w:rPr>
          <w:rFonts w:ascii="仿宋_GB2312" w:hAnsi="仿宋_GB2312" w:eastAsia="仿宋_GB2312" w:cs="仿宋_GB2312"/>
          <w:kern w:val="0"/>
          <w:sz w:val="32"/>
          <w:szCs w:val="32"/>
          <w:shd w:val="clear" w:color="auto" w:fill="FFFFFF"/>
          <w:lang w:bidi="ar"/>
        </w:rPr>
      </w:pPr>
    </w:p>
    <w:p>
      <w:pPr>
        <w:pStyle w:val="5"/>
        <w:numPr>
          <w:ilvl w:val="0"/>
          <w:numId w:val="0"/>
        </w:numPr>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附件6</w:t>
      </w:r>
    </w:p>
    <w:p>
      <w:pPr>
        <w:pStyle w:val="5"/>
        <w:numPr>
          <w:ilvl w:val="0"/>
          <w:numId w:val="0"/>
        </w:numPr>
        <w:rPr>
          <w:rFonts w:ascii="仿宋_GB2312" w:hAnsi="仿宋_GB2312" w:eastAsia="仿宋_GB2312" w:cs="仿宋_GB2312"/>
          <w:kern w:val="0"/>
          <w:sz w:val="32"/>
          <w:szCs w:val="32"/>
          <w:shd w:val="clear" w:color="auto" w:fill="FFFFFF"/>
          <w:lang w:bidi="ar"/>
        </w:rPr>
      </w:pPr>
    </w:p>
    <w:p>
      <w:pPr>
        <w:pStyle w:val="5"/>
        <w:numPr>
          <w:ilvl w:val="0"/>
          <w:numId w:val="0"/>
        </w:numPr>
        <w:jc w:val="center"/>
        <w:rPr>
          <w:rFonts w:ascii="方正小标宋简体" w:hAnsi="方正小标宋简体" w:eastAsia="方正小标宋简体" w:cs="方正小标宋简体"/>
          <w:kern w:val="0"/>
          <w:sz w:val="44"/>
          <w:szCs w:val="44"/>
          <w:shd w:val="clear" w:color="auto" w:fill="FFFFFF"/>
          <w:lang w:bidi="ar"/>
        </w:rPr>
      </w:pPr>
      <w:r>
        <w:rPr>
          <w:rFonts w:hint="eastAsia" w:ascii="方正小标宋简体" w:hAnsi="方正小标宋简体" w:eastAsia="方正小标宋简体" w:cs="方正小标宋简体"/>
          <w:kern w:val="0"/>
          <w:sz w:val="44"/>
          <w:szCs w:val="44"/>
          <w:shd w:val="clear" w:color="auto" w:fill="FFFFFF"/>
          <w:lang w:bidi="ar"/>
        </w:rPr>
        <w:t>业绩一览表</w:t>
      </w:r>
    </w:p>
    <w:p>
      <w:pPr>
        <w:spacing w:line="400" w:lineRule="exact"/>
        <w:rPr>
          <w:rFonts w:ascii="宋体" w:hAnsi="宋体" w:cs="Arial"/>
          <w:sz w:val="24"/>
        </w:rPr>
      </w:pPr>
    </w:p>
    <w:tbl>
      <w:tblPr>
        <w:tblStyle w:val="9"/>
        <w:tblW w:w="765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89"/>
        <w:gridCol w:w="2123"/>
        <w:gridCol w:w="1910"/>
        <w:gridCol w:w="1650"/>
        <w:gridCol w:w="87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9" w:hRule="atLeast"/>
          <w:jc w:val="center"/>
        </w:trPr>
        <w:tc>
          <w:tcPr>
            <w:tcW w:w="1089" w:type="dxa"/>
            <w:tcBorders>
              <w:top w:val="single" w:color="auto" w:sz="4" w:space="0"/>
            </w:tcBorders>
            <w:vAlign w:val="center"/>
          </w:tcPr>
          <w:p>
            <w:pPr>
              <w:spacing w:line="400" w:lineRule="exact"/>
              <w:ind w:firstLine="120" w:firstLineChars="50"/>
              <w:jc w:val="center"/>
              <w:rPr>
                <w:rFonts w:ascii="黑体" w:hAnsi="黑体" w:eastAsia="黑体" w:cs="黑体"/>
                <w:bCs/>
                <w:sz w:val="24"/>
              </w:rPr>
            </w:pPr>
            <w:r>
              <w:rPr>
                <w:rFonts w:hint="eastAsia" w:ascii="黑体" w:hAnsi="黑体" w:eastAsia="黑体" w:cs="黑体"/>
                <w:bCs/>
                <w:sz w:val="24"/>
              </w:rPr>
              <w:t>年份</w:t>
            </w:r>
          </w:p>
        </w:tc>
        <w:tc>
          <w:tcPr>
            <w:tcW w:w="2123" w:type="dxa"/>
            <w:vAlign w:val="center"/>
          </w:tcPr>
          <w:p>
            <w:pPr>
              <w:spacing w:line="400" w:lineRule="exact"/>
              <w:jc w:val="center"/>
              <w:rPr>
                <w:rFonts w:ascii="黑体" w:hAnsi="黑体" w:eastAsia="黑体" w:cs="黑体"/>
                <w:bCs/>
                <w:sz w:val="24"/>
              </w:rPr>
            </w:pPr>
            <w:r>
              <w:rPr>
                <w:rFonts w:hint="eastAsia" w:ascii="黑体" w:hAnsi="黑体" w:eastAsia="黑体" w:cs="黑体"/>
                <w:bCs/>
                <w:sz w:val="24"/>
              </w:rPr>
              <w:t>项目名称</w:t>
            </w:r>
          </w:p>
        </w:tc>
        <w:tc>
          <w:tcPr>
            <w:tcW w:w="1910" w:type="dxa"/>
            <w:vAlign w:val="center"/>
          </w:tcPr>
          <w:p>
            <w:pPr>
              <w:spacing w:line="400" w:lineRule="exact"/>
              <w:jc w:val="center"/>
              <w:rPr>
                <w:rFonts w:ascii="黑体" w:hAnsi="黑体" w:eastAsia="黑体" w:cs="黑体"/>
                <w:bCs/>
                <w:sz w:val="24"/>
              </w:rPr>
            </w:pPr>
            <w:r>
              <w:rPr>
                <w:rFonts w:hint="eastAsia" w:ascii="黑体" w:hAnsi="黑体" w:eastAsia="黑体" w:cs="黑体"/>
                <w:bCs/>
                <w:sz w:val="24"/>
              </w:rPr>
              <w:t>承接人数</w:t>
            </w:r>
          </w:p>
        </w:tc>
        <w:tc>
          <w:tcPr>
            <w:tcW w:w="1650" w:type="dxa"/>
            <w:tcBorders>
              <w:right w:val="single" w:color="auto" w:sz="4" w:space="0"/>
            </w:tcBorders>
            <w:vAlign w:val="center"/>
          </w:tcPr>
          <w:p>
            <w:pPr>
              <w:spacing w:line="400" w:lineRule="exact"/>
              <w:jc w:val="center"/>
              <w:rPr>
                <w:rFonts w:ascii="黑体" w:hAnsi="黑体" w:eastAsia="黑体" w:cs="黑体"/>
                <w:bCs/>
                <w:sz w:val="24"/>
              </w:rPr>
            </w:pPr>
            <w:r>
              <w:rPr>
                <w:rFonts w:hint="eastAsia" w:ascii="黑体" w:hAnsi="黑体" w:eastAsia="黑体" w:cs="黑体"/>
                <w:bCs/>
                <w:sz w:val="24"/>
              </w:rPr>
              <w:t>是否为国家级</w:t>
            </w:r>
          </w:p>
        </w:tc>
        <w:tc>
          <w:tcPr>
            <w:tcW w:w="878" w:type="dxa"/>
            <w:tcBorders>
              <w:left w:val="single" w:color="auto" w:sz="4" w:space="0"/>
            </w:tcBorders>
            <w:vAlign w:val="center"/>
          </w:tcPr>
          <w:p>
            <w:pPr>
              <w:spacing w:line="400" w:lineRule="exact"/>
              <w:jc w:val="center"/>
              <w:rPr>
                <w:rFonts w:ascii="黑体" w:hAnsi="黑体" w:eastAsia="黑体" w:cs="黑体"/>
                <w:bCs/>
                <w:sz w:val="24"/>
              </w:rPr>
            </w:pPr>
            <w:r>
              <w:rPr>
                <w:rFonts w:hint="eastAsia" w:ascii="黑体" w:hAnsi="黑体" w:eastAsia="黑体" w:cs="黑体"/>
                <w:bCs/>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9" w:hRule="atLeast"/>
          <w:jc w:val="center"/>
        </w:trPr>
        <w:tc>
          <w:tcPr>
            <w:tcW w:w="1089" w:type="dxa"/>
            <w:vAlign w:val="center"/>
          </w:tcPr>
          <w:p>
            <w:pPr>
              <w:spacing w:line="400" w:lineRule="exact"/>
              <w:jc w:val="center"/>
              <w:rPr>
                <w:rFonts w:ascii="宋体" w:hAnsi="宋体" w:cs="Arial"/>
              </w:rPr>
            </w:pPr>
          </w:p>
        </w:tc>
        <w:tc>
          <w:tcPr>
            <w:tcW w:w="2123" w:type="dxa"/>
            <w:vAlign w:val="center"/>
          </w:tcPr>
          <w:p>
            <w:pPr>
              <w:spacing w:line="400" w:lineRule="exact"/>
              <w:jc w:val="center"/>
              <w:rPr>
                <w:rFonts w:ascii="宋体" w:hAnsi="宋体" w:cs="Arial"/>
              </w:rPr>
            </w:pPr>
          </w:p>
        </w:tc>
        <w:tc>
          <w:tcPr>
            <w:tcW w:w="1910" w:type="dxa"/>
            <w:vAlign w:val="center"/>
          </w:tcPr>
          <w:p>
            <w:pPr>
              <w:spacing w:line="400" w:lineRule="exact"/>
              <w:jc w:val="center"/>
              <w:rPr>
                <w:rFonts w:ascii="宋体" w:hAnsi="宋体" w:cs="Arial"/>
              </w:rPr>
            </w:pPr>
          </w:p>
        </w:tc>
        <w:tc>
          <w:tcPr>
            <w:tcW w:w="1650" w:type="dxa"/>
            <w:tcBorders>
              <w:right w:val="single" w:color="auto" w:sz="4" w:space="0"/>
            </w:tcBorders>
            <w:vAlign w:val="center"/>
          </w:tcPr>
          <w:p>
            <w:pPr>
              <w:spacing w:line="400" w:lineRule="exact"/>
              <w:jc w:val="center"/>
              <w:rPr>
                <w:rFonts w:ascii="宋体" w:hAnsi="宋体" w:cs="Arial"/>
              </w:rPr>
            </w:pPr>
          </w:p>
        </w:tc>
        <w:tc>
          <w:tcPr>
            <w:tcW w:w="878"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9" w:hRule="atLeast"/>
          <w:jc w:val="center"/>
        </w:trPr>
        <w:tc>
          <w:tcPr>
            <w:tcW w:w="1089" w:type="dxa"/>
            <w:vAlign w:val="center"/>
          </w:tcPr>
          <w:p>
            <w:pPr>
              <w:spacing w:line="400" w:lineRule="exact"/>
              <w:jc w:val="center"/>
              <w:rPr>
                <w:rFonts w:ascii="宋体" w:hAnsi="宋体" w:cs="Arial"/>
              </w:rPr>
            </w:pPr>
          </w:p>
        </w:tc>
        <w:tc>
          <w:tcPr>
            <w:tcW w:w="2123" w:type="dxa"/>
            <w:vAlign w:val="center"/>
          </w:tcPr>
          <w:p>
            <w:pPr>
              <w:spacing w:line="400" w:lineRule="exact"/>
              <w:jc w:val="center"/>
              <w:rPr>
                <w:rFonts w:ascii="宋体" w:hAnsi="宋体" w:cs="Arial"/>
              </w:rPr>
            </w:pPr>
          </w:p>
        </w:tc>
        <w:tc>
          <w:tcPr>
            <w:tcW w:w="1910" w:type="dxa"/>
            <w:vAlign w:val="center"/>
          </w:tcPr>
          <w:p>
            <w:pPr>
              <w:spacing w:line="400" w:lineRule="exact"/>
              <w:jc w:val="center"/>
              <w:rPr>
                <w:rFonts w:ascii="宋体" w:hAnsi="宋体" w:cs="Arial"/>
              </w:rPr>
            </w:pPr>
          </w:p>
        </w:tc>
        <w:tc>
          <w:tcPr>
            <w:tcW w:w="1650" w:type="dxa"/>
            <w:tcBorders>
              <w:right w:val="single" w:color="auto" w:sz="4" w:space="0"/>
            </w:tcBorders>
            <w:vAlign w:val="center"/>
          </w:tcPr>
          <w:p>
            <w:pPr>
              <w:spacing w:line="400" w:lineRule="exact"/>
              <w:jc w:val="center"/>
              <w:rPr>
                <w:rFonts w:ascii="宋体" w:hAnsi="宋体" w:cs="Arial"/>
              </w:rPr>
            </w:pPr>
          </w:p>
        </w:tc>
        <w:tc>
          <w:tcPr>
            <w:tcW w:w="878"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9" w:hRule="atLeast"/>
          <w:jc w:val="center"/>
        </w:trPr>
        <w:tc>
          <w:tcPr>
            <w:tcW w:w="1089" w:type="dxa"/>
            <w:vAlign w:val="center"/>
          </w:tcPr>
          <w:p>
            <w:pPr>
              <w:spacing w:line="400" w:lineRule="exact"/>
              <w:jc w:val="center"/>
              <w:rPr>
                <w:rFonts w:ascii="宋体" w:hAnsi="宋体" w:cs="Arial"/>
              </w:rPr>
            </w:pPr>
          </w:p>
        </w:tc>
        <w:tc>
          <w:tcPr>
            <w:tcW w:w="2123" w:type="dxa"/>
            <w:vAlign w:val="center"/>
          </w:tcPr>
          <w:p>
            <w:pPr>
              <w:spacing w:line="400" w:lineRule="exact"/>
              <w:jc w:val="center"/>
              <w:rPr>
                <w:rFonts w:ascii="宋体" w:hAnsi="宋体" w:cs="Arial"/>
              </w:rPr>
            </w:pPr>
          </w:p>
        </w:tc>
        <w:tc>
          <w:tcPr>
            <w:tcW w:w="1910" w:type="dxa"/>
            <w:vAlign w:val="center"/>
          </w:tcPr>
          <w:p>
            <w:pPr>
              <w:spacing w:line="400" w:lineRule="exact"/>
              <w:jc w:val="center"/>
              <w:rPr>
                <w:rFonts w:ascii="宋体" w:hAnsi="宋体" w:cs="Arial"/>
              </w:rPr>
            </w:pPr>
          </w:p>
        </w:tc>
        <w:tc>
          <w:tcPr>
            <w:tcW w:w="1650" w:type="dxa"/>
            <w:tcBorders>
              <w:right w:val="single" w:color="auto" w:sz="4" w:space="0"/>
            </w:tcBorders>
            <w:vAlign w:val="center"/>
          </w:tcPr>
          <w:p>
            <w:pPr>
              <w:spacing w:line="400" w:lineRule="exact"/>
              <w:jc w:val="center"/>
              <w:rPr>
                <w:rFonts w:ascii="宋体" w:hAnsi="宋体" w:cs="Arial"/>
              </w:rPr>
            </w:pPr>
          </w:p>
        </w:tc>
        <w:tc>
          <w:tcPr>
            <w:tcW w:w="878"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9" w:hRule="atLeast"/>
          <w:jc w:val="center"/>
        </w:trPr>
        <w:tc>
          <w:tcPr>
            <w:tcW w:w="1089" w:type="dxa"/>
            <w:vAlign w:val="center"/>
          </w:tcPr>
          <w:p>
            <w:pPr>
              <w:spacing w:line="400" w:lineRule="exact"/>
              <w:jc w:val="center"/>
              <w:rPr>
                <w:rFonts w:ascii="宋体" w:hAnsi="宋体" w:cs="Arial"/>
              </w:rPr>
            </w:pPr>
          </w:p>
        </w:tc>
        <w:tc>
          <w:tcPr>
            <w:tcW w:w="2123" w:type="dxa"/>
            <w:tcBorders>
              <w:left w:val="single" w:color="auto" w:sz="4" w:space="0"/>
            </w:tcBorders>
            <w:vAlign w:val="center"/>
          </w:tcPr>
          <w:p>
            <w:pPr>
              <w:spacing w:line="400" w:lineRule="exact"/>
              <w:jc w:val="center"/>
              <w:rPr>
                <w:rFonts w:ascii="宋体" w:hAnsi="宋体" w:cs="Arial"/>
              </w:rPr>
            </w:pPr>
          </w:p>
        </w:tc>
        <w:tc>
          <w:tcPr>
            <w:tcW w:w="1910" w:type="dxa"/>
            <w:vAlign w:val="center"/>
          </w:tcPr>
          <w:p>
            <w:pPr>
              <w:spacing w:line="400" w:lineRule="exact"/>
              <w:jc w:val="center"/>
              <w:rPr>
                <w:rFonts w:ascii="宋体" w:hAnsi="宋体" w:cs="Arial"/>
              </w:rPr>
            </w:pPr>
          </w:p>
        </w:tc>
        <w:tc>
          <w:tcPr>
            <w:tcW w:w="1650" w:type="dxa"/>
            <w:tcBorders>
              <w:right w:val="single" w:color="auto" w:sz="4" w:space="0"/>
            </w:tcBorders>
            <w:vAlign w:val="center"/>
          </w:tcPr>
          <w:p>
            <w:pPr>
              <w:spacing w:line="400" w:lineRule="exact"/>
              <w:jc w:val="center"/>
              <w:rPr>
                <w:rFonts w:ascii="宋体" w:hAnsi="宋体" w:cs="Arial"/>
              </w:rPr>
            </w:pPr>
          </w:p>
        </w:tc>
        <w:tc>
          <w:tcPr>
            <w:tcW w:w="878"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79" w:hRule="atLeast"/>
          <w:jc w:val="center"/>
        </w:trPr>
        <w:tc>
          <w:tcPr>
            <w:tcW w:w="1089" w:type="dxa"/>
            <w:vAlign w:val="center"/>
          </w:tcPr>
          <w:p>
            <w:pPr>
              <w:spacing w:line="400" w:lineRule="exact"/>
              <w:jc w:val="center"/>
              <w:rPr>
                <w:rFonts w:ascii="宋体" w:hAnsi="宋体" w:cs="Arial"/>
              </w:rPr>
            </w:pPr>
          </w:p>
        </w:tc>
        <w:tc>
          <w:tcPr>
            <w:tcW w:w="2123" w:type="dxa"/>
            <w:tcBorders>
              <w:left w:val="single" w:color="auto" w:sz="4" w:space="0"/>
            </w:tcBorders>
            <w:vAlign w:val="center"/>
          </w:tcPr>
          <w:p>
            <w:pPr>
              <w:spacing w:line="400" w:lineRule="exact"/>
              <w:jc w:val="center"/>
              <w:rPr>
                <w:rFonts w:ascii="宋体" w:hAnsi="宋体" w:cs="Arial"/>
              </w:rPr>
            </w:pPr>
          </w:p>
        </w:tc>
        <w:tc>
          <w:tcPr>
            <w:tcW w:w="1910" w:type="dxa"/>
            <w:vAlign w:val="center"/>
          </w:tcPr>
          <w:p>
            <w:pPr>
              <w:spacing w:line="400" w:lineRule="exact"/>
              <w:jc w:val="center"/>
              <w:rPr>
                <w:rFonts w:ascii="宋体" w:hAnsi="宋体" w:cs="Arial"/>
              </w:rPr>
            </w:pPr>
          </w:p>
        </w:tc>
        <w:tc>
          <w:tcPr>
            <w:tcW w:w="1650" w:type="dxa"/>
            <w:tcBorders>
              <w:right w:val="single" w:color="auto" w:sz="4" w:space="0"/>
            </w:tcBorders>
            <w:vAlign w:val="center"/>
          </w:tcPr>
          <w:p>
            <w:pPr>
              <w:spacing w:line="400" w:lineRule="exact"/>
              <w:jc w:val="center"/>
              <w:rPr>
                <w:rFonts w:ascii="宋体" w:hAnsi="宋体" w:cs="Arial"/>
              </w:rPr>
            </w:pPr>
          </w:p>
        </w:tc>
        <w:tc>
          <w:tcPr>
            <w:tcW w:w="878" w:type="dxa"/>
            <w:tcBorders>
              <w:left w:val="single" w:color="auto" w:sz="4" w:space="0"/>
            </w:tcBorders>
            <w:vAlign w:val="center"/>
          </w:tcPr>
          <w:p>
            <w:pPr>
              <w:spacing w:line="400" w:lineRule="exact"/>
              <w:jc w:val="center"/>
              <w:rPr>
                <w:rFonts w:ascii="宋体" w:hAnsi="宋体" w:cs="Arial"/>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ascii="宋体" w:hAnsi="宋体" w:cs="Arial"/>
          <w:sz w:val="24"/>
        </w:rPr>
      </w:pPr>
    </w:p>
    <w:p>
      <w:pPr>
        <w:widowControl/>
        <w:wordWrap w:val="0"/>
        <w:spacing w:line="360" w:lineRule="auto"/>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注：以上业绩需提供有关书面证明材料（合同或会议通知复印件）。</w:t>
      </w:r>
    </w:p>
    <w:p>
      <w:pPr>
        <w:widowControl/>
        <w:wordWrap w:val="0"/>
        <w:spacing w:line="360" w:lineRule="auto"/>
        <w:jc w:val="left"/>
        <w:rPr>
          <w:rFonts w:ascii="仿宋_GB2312" w:hAnsi="仿宋_GB2312" w:eastAsia="仿宋_GB2312" w:cs="仿宋_GB2312"/>
          <w:kern w:val="0"/>
          <w:sz w:val="28"/>
          <w:szCs w:val="28"/>
        </w:rPr>
      </w:pPr>
    </w:p>
    <w:p>
      <w:pPr>
        <w:widowControl/>
        <w:wordWrap w:val="0"/>
        <w:spacing w:line="360" w:lineRule="auto"/>
        <w:jc w:val="left"/>
        <w:rPr>
          <w:rFonts w:ascii="仿宋_GB2312" w:hAnsi="仿宋_GB2312" w:eastAsia="仿宋_GB2312" w:cs="仿宋_GB2312"/>
          <w:kern w:val="0"/>
          <w:sz w:val="28"/>
          <w:szCs w:val="28"/>
        </w:rPr>
      </w:pPr>
    </w:p>
    <w:p>
      <w:pPr>
        <w:widowControl/>
        <w:wordWrap w:val="0"/>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供应商名称：    （盖章）</w:t>
      </w:r>
    </w:p>
    <w:p>
      <w:pPr>
        <w:widowControl/>
        <w:wordWrap w:val="0"/>
        <w:spacing w:line="360" w:lineRule="auto"/>
        <w:jc w:val="left"/>
        <w:rPr>
          <w:rFonts w:ascii="仿宋_GB2312" w:hAnsi="仿宋_GB2312" w:eastAsia="仿宋_GB2312" w:cs="仿宋_GB2312"/>
          <w:kern w:val="0"/>
          <w:sz w:val="28"/>
          <w:szCs w:val="28"/>
        </w:rPr>
      </w:pPr>
    </w:p>
    <w:p>
      <w:pPr>
        <w:widowControl/>
        <w:wordWrap w:val="0"/>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法定代表人（或负责人）或授权代表（签字或加盖个人名章）：</w:t>
      </w:r>
    </w:p>
    <w:p>
      <w:pPr>
        <w:widowControl/>
        <w:wordWrap w:val="0"/>
        <w:spacing w:line="360" w:lineRule="auto"/>
        <w:jc w:val="left"/>
        <w:rPr>
          <w:rFonts w:ascii="仿宋_GB2312" w:hAnsi="仿宋_GB2312" w:eastAsia="仿宋_GB2312" w:cs="仿宋_GB2312"/>
          <w:kern w:val="0"/>
          <w:sz w:val="28"/>
          <w:szCs w:val="28"/>
        </w:rPr>
      </w:pPr>
    </w:p>
    <w:p>
      <w:pPr>
        <w:widowControl/>
        <w:wordWrap w:val="0"/>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日期:</w:t>
      </w:r>
    </w:p>
    <w:p>
      <w:pPr>
        <w:pStyle w:val="5"/>
        <w:numPr>
          <w:ilvl w:val="0"/>
          <w:numId w:val="0"/>
        </w:numPr>
        <w:rPr>
          <w:rFonts w:ascii="方正小标宋简体" w:hAnsi="方正小标宋简体" w:eastAsia="方正小标宋简体" w:cs="方正小标宋简体"/>
          <w:kern w:val="0"/>
          <w:sz w:val="44"/>
          <w:szCs w:val="44"/>
          <w:shd w:val="clear" w:color="auto" w:fill="FFFFFF"/>
          <w:lang w:bidi="ar"/>
        </w:rPr>
      </w:pPr>
    </w:p>
    <w:p>
      <w:pPr>
        <w:pStyle w:val="5"/>
        <w:numPr>
          <w:ilvl w:val="0"/>
          <w:numId w:val="0"/>
        </w:numPr>
        <w:rPr>
          <w:rFonts w:ascii="方正小标宋简体" w:hAnsi="方正小标宋简体" w:eastAsia="方正小标宋简体" w:cs="方正小标宋简体"/>
          <w:kern w:val="0"/>
          <w:sz w:val="44"/>
          <w:szCs w:val="44"/>
          <w:shd w:val="clear" w:color="auto" w:fill="FFFFFF"/>
          <w:lang w:bidi="ar"/>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附件7-1</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 xml:space="preserve">    </w:t>
      </w:r>
    </w:p>
    <w:p>
      <w:pPr>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 xml:space="preserve">            </w:t>
      </w:r>
      <w:r>
        <w:rPr>
          <w:rFonts w:hint="eastAsia" w:ascii="方正小标宋简体" w:hAnsi="方正小标宋简体" w:eastAsia="方正小标宋简体" w:cs="方正小标宋简体"/>
          <w:sz w:val="44"/>
          <w:szCs w:val="44"/>
        </w:rPr>
        <w:t>无围标、串标行为承诺书</w:t>
      </w:r>
    </w:p>
    <w:p>
      <w:pPr>
        <w:tabs>
          <w:tab w:val="left" w:pos="333"/>
        </w:tabs>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b/>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公司（酒店）郑重承诺：我公司（酒店）自觉遵守《中华人民共和国政府采购法》和《中华人民共和国政府采购法实施条例》等有关规定，我公司（酒店）在参加本次项目（项目名称：XXXXXXX）采购活动中，无以下围标、串标行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1.不同供应商的投标文件由同一单位或者个人编制；</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2.不同供应商委托同一单位或者个人办理投标事宜；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3.不同供应商的投标文件载明的项目管理成员或者联系人员为同一人；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4.不同供应商的投标文件异常一致或者投标报价呈规律性差异；</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5.不同供应商的投标文件相互混装；</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6.不同供应商的投标保证金从同一单位或者个人的账户转出；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7.不同供应商的董事、监事、高管、单位负责人为同一人或者存在控股、管理关系的不同单位参加同一采购项目；</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8.供应商之间事先约定由某一特定供应商中标、成交；</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9.供应商之间商定部分供应商放弃参加采购活动或者放弃中标、成交；</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10.法律法规界定的其他围标串标行为。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我公司（酒店）承诺在本项目采购活动中，与采购人不存在关联关系，与其他投标单位不存在关联关系。如被查实在本项目采购活动中存在围标、串标的，本公司将承担法律责任，接受相应的法律法规处罚。</w:t>
      </w: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5"/>
        <w:numPr>
          <w:ilvl w:val="0"/>
          <w:numId w:val="0"/>
        </w:numPr>
        <w:ind w:left="1680"/>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投标供应商法人代表或委托代理人（承诺人）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投标供应商：（公章）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 期：   年    月    日</w:t>
      </w:r>
    </w:p>
    <w:p>
      <w:pPr>
        <w:rPr>
          <w:rFonts w:ascii="仿宋_GB2312" w:hAnsi="仿宋_GB2312" w:eastAsia="仿宋_GB2312" w:cs="仿宋_GB2312"/>
          <w:sz w:val="32"/>
          <w:szCs w:val="32"/>
        </w:rPr>
        <w:sectPr>
          <w:footerReference r:id="rId3" w:type="default"/>
          <w:pgSz w:w="11906" w:h="16838"/>
          <w:pgMar w:top="1440" w:right="1800" w:bottom="1440" w:left="1800" w:header="851" w:footer="992" w:gutter="0"/>
          <w:cols w:space="720" w:num="1"/>
          <w:docGrid w:type="lines" w:linePitch="312" w:charSpace="0"/>
        </w:sect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附件7-2</w:t>
      </w: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良好的商业信誉和健全的财务会计制度的承诺函</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四川省妇幼保健院：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本投标人      （投标人全称）        参加   （项目名称）     的磋商活动，现郑重承诺：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本投标人具有良好的商业信誉和健全的财务会计制度。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本投标人对上述承诺的内容事项真实性负责，如经查实上述承诺的内容事项存在虚假，本投标人愿意接受以提供虚假材料谋取中标追究法律责任。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5"/>
        <w:numPr>
          <w:ilvl w:val="0"/>
          <w:numId w:val="0"/>
        </w:numPr>
        <w:ind w:left="1680"/>
      </w:pP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投标人名称：  （投标人全称）  （加盖公章）</w:t>
      </w: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法定代表人或授权代表：        （签名）       </w:t>
      </w: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磋商日期：        年    月    日</w:t>
      </w:r>
    </w:p>
    <w:p>
      <w:pPr>
        <w:jc w:val="right"/>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附件7-3</w:t>
      </w:r>
    </w:p>
    <w:p>
      <w:pPr>
        <w:pStyle w:val="2"/>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履行合同所必需专业技术能力的承诺函</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四川省妇幼保健院：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本投标人     （投标人全称）     参加   （项目名称）     的磋商活动，现郑重承诺：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本投标人具有履行合同所必需的专业技术能力。本投标人对上述承诺的内容事项真实性负责，如经查实上述承诺的内容事项存在虚假，本投标人愿意接受以提供虚假材料谋取中标追究法律责任。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5"/>
        <w:numPr>
          <w:ilvl w:val="0"/>
          <w:numId w:val="0"/>
        </w:numPr>
        <w:ind w:left="1680"/>
      </w:pP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投标人名称：  （投标人全称）  （加盖公章）</w:t>
      </w: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法定代表人或授权代表：        （签名）       </w:t>
      </w: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磋商日期：        年    月    日</w:t>
      </w:r>
    </w:p>
    <w:p>
      <w:pPr>
        <w:rPr>
          <w:rFonts w:ascii="仿宋_GB2312" w:hAnsi="仿宋_GB2312" w:eastAsia="仿宋_GB2312" w:cs="仿宋_GB2312"/>
          <w:sz w:val="32"/>
          <w:szCs w:val="32"/>
        </w:rPr>
      </w:pPr>
    </w:p>
    <w:p>
      <w:pPr>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附件7-4</w:t>
      </w:r>
    </w:p>
    <w:p>
      <w:pPr>
        <w:pStyle w:val="2"/>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依法缴纳税收和社会保障资金的良好记录的承诺函</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四川省妇幼保健院：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本投标人     （投标人全称）     参加   （项目名称）    的磋商活动，现郑重承诺：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本投标人依法缴纳税收和社会保障资金。本投标人对上述承诺的内容事项真实性负责，如经查实上述承诺的内容事项存在虚假，本投标人愿意接受以提供虚假材料谋取中标追究法律责任。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5"/>
        <w:numPr>
          <w:ilvl w:val="0"/>
          <w:numId w:val="0"/>
        </w:numPr>
        <w:ind w:left="1680"/>
      </w:pP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投标人名称：  （投标人全称）  （加盖公章）</w:t>
      </w: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法定代表人或授权代表：        （签名）       </w:t>
      </w: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磋商日期：        年    月    日</w:t>
      </w:r>
    </w:p>
    <w:p>
      <w:pPr>
        <w:rPr>
          <w:rFonts w:ascii="仿宋_GB2312" w:hAnsi="仿宋_GB2312" w:eastAsia="仿宋_GB2312" w:cs="仿宋_GB2312"/>
          <w:sz w:val="32"/>
          <w:szCs w:val="32"/>
        </w:rPr>
      </w:pPr>
    </w:p>
    <w:p>
      <w:pPr>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附件7-5</w:t>
      </w:r>
    </w:p>
    <w:p>
      <w:pPr>
        <w:pStyle w:val="2"/>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反商业贿赂承诺书</w:t>
      </w:r>
    </w:p>
    <w:p>
      <w:pPr>
        <w:widowControl/>
        <w:ind w:firstLine="640" w:firstLineChars="200"/>
        <w:jc w:val="left"/>
        <w:rPr>
          <w:rFonts w:ascii="仿宋_GB2312" w:hAnsi="仿宋_GB2312" w:eastAsia="仿宋_GB2312" w:cs="仿宋_GB2312"/>
          <w:sz w:val="32"/>
          <w:szCs w:val="32"/>
        </w:rPr>
      </w:pP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二、本厂家、商家、公司保证在药品、医疗器械、设备、物资、基建工程竞标工作及药品、试剂销售等工作中承诺做到：</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1.不与其他投标人相互串通投标报价，损害贵院的合法权益；</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2.不与招标人串通投标，损害国家利益、社会公共利益或他人的合法权益；</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3.不以向招标人或者评标委员会成员行贿的手段谋取中标；</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4.竞标报价不违反相关法律的规定，也不以他人名义投标或者以其他方式弄虚作假，骗取中标；</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5.保证不以其他任何方式扰乱贵院的招标工作；</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6.保证不在药品销售、医疗器械、设备、物资、基建工程竞标中采取账外暗中给予回扣的手段腐蚀、贿赂医护、药剂人员、干部等其他相关人员；</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8.保证不让贵院临床科室、药剂部门以及有关人员登记、统计医生处方或为此提供方便，干扰贵院的正常工作秩序；</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9.保证不以其他任何不正当竞争手段推销药品、医疗器械、设备、物资。</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三、本厂家、商家、公司保证竭力维护贵院的声誉，不做任何有损贵院形象的事情。</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五、对本厂家、商家、公司及本厂家、商家、公司工作人员采取以上手段竞标、促销等，干扰贵院正常工作秩序，损害贵院形象的，本厂家、商家、公司保证：</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1.对尚处在竞标阶段的，贵院有权取消本厂家、商家、公司的竞标资格；已经中标的，贵院有权取消中标；对已经获得准入资格的，贵院有权随时取消本厂家、商家、公司的准入资格；</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2.对本厂家、商家、公司相关工作人员作出严肃处理；</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3.对由于本厂家、商家、公司或本厂家、商家、公司工作人员的上述行为给贵院造成经济或名誉损失的，由本厂家、商家、公司负责，并愿意承担全部民事赔偿责任。</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六、 采购物资名称：                                   </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本《承诺书》一式二份（一份由承诺人自存；一份随竞价书传递）</w:t>
      </w:r>
    </w:p>
    <w:p>
      <w:pPr>
        <w:widowControl/>
        <w:ind w:firstLine="640" w:firstLineChars="200"/>
        <w:jc w:val="left"/>
        <w:rPr>
          <w:rFonts w:ascii="仿宋_GB2312" w:hAnsi="仿宋_GB2312" w:eastAsia="仿宋_GB2312" w:cs="仿宋_GB2312"/>
          <w:sz w:val="32"/>
          <w:szCs w:val="32"/>
        </w:rPr>
      </w:pP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承诺企业名称（公章）：</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法人代表或委托代理人（承诺人）：</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附件7-6</w:t>
      </w:r>
    </w:p>
    <w:p>
      <w:pPr>
        <w:pStyle w:val="2"/>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供应商遵守招标采购纪律承诺书</w:t>
      </w:r>
    </w:p>
    <w:p>
      <w:pPr>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致四川省妇幼保健院：</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我单位作为本次采购项目的供应商，根据响应文件要求，现郑重承诺如下：</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一、参加本次采购活动，我单位不存在与单位负责人为同一人或者存在直接控股、管理关系的其他供应商参与同一合同项下的采购活动的行为。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二、参加本次采购活动，不得直接或者间接从采购人或者采购代理机构处获得其他供应商的相关情况并修改其投标文件或者响应文件。</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三、参加本次采购活动，不得按照采购人的授意撤换、修改投标文件或者响应文件。</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四、参加本次采购活动，不得和本次采购供应商之间协商报价、技术方案等投标文件或者响应文件的实质性内容。</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五、本次采购活动中，不存在属于同一集团、协会、商会等组织成员的供应商按照该组织要求协同参加本次采购活动。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六、参加本次采购活动，不存在与其他供应商之间事先约定由某一特定供应商中标、成交。</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七、参加本次采购活动，不存在与其他供应商商定部分供应商放弃参加采购活动或者放弃中标、成交。</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八、参加本次采购活动，不存在我单位的投标文件或者响应文件由其他参与本项目的单位或个人编制或委托办理投标事宜。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九、参加本次采购活动，不存在我单位与采购人之间、供应商相互之间，为谋求特定供应商中标、成交或者排斥其他供应商的其他串通行为。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十、与我方存在直接控股关系的单位为：XXX；存在管理关系单位为：XXX。</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spacing w:line="540" w:lineRule="exact"/>
        <w:rPr>
          <w:rFonts w:ascii="仿宋_GB2312" w:hAnsi="仿宋_GB2312" w:eastAsia="仿宋_GB2312" w:cs="仿宋_GB2312"/>
          <w:sz w:val="32"/>
          <w:szCs w:val="32"/>
        </w:rPr>
      </w:pPr>
    </w:p>
    <w:p>
      <w:pPr>
        <w:pStyle w:val="2"/>
        <w:spacing w:line="540" w:lineRule="exact"/>
      </w:pPr>
    </w:p>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供应商名称（单位公章）：            </w:t>
      </w:r>
    </w:p>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法定代表人/单位负责人或授权代表</w:t>
      </w:r>
    </w:p>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（签字或加盖个人名章）：</w:t>
      </w:r>
    </w:p>
    <w:p>
      <w:pPr>
        <w:spacing w:line="5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注：</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1.“负责人”是指单位法定代表人或者法律、行政法规规定代表单位行使职权的主要负责人。</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3.“管理关系”是指与不具有出资持股关系的单位之间存在的其他管理与被管理关系。</w:t>
      </w:r>
    </w:p>
    <w:p>
      <w:pPr>
        <w:pStyle w:val="5"/>
        <w:numPr>
          <w:ilvl w:val="0"/>
          <w:numId w:val="0"/>
        </w:numPr>
        <w:rPr>
          <w:rFonts w:ascii="方正小标宋简体" w:hAnsi="方正小标宋简体" w:eastAsia="方正小标宋简体" w:cs="方正小标宋简体"/>
          <w:kern w:val="0"/>
          <w:sz w:val="44"/>
          <w:szCs w:val="44"/>
          <w:shd w:val="clear" w:color="auto" w:fill="FFFFFF"/>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6"/>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15A2D2"/>
    <w:multiLevelType w:val="singleLevel"/>
    <w:tmpl w:val="EC15A2D2"/>
    <w:lvl w:ilvl="0" w:tentative="0">
      <w:start w:val="1"/>
      <w:numFmt w:val="bullet"/>
      <w:pStyle w:val="5"/>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FE389A"/>
    <w:rsid w:val="002B01BE"/>
    <w:rsid w:val="00800D36"/>
    <w:rsid w:val="00941E9A"/>
    <w:rsid w:val="00C548F9"/>
    <w:rsid w:val="01820FCD"/>
    <w:rsid w:val="03333428"/>
    <w:rsid w:val="059B4420"/>
    <w:rsid w:val="05C60702"/>
    <w:rsid w:val="07CF6A1D"/>
    <w:rsid w:val="084D4A43"/>
    <w:rsid w:val="0B151370"/>
    <w:rsid w:val="0B73316E"/>
    <w:rsid w:val="0C4D0FBA"/>
    <w:rsid w:val="0C601EFE"/>
    <w:rsid w:val="0C6F6FEA"/>
    <w:rsid w:val="0D234FD1"/>
    <w:rsid w:val="0DB94C4F"/>
    <w:rsid w:val="0E406C80"/>
    <w:rsid w:val="0E842D6A"/>
    <w:rsid w:val="0F6A486A"/>
    <w:rsid w:val="10A372B2"/>
    <w:rsid w:val="113A7639"/>
    <w:rsid w:val="13491564"/>
    <w:rsid w:val="1589682E"/>
    <w:rsid w:val="15C60954"/>
    <w:rsid w:val="16125012"/>
    <w:rsid w:val="164A0276"/>
    <w:rsid w:val="17B52441"/>
    <w:rsid w:val="199A33A8"/>
    <w:rsid w:val="19BC33D3"/>
    <w:rsid w:val="1B7E247F"/>
    <w:rsid w:val="1B844311"/>
    <w:rsid w:val="1C7930A6"/>
    <w:rsid w:val="1F513FFA"/>
    <w:rsid w:val="1FD7519F"/>
    <w:rsid w:val="20F546F2"/>
    <w:rsid w:val="20FE7DB5"/>
    <w:rsid w:val="216137D3"/>
    <w:rsid w:val="254C1AAA"/>
    <w:rsid w:val="25DC4453"/>
    <w:rsid w:val="25DE394A"/>
    <w:rsid w:val="26D77E77"/>
    <w:rsid w:val="29043D10"/>
    <w:rsid w:val="2946328E"/>
    <w:rsid w:val="2CB01481"/>
    <w:rsid w:val="2DD51598"/>
    <w:rsid w:val="300509BC"/>
    <w:rsid w:val="32101B1B"/>
    <w:rsid w:val="33617E01"/>
    <w:rsid w:val="34403BF2"/>
    <w:rsid w:val="348A788F"/>
    <w:rsid w:val="34FE389A"/>
    <w:rsid w:val="35214B05"/>
    <w:rsid w:val="364D6960"/>
    <w:rsid w:val="399C20A3"/>
    <w:rsid w:val="3D560442"/>
    <w:rsid w:val="3EF84A16"/>
    <w:rsid w:val="40CB1360"/>
    <w:rsid w:val="43642094"/>
    <w:rsid w:val="44C93074"/>
    <w:rsid w:val="46522BBF"/>
    <w:rsid w:val="46587B6B"/>
    <w:rsid w:val="472F47E9"/>
    <w:rsid w:val="47C21D01"/>
    <w:rsid w:val="4AF50DAA"/>
    <w:rsid w:val="4C2C2CC5"/>
    <w:rsid w:val="4FC70332"/>
    <w:rsid w:val="538C2A00"/>
    <w:rsid w:val="55177C02"/>
    <w:rsid w:val="553C0710"/>
    <w:rsid w:val="5587034E"/>
    <w:rsid w:val="566B6006"/>
    <w:rsid w:val="56D860E0"/>
    <w:rsid w:val="57031653"/>
    <w:rsid w:val="571477A2"/>
    <w:rsid w:val="57772316"/>
    <w:rsid w:val="585A04C7"/>
    <w:rsid w:val="597564B5"/>
    <w:rsid w:val="5C94478E"/>
    <w:rsid w:val="5E987A18"/>
    <w:rsid w:val="61A926F8"/>
    <w:rsid w:val="63A93422"/>
    <w:rsid w:val="64642D43"/>
    <w:rsid w:val="64C42824"/>
    <w:rsid w:val="676C4542"/>
    <w:rsid w:val="6DC23C01"/>
    <w:rsid w:val="6DDE7D43"/>
    <w:rsid w:val="6ECC39B0"/>
    <w:rsid w:val="712D2DC4"/>
    <w:rsid w:val="712E4A99"/>
    <w:rsid w:val="724B0B73"/>
    <w:rsid w:val="73EC3509"/>
    <w:rsid w:val="74477D8C"/>
    <w:rsid w:val="76247A28"/>
    <w:rsid w:val="78336A7F"/>
    <w:rsid w:val="797436DE"/>
    <w:rsid w:val="7F806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widowControl/>
      <w:spacing w:line="360" w:lineRule="auto"/>
    </w:pPr>
    <w:rPr>
      <w:rFonts w:ascii="Calibri"/>
      <w:color w:val="FF0000"/>
      <w:sz w:val="20"/>
    </w:rPr>
  </w:style>
  <w:style w:type="paragraph" w:styleId="3">
    <w:name w:val="Normal Indent"/>
    <w:basedOn w:val="1"/>
    <w:qFormat/>
    <w:uiPriority w:val="0"/>
    <w:pPr>
      <w:ind w:firstLine="420"/>
    </w:pPr>
  </w:style>
  <w:style w:type="paragraph" w:styleId="4">
    <w:name w:val="annotation text"/>
    <w:basedOn w:val="1"/>
    <w:link w:val="13"/>
    <w:uiPriority w:val="0"/>
    <w:pPr>
      <w:jc w:val="left"/>
    </w:pPr>
  </w:style>
  <w:style w:type="paragraph" w:styleId="5">
    <w:name w:val="List Bullet 5"/>
    <w:basedOn w:val="1"/>
    <w:qFormat/>
    <w:uiPriority w:val="0"/>
    <w:pPr>
      <w:numPr>
        <w:ilvl w:val="0"/>
        <w:numId w:val="1"/>
      </w:numPr>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paragraph" w:styleId="8">
    <w:name w:val="annotation subject"/>
    <w:basedOn w:val="4"/>
    <w:next w:val="4"/>
    <w:link w:val="14"/>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character" w:customStyle="1" w:styleId="13">
    <w:name w:val="批注文字 字符"/>
    <w:basedOn w:val="11"/>
    <w:link w:val="4"/>
    <w:qFormat/>
    <w:uiPriority w:val="0"/>
    <w:rPr>
      <w:rFonts w:asciiTheme="minorHAnsi" w:hAnsiTheme="minorHAnsi" w:eastAsiaTheme="minorEastAsia" w:cstheme="minorBidi"/>
      <w:kern w:val="2"/>
      <w:sz w:val="21"/>
      <w:szCs w:val="24"/>
    </w:rPr>
  </w:style>
  <w:style w:type="character" w:customStyle="1" w:styleId="14">
    <w:name w:val="批注主题 字符"/>
    <w:basedOn w:val="13"/>
    <w:link w:val="8"/>
    <w:qFormat/>
    <w:uiPriority w:val="0"/>
    <w:rPr>
      <w:rFonts w:asciiTheme="minorHAnsi" w:hAnsiTheme="minorHAnsi" w:eastAsiaTheme="minorEastAsia" w:cstheme="minorBidi"/>
      <w:b/>
      <w:bCs/>
      <w:kern w:val="2"/>
      <w:sz w:val="21"/>
      <w:szCs w:val="24"/>
    </w:rPr>
  </w:style>
  <w:style w:type="paragraph" w:customStyle="1" w:styleId="15">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1346</Words>
  <Characters>7673</Characters>
  <Lines>63</Lines>
  <Paragraphs>18</Paragraphs>
  <TotalTime>45</TotalTime>
  <ScaleCrop>false</ScaleCrop>
  <LinksUpToDate>false</LinksUpToDate>
  <CharactersWithSpaces>9001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2024-05-08T09:26:00Z</dcterms:created>
  <dc:creator>王丽媛</dc:creator>
  <cp:lastModifiedBy>王丽媛</cp:lastModifiedBy>
  <dcterms:modified xsi:type="dcterms:W3CDTF">2024-05-09T09:12:48Z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