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DE727" w14:textId="1709250B" w:rsidR="00C72FBA" w:rsidRDefault="00C72FBA" w:rsidP="00C72FBA">
      <w:pPr>
        <w:jc w:val="center"/>
        <w:rPr>
          <w:rFonts w:ascii="黑体" w:eastAsia="黑体" w:hAnsi="黑体" w:cs="黑体"/>
          <w:b/>
          <w:color w:val="000000"/>
          <w:sz w:val="32"/>
          <w:szCs w:val="32"/>
        </w:rPr>
      </w:pPr>
      <w:r w:rsidRPr="00C72FBA">
        <w:rPr>
          <w:rFonts w:ascii="黑体" w:eastAsia="黑体" w:hAnsi="黑体" w:cs="黑体" w:hint="eastAsia"/>
          <w:b/>
          <w:color w:val="000000"/>
          <w:sz w:val="32"/>
          <w:szCs w:val="32"/>
        </w:rPr>
        <w:t>中国知网中国医院知识仓库期刊全文数据库</w:t>
      </w:r>
      <w:r>
        <w:rPr>
          <w:rFonts w:ascii="黑体" w:eastAsia="黑体" w:hAnsi="黑体" w:cs="黑体" w:hint="eastAsia"/>
          <w:b/>
          <w:color w:val="000000"/>
          <w:sz w:val="32"/>
          <w:szCs w:val="32"/>
        </w:rPr>
        <w:t>项目参数</w:t>
      </w:r>
    </w:p>
    <w:p w14:paraId="25E9A746" w14:textId="77777777" w:rsidR="00C72FBA" w:rsidRDefault="00C72FBA" w:rsidP="00C72FBA">
      <w:pPr>
        <w:adjustRightInd w:val="0"/>
        <w:snapToGrid w:val="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说明：</w:t>
      </w:r>
    </w:p>
    <w:p w14:paraId="0FC2F5AF" w14:textId="77777777" w:rsidR="00C72FBA" w:rsidRDefault="00C72FBA" w:rsidP="00C72FBA">
      <w:pPr>
        <w:pStyle w:val="a4"/>
        <w:adjustRightInd w:val="0"/>
        <w:snapToGrid w:val="0"/>
        <w:spacing w:after="0"/>
        <w:jc w:val="left"/>
        <w:rPr>
          <w:rFonts w:ascii="宋体" w:hAnsi="宋体" w:cs="宋体"/>
          <w:b/>
          <w:sz w:val="24"/>
          <w:szCs w:val="32"/>
        </w:rPr>
      </w:pPr>
      <w:r>
        <w:rPr>
          <w:rFonts w:ascii="宋体" w:hAnsi="宋体" w:cs="宋体" w:hint="eastAsia"/>
          <w:b/>
          <w:sz w:val="24"/>
          <w:szCs w:val="21"/>
        </w:rPr>
        <w:t>本文中标注“★”号的条款为本项目的实质性要求，供应商应全部满足，否则其投标文件作无效处理</w:t>
      </w:r>
      <w:r>
        <w:rPr>
          <w:rFonts w:ascii="宋体" w:hAnsi="宋体" w:cs="宋体" w:hint="eastAsia"/>
          <w:b/>
          <w:sz w:val="24"/>
        </w:rPr>
        <w:t>。</w:t>
      </w:r>
    </w:p>
    <w:p w14:paraId="4557F877" w14:textId="77777777" w:rsidR="00C72FBA" w:rsidRDefault="00C72FBA" w:rsidP="00C72FBA">
      <w:pPr>
        <w:pStyle w:val="a6"/>
        <w:numPr>
          <w:ilvl w:val="0"/>
          <w:numId w:val="1"/>
        </w:numPr>
        <w:adjustRightInd w:val="0"/>
        <w:snapToGrid w:val="0"/>
        <w:spacing w:beforeLines="50" w:before="156" w:afterLines="50" w:after="156"/>
        <w:ind w:left="0" w:firstLineChars="0" w:firstLine="0"/>
        <w:contextualSpacing/>
        <w:outlineLvl w:val="0"/>
        <w:rPr>
          <w:rFonts w:ascii="黑体" w:eastAsia="黑体" w:hAnsi="黑体" w:cs="黑体"/>
          <w:b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b/>
          <w:color w:val="000000"/>
          <w:sz w:val="32"/>
          <w:szCs w:val="32"/>
        </w:rPr>
        <w:t>预算及采购清单</w:t>
      </w:r>
    </w:p>
    <w:p w14:paraId="5AE3C86B" w14:textId="3F49C65B" w:rsidR="00C72FBA" w:rsidRDefault="00C72FBA" w:rsidP="00C72FBA">
      <w:pPr>
        <w:pStyle w:val="a6"/>
        <w:numPr>
          <w:ilvl w:val="0"/>
          <w:numId w:val="2"/>
        </w:numPr>
        <w:adjustRightInd w:val="0"/>
        <w:snapToGrid w:val="0"/>
        <w:spacing w:beforeLines="50" w:before="156" w:afterLines="50" w:after="156"/>
        <w:ind w:left="0" w:firstLine="560"/>
        <w:contextualSpacing/>
        <w:jc w:val="left"/>
        <w:outlineLvl w:val="0"/>
        <w:rPr>
          <w:rFonts w:ascii="仿宋" w:eastAsia="仿宋" w:hAnsi="仿宋" w:cs="仿宋"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Cs/>
          <w:color w:val="000000"/>
          <w:sz w:val="28"/>
          <w:szCs w:val="28"/>
        </w:rPr>
        <w:t>项目总预算：</w:t>
      </w:r>
      <w:r>
        <w:rPr>
          <w:rFonts w:ascii="仿宋" w:eastAsia="仿宋" w:hAnsi="仿宋" w:cs="仿宋"/>
          <w:bCs/>
          <w:color w:val="000000"/>
          <w:sz w:val="28"/>
          <w:szCs w:val="28"/>
        </w:rPr>
        <w:t>6.45</w:t>
      </w:r>
      <w:r>
        <w:rPr>
          <w:rFonts w:ascii="仿宋" w:eastAsia="仿宋" w:hAnsi="仿宋" w:cs="仿宋" w:hint="eastAsia"/>
          <w:bCs/>
          <w:color w:val="000000"/>
          <w:sz w:val="28"/>
          <w:szCs w:val="28"/>
        </w:rPr>
        <w:t>万/年</w:t>
      </w:r>
    </w:p>
    <w:p w14:paraId="6F8C8CE1" w14:textId="77777777" w:rsidR="00C72FBA" w:rsidRDefault="00C72FBA" w:rsidP="00C72FBA">
      <w:pPr>
        <w:pStyle w:val="a6"/>
        <w:numPr>
          <w:ilvl w:val="0"/>
          <w:numId w:val="2"/>
        </w:numPr>
        <w:adjustRightInd w:val="0"/>
        <w:snapToGrid w:val="0"/>
        <w:spacing w:beforeLines="50" w:before="156" w:afterLines="50" w:after="156"/>
        <w:ind w:left="0" w:firstLine="560"/>
        <w:contextualSpacing/>
        <w:jc w:val="left"/>
        <w:outlineLvl w:val="0"/>
        <w:rPr>
          <w:rFonts w:ascii="仿宋" w:eastAsia="仿宋" w:hAnsi="仿宋" w:cs="仿宋"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Cs/>
          <w:color w:val="000000"/>
          <w:sz w:val="28"/>
          <w:szCs w:val="28"/>
        </w:rPr>
        <w:t>采购清单</w:t>
      </w:r>
    </w:p>
    <w:tbl>
      <w:tblPr>
        <w:tblW w:w="8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"/>
        <w:gridCol w:w="3364"/>
        <w:gridCol w:w="1201"/>
        <w:gridCol w:w="1321"/>
        <w:gridCol w:w="1340"/>
      </w:tblGrid>
      <w:tr w:rsidR="00C72FBA" w14:paraId="2F773123" w14:textId="77777777" w:rsidTr="002B0195">
        <w:trPr>
          <w:trHeight w:val="567"/>
          <w:jc w:val="center"/>
        </w:trPr>
        <w:tc>
          <w:tcPr>
            <w:tcW w:w="932" w:type="dxa"/>
            <w:vAlign w:val="center"/>
          </w:tcPr>
          <w:p w14:paraId="0662B763" w14:textId="77777777" w:rsidR="00C72FBA" w:rsidRDefault="00C72FBA" w:rsidP="002B0195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364" w:type="dxa"/>
            <w:vAlign w:val="center"/>
          </w:tcPr>
          <w:p w14:paraId="1421FD66" w14:textId="77777777" w:rsidR="00C72FBA" w:rsidRDefault="00C72FBA" w:rsidP="002B0195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Cs w:val="21"/>
              </w:rPr>
              <w:t>采购清单</w:t>
            </w:r>
          </w:p>
        </w:tc>
        <w:tc>
          <w:tcPr>
            <w:tcW w:w="1201" w:type="dxa"/>
            <w:vAlign w:val="center"/>
          </w:tcPr>
          <w:p w14:paraId="770300E0" w14:textId="77777777" w:rsidR="00C72FBA" w:rsidRDefault="00C72FBA" w:rsidP="002B0195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1321" w:type="dxa"/>
            <w:vAlign w:val="center"/>
          </w:tcPr>
          <w:p w14:paraId="494594E0" w14:textId="77777777" w:rsidR="00C72FBA" w:rsidRDefault="00C72FBA" w:rsidP="002B0195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1340" w:type="dxa"/>
            <w:vAlign w:val="center"/>
          </w:tcPr>
          <w:p w14:paraId="0D6D26D3" w14:textId="77777777" w:rsidR="00C72FBA" w:rsidRDefault="00C72FBA" w:rsidP="002B0195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 w:rsidR="00C72FBA" w14:paraId="2761C86C" w14:textId="77777777" w:rsidTr="002B0195">
        <w:trPr>
          <w:trHeight w:val="567"/>
          <w:jc w:val="center"/>
        </w:trPr>
        <w:tc>
          <w:tcPr>
            <w:tcW w:w="932" w:type="dxa"/>
            <w:vAlign w:val="center"/>
          </w:tcPr>
          <w:p w14:paraId="0AA4E64F" w14:textId="77777777" w:rsidR="00C72FBA" w:rsidRDefault="00C72FBA" w:rsidP="002B0195">
            <w:pPr>
              <w:widowControl/>
              <w:adjustRightInd w:val="0"/>
              <w:snapToGrid w:val="0"/>
              <w:contextualSpacing/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bookmarkStart w:id="0" w:name="_Hlk161827584"/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3364" w:type="dxa"/>
            <w:vAlign w:val="center"/>
          </w:tcPr>
          <w:p w14:paraId="732408F6" w14:textId="5E72DC68" w:rsidR="00C72FBA" w:rsidRDefault="00C72FBA" w:rsidP="002B0195">
            <w:pPr>
              <w:widowControl/>
              <w:adjustRightInd w:val="0"/>
              <w:snapToGrid w:val="0"/>
              <w:contextualSpacing/>
              <w:jc w:val="left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 w:rsidRPr="00C72FBA"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中国知网中国医院知识仓库期刊全文数据库</w:t>
            </w:r>
          </w:p>
        </w:tc>
        <w:tc>
          <w:tcPr>
            <w:tcW w:w="1201" w:type="dxa"/>
            <w:vAlign w:val="center"/>
          </w:tcPr>
          <w:p w14:paraId="4878C246" w14:textId="77777777" w:rsidR="00C72FBA" w:rsidRDefault="00C72FBA" w:rsidP="002B0195">
            <w:pPr>
              <w:widowControl/>
              <w:adjustRightInd w:val="0"/>
              <w:snapToGrid w:val="0"/>
              <w:contextualSpacing/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321" w:type="dxa"/>
            <w:vAlign w:val="center"/>
          </w:tcPr>
          <w:p w14:paraId="5BC1C97A" w14:textId="77777777" w:rsidR="00C72FBA" w:rsidRDefault="00C72FBA" w:rsidP="002B0195">
            <w:pPr>
              <w:widowControl/>
              <w:adjustRightInd w:val="0"/>
              <w:snapToGrid w:val="0"/>
              <w:contextualSpacing/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340" w:type="dxa"/>
            <w:vAlign w:val="center"/>
          </w:tcPr>
          <w:p w14:paraId="345B2330" w14:textId="33325D2C" w:rsidR="00C72FBA" w:rsidRDefault="004E368D" w:rsidP="002B0195">
            <w:pPr>
              <w:widowControl/>
              <w:adjustRightInd w:val="0"/>
              <w:snapToGrid w:val="0"/>
              <w:contextualSpacing/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该项目一采两年</w:t>
            </w:r>
          </w:p>
        </w:tc>
      </w:tr>
    </w:tbl>
    <w:bookmarkEnd w:id="0"/>
    <w:p w14:paraId="10D45EC6" w14:textId="0CA44F51" w:rsidR="00C72FBA" w:rsidRPr="00C72FBA" w:rsidRDefault="00C72FBA" w:rsidP="00C72FBA">
      <w:pPr>
        <w:pStyle w:val="a6"/>
        <w:numPr>
          <w:ilvl w:val="0"/>
          <w:numId w:val="1"/>
        </w:numPr>
        <w:adjustRightInd w:val="0"/>
        <w:snapToGrid w:val="0"/>
        <w:spacing w:beforeLines="50" w:before="156" w:afterLines="50" w:after="156"/>
        <w:ind w:left="0" w:firstLineChars="0" w:firstLine="0"/>
        <w:contextualSpacing/>
        <w:outlineLvl w:val="0"/>
        <w:rPr>
          <w:rFonts w:ascii="黑体" w:eastAsia="黑体" w:hAnsi="黑体" w:cs="黑体"/>
          <w:b/>
          <w:color w:val="000000"/>
          <w:sz w:val="32"/>
          <w:szCs w:val="32"/>
        </w:rPr>
      </w:pPr>
      <w:r w:rsidRPr="003D7916">
        <w:rPr>
          <w:rFonts w:ascii="黑体" w:eastAsia="黑体" w:hAnsi="黑体" w:cs="黑体" w:hint="eastAsia"/>
          <w:b/>
          <w:color w:val="000000"/>
          <w:sz w:val="32"/>
          <w:szCs w:val="32"/>
        </w:rPr>
        <w:t>★</w:t>
      </w:r>
      <w:r>
        <w:rPr>
          <w:rFonts w:ascii="黑体" w:eastAsia="黑体" w:hAnsi="黑体" w:cs="黑体" w:hint="eastAsia"/>
          <w:b/>
          <w:color w:val="000000"/>
          <w:sz w:val="32"/>
          <w:szCs w:val="32"/>
        </w:rPr>
        <w:t>技术参数</w:t>
      </w:r>
    </w:p>
    <w:p w14:paraId="4CE5F282" w14:textId="77777777" w:rsidR="006025C6" w:rsidRDefault="00000000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中文医学期刊</w:t>
      </w:r>
    </w:p>
    <w:p w14:paraId="2C953E78" w14:textId="0EEC9689" w:rsidR="006025C6" w:rsidRDefault="00000000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1.内容要求：中国公开出版发行的医学及医学相关期刊（含英文版）全文文献，内容涵盖</w:t>
      </w:r>
      <w:r w:rsidR="00E83EF4">
        <w:rPr>
          <w:rFonts w:ascii="宋体" w:hAnsi="宋体" w:hint="eastAsia"/>
        </w:rPr>
        <w:t>包含但不限于</w:t>
      </w:r>
      <w:r>
        <w:rPr>
          <w:rFonts w:ascii="宋体" w:hAnsi="宋体" w:hint="eastAsia"/>
        </w:rPr>
        <w:t>基础医学、临床医学、预防医学、中国医学、 药学、特种医学、生物科学、经营管理、图书情报、计算机及应用、医学教育与外语学习；</w:t>
      </w:r>
    </w:p>
    <w:p w14:paraId="770E4F18" w14:textId="5E99C83A" w:rsidR="006025C6" w:rsidRDefault="002412EB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Ansi="宋体"/>
        </w:rPr>
        <w:t>2</w:t>
      </w:r>
      <w:r>
        <w:rPr>
          <w:rFonts w:ascii="宋体" w:hAnsi="宋体" w:hint="eastAsia"/>
        </w:rPr>
        <w:t>.时间范围：</w:t>
      </w:r>
      <w:r w:rsidR="004E0D72">
        <w:rPr>
          <w:rFonts w:ascii="宋体" w:hAnsi="宋体" w:hint="eastAsia"/>
        </w:rPr>
        <w:t>对已收录的文献资料不作查阅时间限制（不低于近5</w:t>
      </w:r>
      <w:r w:rsidR="004E0D72">
        <w:rPr>
          <w:rFonts w:ascii="宋体" w:hAnsi="宋体"/>
        </w:rPr>
        <w:t>0</w:t>
      </w:r>
      <w:r w:rsidR="004E0D72">
        <w:rPr>
          <w:rFonts w:ascii="宋体" w:hAnsi="宋体" w:hint="eastAsia"/>
        </w:rPr>
        <w:t>年），</w:t>
      </w:r>
      <w:r>
        <w:rPr>
          <w:rFonts w:ascii="宋体" w:hAnsi="宋体" w:hint="eastAsia"/>
        </w:rPr>
        <w:t>部分收录回溯至创刊（网络版），提供采购期</w:t>
      </w:r>
      <w:r w:rsidR="004E0D72">
        <w:rPr>
          <w:rFonts w:ascii="宋体" w:hAnsi="宋体" w:hint="eastAsia"/>
        </w:rPr>
        <w:t>两年</w:t>
      </w:r>
      <w:r>
        <w:rPr>
          <w:rFonts w:ascii="宋体" w:hAnsi="宋体" w:hint="eastAsia"/>
        </w:rPr>
        <w:t>镜像数据和云租用服务。</w:t>
      </w:r>
    </w:p>
    <w:p w14:paraId="7AFD3D62" w14:textId="145A2D9A" w:rsidR="006025C6" w:rsidRDefault="002412EB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Ansi="宋体"/>
        </w:rPr>
        <w:t>3</w:t>
      </w:r>
      <w:r>
        <w:rPr>
          <w:rFonts w:ascii="宋体" w:hAnsi="宋体" w:hint="eastAsia"/>
        </w:rPr>
        <w:t>.数据更新：出版时效平均不迟于纸质期刊出版之后2个月，网络数据每日更新；</w:t>
      </w:r>
    </w:p>
    <w:p w14:paraId="6028C792" w14:textId="6BD9F0CB" w:rsidR="006025C6" w:rsidRDefault="002412EB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Ansi="宋体"/>
        </w:rPr>
        <w:t>4</w:t>
      </w:r>
      <w:r>
        <w:rPr>
          <w:rFonts w:ascii="宋体" w:hAnsi="宋体" w:hint="eastAsia"/>
        </w:rPr>
        <w:t>.应具备在线浏览及本地下载全文功能；</w:t>
      </w:r>
    </w:p>
    <w:p w14:paraId="177D0655" w14:textId="104EC937" w:rsidR="006025C6" w:rsidRDefault="002412EB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Ansi="宋体"/>
        </w:rPr>
        <w:t>5</w:t>
      </w:r>
      <w:r>
        <w:rPr>
          <w:rFonts w:ascii="宋体" w:hAnsi="宋体" w:hint="eastAsia"/>
        </w:rPr>
        <w:t>.提供智能检索、句子检索等检索功能；且须提供句子检索截图证明；</w:t>
      </w:r>
    </w:p>
    <w:p w14:paraId="326899A3" w14:textId="0094EC14" w:rsidR="006025C6" w:rsidRDefault="002412EB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Ansi="宋体"/>
        </w:rPr>
        <w:t>6</w:t>
      </w:r>
      <w:r>
        <w:rPr>
          <w:rFonts w:ascii="宋体" w:hAnsi="宋体" w:hint="eastAsia"/>
        </w:rPr>
        <w:t>.提供：主要主题词、分类、期刊年限、刊名、作者、第一作者、作者单位、题名、关键词、摘要、题名&amp;关键词&amp;摘要、参考文献、全文等多种检索项，并支持模糊和精确检索；</w:t>
      </w:r>
    </w:p>
    <w:p w14:paraId="71DAC2E0" w14:textId="41804908" w:rsidR="006025C6" w:rsidRDefault="002412EB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Ansi="宋体"/>
        </w:rPr>
        <w:t>7</w:t>
      </w:r>
      <w:r>
        <w:rPr>
          <w:rFonts w:ascii="宋体" w:hAnsi="宋体" w:hint="eastAsia"/>
        </w:rPr>
        <w:t>.网络版平台支持检索获取医学最新“网络首发”文献，方便用户快速发现最新文献，且能提供截图证明文件；</w:t>
      </w:r>
    </w:p>
    <w:p w14:paraId="70730235" w14:textId="1D8DB660" w:rsidR="006025C6" w:rsidRDefault="002412EB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Ansi="宋体"/>
        </w:rPr>
        <w:t>8</w:t>
      </w:r>
      <w:r>
        <w:rPr>
          <w:rFonts w:ascii="宋体" w:hAnsi="宋体" w:hint="eastAsia"/>
        </w:rPr>
        <w:t>.网络版支持实质整合PubMed数据，实现中外文献一站式检索并统一分析，且能提供截图证明文件；</w:t>
      </w:r>
    </w:p>
    <w:p w14:paraId="0728AEC2" w14:textId="17EB25F4" w:rsidR="006025C6" w:rsidRDefault="002412EB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Ansi="宋体"/>
        </w:rPr>
        <w:t>9</w:t>
      </w:r>
      <w:r>
        <w:rPr>
          <w:rFonts w:ascii="宋体" w:hAnsi="宋体" w:hint="eastAsia"/>
        </w:rPr>
        <w:t>.网络版部分全文支持HTML阅读模式阅读全文，且提供截图证明文件；</w:t>
      </w:r>
    </w:p>
    <w:p w14:paraId="3EC4F390" w14:textId="684A0242" w:rsidR="006025C6" w:rsidRDefault="00000000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1</w:t>
      </w:r>
      <w:r w:rsidR="002412EB">
        <w:rPr>
          <w:rFonts w:ascii="宋体" w:hAnsi="宋体"/>
        </w:rPr>
        <w:t>0.</w:t>
      </w:r>
      <w:r>
        <w:rPr>
          <w:rFonts w:ascii="宋体" w:hAnsi="宋体" w:hint="eastAsia"/>
        </w:rPr>
        <w:t>供参考文献、引证文献、共引文献、同被引文献等链接，实现文献深度挖掘的重要功能；</w:t>
      </w:r>
    </w:p>
    <w:p w14:paraId="24C09FCD" w14:textId="199F1769" w:rsidR="006025C6" w:rsidRDefault="00000000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1</w:t>
      </w:r>
      <w:r w:rsidR="002412EB">
        <w:rPr>
          <w:rFonts w:ascii="宋体" w:hAnsi="宋体"/>
        </w:rPr>
        <w:t>1</w:t>
      </w:r>
      <w:r>
        <w:rPr>
          <w:rFonts w:ascii="宋体" w:hAnsi="宋体" w:hint="eastAsia"/>
        </w:rPr>
        <w:t>检索结果提供按照不同作者、作者单位以及研究层次等3种以上分组方式，提供发表时间、下载频次、被引频次等不少于3种排序方式；</w:t>
      </w:r>
    </w:p>
    <w:p w14:paraId="0CBF2FB3" w14:textId="7EC99F53" w:rsidR="006025C6" w:rsidRDefault="00000000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1</w:t>
      </w:r>
      <w:r w:rsidR="002412EB">
        <w:rPr>
          <w:rFonts w:ascii="宋体" w:hAnsi="宋体"/>
        </w:rPr>
        <w:t>2.</w:t>
      </w:r>
      <w:r>
        <w:rPr>
          <w:rFonts w:ascii="宋体" w:hAnsi="宋体" w:hint="eastAsia"/>
        </w:rPr>
        <w:t>现对用户的访问和使用情况进行详细的记录，并进行统计分析。可按时间、用户、</w:t>
      </w:r>
      <w:r>
        <w:rPr>
          <w:rFonts w:ascii="宋体" w:hAnsi="宋体" w:hint="eastAsia"/>
        </w:rPr>
        <w:lastRenderedPageBreak/>
        <w:t>IP地址等方式进行统计分析；</w:t>
      </w:r>
    </w:p>
    <w:p w14:paraId="1D95B0A9" w14:textId="33F8C69B" w:rsidR="006025C6" w:rsidRDefault="00000000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1</w:t>
      </w:r>
      <w:r w:rsidR="002412EB">
        <w:rPr>
          <w:rFonts w:ascii="宋体" w:hAnsi="宋体"/>
        </w:rPr>
        <w:t>3</w:t>
      </w:r>
      <w:r>
        <w:rPr>
          <w:rFonts w:ascii="宋体" w:hAnsi="宋体" w:hint="eastAsia"/>
        </w:rPr>
        <w:t>导航体系：提供分类导航、知识导航与期刊导航；</w:t>
      </w:r>
    </w:p>
    <w:p w14:paraId="12A6F394" w14:textId="59D8FCBC" w:rsidR="006025C6" w:rsidRDefault="002412EB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Ansi="宋体"/>
        </w:rPr>
        <w:t>14.</w:t>
      </w:r>
      <w:r>
        <w:rPr>
          <w:rFonts w:ascii="宋体" w:hAnsi="宋体" w:hint="eastAsia"/>
        </w:rPr>
        <w:t>据库文件阅读器为具有自主知识产权的阅读器，支持打开PDF文档，且实现文字复制粘贴功能，支持划词链接功能。</w:t>
      </w:r>
    </w:p>
    <w:p w14:paraId="29DB2060" w14:textId="3D98D261" w:rsidR="006025C6" w:rsidRDefault="00000000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1</w:t>
      </w:r>
      <w:r w:rsidR="002412EB">
        <w:rPr>
          <w:rFonts w:ascii="宋体" w:hAnsi="宋体"/>
        </w:rPr>
        <w:t>5</w:t>
      </w:r>
      <w:r>
        <w:rPr>
          <w:rFonts w:ascii="宋体" w:hAnsi="宋体" w:hint="eastAsia"/>
        </w:rPr>
        <w:t>具有医学专业主题分类智能系统，须每年更新，与国际接轨，能提供MeSH2022年词汇主题词检索截图证明文件；</w:t>
      </w:r>
    </w:p>
    <w:p w14:paraId="32994A5C" w14:textId="2EE954F3" w:rsidR="00C72FBA" w:rsidRDefault="00C72FBA" w:rsidP="00C72FBA">
      <w:pPr>
        <w:pStyle w:val="a6"/>
        <w:numPr>
          <w:ilvl w:val="0"/>
          <w:numId w:val="1"/>
        </w:numPr>
        <w:adjustRightInd w:val="0"/>
        <w:snapToGrid w:val="0"/>
        <w:spacing w:beforeLines="50" w:before="156" w:afterLines="50" w:after="156"/>
        <w:ind w:left="0" w:firstLineChars="0" w:firstLine="0"/>
        <w:contextualSpacing/>
        <w:outlineLvl w:val="0"/>
        <w:rPr>
          <w:rFonts w:ascii="黑体" w:eastAsia="黑体" w:hAnsi="黑体" w:cs="黑体"/>
          <w:b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b/>
          <w:color w:val="000000"/>
          <w:sz w:val="32"/>
          <w:szCs w:val="32"/>
        </w:rPr>
        <w:t>★商务条款</w:t>
      </w:r>
      <w:r w:rsidR="00467B1A">
        <w:rPr>
          <w:rFonts w:ascii="黑体" w:eastAsia="黑体" w:hAnsi="黑体" w:cs="黑体" w:hint="eastAsia"/>
          <w:b/>
          <w:color w:val="000000"/>
          <w:sz w:val="32"/>
          <w:szCs w:val="32"/>
        </w:rPr>
        <w:t>（需响应或提供承诺函）</w:t>
      </w:r>
    </w:p>
    <w:p w14:paraId="3DC672AE" w14:textId="0068760A" w:rsidR="00C72FBA" w:rsidRDefault="00C72FBA" w:rsidP="00C72FBA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1、交货时间：要求合同签订后一个月内完成系统服务开通。</w:t>
      </w:r>
    </w:p>
    <w:p w14:paraId="012A4D17" w14:textId="77777777" w:rsidR="00C72FBA" w:rsidRDefault="00C72FBA" w:rsidP="00C72FBA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2、服务地点：四川省妇幼保健院</w:t>
      </w:r>
    </w:p>
    <w:p w14:paraId="4EDC1098" w14:textId="3716B44C" w:rsidR="00C72FBA" w:rsidRDefault="00C72FBA" w:rsidP="00C72FBA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3、付款方式：</w:t>
      </w:r>
      <w:r w:rsidR="00E93EA5">
        <w:rPr>
          <w:rFonts w:ascii="宋体" w:hAnsi="宋体" w:cs="宋体" w:hint="eastAsia"/>
          <w:sz w:val="24"/>
        </w:rPr>
        <w:t>按年付款。</w:t>
      </w:r>
      <w:r>
        <w:rPr>
          <w:rFonts w:ascii="宋体" w:hAnsi="宋体" w:cs="宋体" w:hint="eastAsia"/>
          <w:sz w:val="24"/>
        </w:rPr>
        <w:t>在签订合同后6</w:t>
      </w:r>
      <w:r>
        <w:rPr>
          <w:rFonts w:ascii="宋体" w:hAnsi="宋体" w:cs="宋体"/>
          <w:sz w:val="24"/>
        </w:rPr>
        <w:t>0</w:t>
      </w:r>
      <w:r>
        <w:rPr>
          <w:rFonts w:ascii="宋体" w:hAnsi="宋体" w:cs="宋体" w:hint="eastAsia"/>
          <w:sz w:val="24"/>
        </w:rPr>
        <w:t>个工作日内，待系统服务开通并且项目验收合格后甲方支付乙方</w:t>
      </w:r>
      <w:r w:rsidR="00322A3E">
        <w:rPr>
          <w:rFonts w:ascii="宋体" w:hAnsi="宋体" w:cs="宋体" w:hint="eastAsia"/>
          <w:sz w:val="24"/>
        </w:rPr>
        <w:t>年度</w:t>
      </w:r>
      <w:r>
        <w:rPr>
          <w:rFonts w:ascii="宋体" w:hAnsi="宋体" w:cs="宋体" w:hint="eastAsia"/>
          <w:sz w:val="24"/>
        </w:rPr>
        <w:t>合同价的</w:t>
      </w:r>
      <w:r w:rsidR="00322A3E">
        <w:rPr>
          <w:rFonts w:ascii="宋体" w:hAnsi="宋体" w:cs="宋体"/>
          <w:sz w:val="24"/>
        </w:rPr>
        <w:t>9</w:t>
      </w:r>
      <w:r>
        <w:rPr>
          <w:rFonts w:ascii="宋体" w:hAnsi="宋体" w:cs="宋体" w:hint="eastAsia"/>
          <w:sz w:val="24"/>
        </w:rPr>
        <w:t>0%</w:t>
      </w:r>
      <w:r w:rsidR="00322A3E">
        <w:rPr>
          <w:rFonts w:ascii="宋体" w:hAnsi="宋体" w:cs="宋体" w:hint="eastAsia"/>
          <w:sz w:val="24"/>
        </w:rPr>
        <w:t>，开通一年后支付年度合同价的1</w:t>
      </w:r>
      <w:r w:rsidR="00322A3E">
        <w:rPr>
          <w:rFonts w:ascii="宋体" w:hAnsi="宋体" w:cs="宋体"/>
          <w:sz w:val="24"/>
        </w:rPr>
        <w:t>0</w:t>
      </w:r>
      <w:r w:rsidR="00322A3E">
        <w:rPr>
          <w:rFonts w:ascii="宋体" w:hAnsi="宋体" w:cs="宋体" w:hint="eastAsia"/>
          <w:sz w:val="24"/>
        </w:rPr>
        <w:t>%，第二年付款跟第一年付款方式相同</w:t>
      </w:r>
      <w:r>
        <w:rPr>
          <w:rFonts w:ascii="宋体" w:hAnsi="宋体" w:cs="宋体" w:hint="eastAsia"/>
          <w:sz w:val="24"/>
        </w:rPr>
        <w:t>。付款前需提供资料凭证。</w:t>
      </w:r>
    </w:p>
    <w:p w14:paraId="6B757B9F" w14:textId="77777777" w:rsidR="00C72FBA" w:rsidRDefault="00C72FBA" w:rsidP="00C72FBA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4、售后服务：</w:t>
      </w:r>
    </w:p>
    <w:p w14:paraId="1514775A" w14:textId="77777777" w:rsidR="00C72FBA" w:rsidRDefault="00C72FBA" w:rsidP="00C72FBA">
      <w:pPr>
        <w:spacing w:line="360" w:lineRule="auto"/>
        <w:ind w:firstLine="42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4.1质保期内，对采购人提出的合理服务要求，供应商必须即时进行电话、邮件及远程网络支持，并在24小时内到场服务。如不到场，采购人有权自行处理，相关费用由供应商负责。</w:t>
      </w:r>
    </w:p>
    <w:p w14:paraId="4D338373" w14:textId="77777777" w:rsidR="00C72FBA" w:rsidRDefault="00C72FBA" w:rsidP="00C72FBA">
      <w:pPr>
        <w:spacing w:line="360" w:lineRule="auto"/>
        <w:ind w:firstLine="42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4.2质保期内，本合同项目所有技术和服务发生任何非人为故障，由供应商负责系统恢复。故障报修的响应时间为即时，到达现场的时间为</w:t>
      </w:r>
      <w:r>
        <w:rPr>
          <w:rFonts w:ascii="宋体" w:hAnsi="宋体" w:cs="宋体"/>
          <w:sz w:val="24"/>
        </w:rPr>
        <w:t>2</w:t>
      </w:r>
      <w:r>
        <w:rPr>
          <w:rFonts w:ascii="宋体" w:hAnsi="宋体" w:cs="宋体" w:hint="eastAsia"/>
          <w:sz w:val="24"/>
        </w:rPr>
        <w:t>小时，小型故障恢复时间为4个小时，严重故障恢复时间为24小时内，并及时有效的提供解决方案。</w:t>
      </w:r>
    </w:p>
    <w:p w14:paraId="4C4532FF" w14:textId="77777777" w:rsidR="00C72FBA" w:rsidRDefault="00C72FBA" w:rsidP="00C72FBA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5、质量要求及验收标准：</w:t>
      </w:r>
    </w:p>
    <w:p w14:paraId="15C23529" w14:textId="2ACBAC68" w:rsidR="00C72FBA" w:rsidRDefault="00C72FBA" w:rsidP="002412EB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验收结果合格的，采购人与供应商签署验收报告作为付款的有效依据。验收结果不符合技术、服务参数要求的，发现所交付的物品有短装、次品、损坏或其它不符合参数要求标准之情形者，采购人有权拒绝收货，不予支付采购资金，并追究供应商的法律责任。由此产生的时间延误与有关费用由供应商承担。</w:t>
      </w:r>
    </w:p>
    <w:p w14:paraId="567E152C" w14:textId="152E4D42" w:rsidR="00C72FBA" w:rsidRDefault="00C72FBA" w:rsidP="00C72FBA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6、报价应包含与本次采购项目有关的所有费用。包含但不限于人员、设备、安装调试、验收、售后服务、伴随配套服务等所有含税费用。</w:t>
      </w:r>
    </w:p>
    <w:p w14:paraId="5675D1C6" w14:textId="77777777" w:rsidR="006025C6" w:rsidRPr="00C72FBA" w:rsidRDefault="006025C6">
      <w:pPr>
        <w:rPr>
          <w:sz w:val="28"/>
          <w:szCs w:val="28"/>
        </w:rPr>
      </w:pPr>
    </w:p>
    <w:sectPr w:rsidR="006025C6" w:rsidRPr="00C72F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5CCFB" w14:textId="77777777" w:rsidR="00222A38" w:rsidRDefault="00222A38" w:rsidP="00467B1A">
      <w:r>
        <w:separator/>
      </w:r>
    </w:p>
  </w:endnote>
  <w:endnote w:type="continuationSeparator" w:id="0">
    <w:p w14:paraId="1906358F" w14:textId="77777777" w:rsidR="00222A38" w:rsidRDefault="00222A38" w:rsidP="00467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D690A" w14:textId="77777777" w:rsidR="00222A38" w:rsidRDefault="00222A38" w:rsidP="00467B1A">
      <w:r>
        <w:separator/>
      </w:r>
    </w:p>
  </w:footnote>
  <w:footnote w:type="continuationSeparator" w:id="0">
    <w:p w14:paraId="2E7618FC" w14:textId="77777777" w:rsidR="00222A38" w:rsidRDefault="00222A38" w:rsidP="00467B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F9D1A39"/>
    <w:multiLevelType w:val="multilevel"/>
    <w:tmpl w:val="8F9D1A39"/>
    <w:lvl w:ilvl="0">
      <w:start w:val="1"/>
      <w:numFmt w:val="decimal"/>
      <w:lvlText w:val="%1."/>
      <w:lvlJc w:val="left"/>
      <w:pPr>
        <w:tabs>
          <w:tab w:val="left" w:pos="-2375"/>
        </w:tabs>
        <w:ind w:left="-2687"/>
      </w:pPr>
    </w:lvl>
    <w:lvl w:ilvl="1">
      <w:start w:val="1"/>
      <w:numFmt w:val="decimal"/>
      <w:suff w:val="space"/>
      <w:lvlText w:val="%1.%2"/>
      <w:lvlJc w:val="left"/>
      <w:pPr>
        <w:ind w:left="-2267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-2267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-2267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-2267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-2267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-2267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-2267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-2267" w:firstLine="0"/>
      </w:pPr>
      <w:rPr>
        <w:rFonts w:hint="default"/>
      </w:rPr>
    </w:lvl>
  </w:abstractNum>
  <w:abstractNum w:abstractNumId="1" w15:restartNumberingAfterBreak="0">
    <w:nsid w:val="40D2721A"/>
    <w:multiLevelType w:val="multilevel"/>
    <w:tmpl w:val="40D2721A"/>
    <w:lvl w:ilvl="0">
      <w:start w:val="1"/>
      <w:numFmt w:val="chineseCountingThousand"/>
      <w:lvlText w:val="%1、"/>
      <w:lvlJc w:val="left"/>
      <w:pPr>
        <w:ind w:left="3965" w:hanging="420"/>
      </w:pPr>
      <w:rPr>
        <w:rFonts w:hint="eastAsia"/>
        <w:b/>
        <w:i w:val="0"/>
        <w:iCs w:val="0"/>
        <w:caps w:val="0"/>
        <w:strike w:val="0"/>
        <w:dstrike w:val="0"/>
        <w:vanish w:val="0"/>
        <w:spacing w:val="0"/>
        <w:w w:val="100"/>
        <w:position w:val="0"/>
        <w:sz w:val="28"/>
        <w:u w:val="none"/>
        <w:vertAlign w:val="baseline"/>
      </w:rPr>
    </w:lvl>
    <w:lvl w:ilvl="1">
      <w:start w:val="1"/>
      <w:numFmt w:val="japaneseCounting"/>
      <w:lvlText w:val="（%2）"/>
      <w:lvlJc w:val="left"/>
      <w:pPr>
        <w:ind w:left="1926" w:hanging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686" w:hanging="420"/>
      </w:pPr>
    </w:lvl>
    <w:lvl w:ilvl="3">
      <w:start w:val="1"/>
      <w:numFmt w:val="decimal"/>
      <w:lvlText w:val="%4."/>
      <w:lvlJc w:val="left"/>
      <w:pPr>
        <w:ind w:left="2106" w:hanging="420"/>
      </w:pPr>
    </w:lvl>
    <w:lvl w:ilvl="4">
      <w:start w:val="1"/>
      <w:numFmt w:val="lowerLetter"/>
      <w:lvlText w:val="%5)"/>
      <w:lvlJc w:val="left"/>
      <w:pPr>
        <w:ind w:left="2526" w:hanging="420"/>
      </w:pPr>
    </w:lvl>
    <w:lvl w:ilvl="5">
      <w:start w:val="1"/>
      <w:numFmt w:val="lowerRoman"/>
      <w:lvlText w:val="%6."/>
      <w:lvlJc w:val="right"/>
      <w:pPr>
        <w:ind w:left="2946" w:hanging="420"/>
      </w:pPr>
    </w:lvl>
    <w:lvl w:ilvl="6">
      <w:start w:val="1"/>
      <w:numFmt w:val="decimal"/>
      <w:lvlText w:val="%7."/>
      <w:lvlJc w:val="left"/>
      <w:pPr>
        <w:ind w:left="3366" w:hanging="420"/>
      </w:pPr>
    </w:lvl>
    <w:lvl w:ilvl="7">
      <w:start w:val="1"/>
      <w:numFmt w:val="lowerLetter"/>
      <w:lvlText w:val="%8)"/>
      <w:lvlJc w:val="left"/>
      <w:pPr>
        <w:ind w:left="3786" w:hanging="420"/>
      </w:pPr>
    </w:lvl>
    <w:lvl w:ilvl="8">
      <w:start w:val="1"/>
      <w:numFmt w:val="lowerRoman"/>
      <w:lvlText w:val="%9."/>
      <w:lvlJc w:val="right"/>
      <w:pPr>
        <w:ind w:left="4206" w:hanging="420"/>
      </w:pPr>
    </w:lvl>
  </w:abstractNum>
  <w:num w:numId="1" w16cid:durableId="1361393807">
    <w:abstractNumId w:val="1"/>
  </w:num>
  <w:num w:numId="2" w16cid:durableId="811410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2YzNjBkOTgyNWQ1YTMxYzM3MzMwNWFiODNmOWIzYWMifQ=="/>
  </w:docVars>
  <w:rsids>
    <w:rsidRoot w:val="006025C6"/>
    <w:rsid w:val="0013599F"/>
    <w:rsid w:val="001B3C6A"/>
    <w:rsid w:val="00222A38"/>
    <w:rsid w:val="002412EB"/>
    <w:rsid w:val="002B59C7"/>
    <w:rsid w:val="00322A3E"/>
    <w:rsid w:val="00467B1A"/>
    <w:rsid w:val="00475538"/>
    <w:rsid w:val="004E0D72"/>
    <w:rsid w:val="004E368D"/>
    <w:rsid w:val="006025C6"/>
    <w:rsid w:val="006B524C"/>
    <w:rsid w:val="006B7D16"/>
    <w:rsid w:val="00780B93"/>
    <w:rsid w:val="0088522E"/>
    <w:rsid w:val="009B2ECC"/>
    <w:rsid w:val="00A268DF"/>
    <w:rsid w:val="00A31387"/>
    <w:rsid w:val="00A70AC4"/>
    <w:rsid w:val="00BA7CEB"/>
    <w:rsid w:val="00C35782"/>
    <w:rsid w:val="00C72FBA"/>
    <w:rsid w:val="00CB0AB5"/>
    <w:rsid w:val="00D46C04"/>
    <w:rsid w:val="00DA18EF"/>
    <w:rsid w:val="00E82447"/>
    <w:rsid w:val="00E83EF4"/>
    <w:rsid w:val="00E93EA5"/>
    <w:rsid w:val="00F54592"/>
    <w:rsid w:val="18587AFA"/>
    <w:rsid w:val="1C966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50058BA"/>
  <w15:docId w15:val="{F055FB6E-9699-44CE-8A60-6151552CE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iPriority w:val="99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ody Text"/>
    <w:basedOn w:val="a"/>
    <w:next w:val="a"/>
    <w:link w:val="a5"/>
    <w:uiPriority w:val="99"/>
    <w:unhideWhenUsed/>
    <w:qFormat/>
    <w:rsid w:val="00C72FBA"/>
    <w:pPr>
      <w:spacing w:after="120"/>
    </w:pPr>
    <w:rPr>
      <w:rFonts w:ascii="Times New Roman" w:eastAsia="宋体" w:hAnsi="Times New Roman" w:cs="Times New Roman"/>
    </w:rPr>
  </w:style>
  <w:style w:type="character" w:customStyle="1" w:styleId="a5">
    <w:name w:val="正文文本 字符"/>
    <w:basedOn w:val="a0"/>
    <w:link w:val="a4"/>
    <w:uiPriority w:val="99"/>
    <w:rsid w:val="00C72FBA"/>
    <w:rPr>
      <w:rFonts w:ascii="Times New Roman" w:eastAsia="宋体" w:hAnsi="Times New Roman" w:cs="Times New Roman"/>
      <w:kern w:val="2"/>
      <w:sz w:val="21"/>
      <w:szCs w:val="24"/>
    </w:rPr>
  </w:style>
  <w:style w:type="paragraph" w:styleId="a6">
    <w:name w:val="List Paragraph"/>
    <w:basedOn w:val="a"/>
    <w:uiPriority w:val="34"/>
    <w:qFormat/>
    <w:rsid w:val="00C72FBA"/>
    <w:pPr>
      <w:ind w:firstLineChars="200" w:firstLine="420"/>
    </w:pPr>
  </w:style>
  <w:style w:type="paragraph" w:styleId="a7">
    <w:name w:val="header"/>
    <w:basedOn w:val="a"/>
    <w:link w:val="a8"/>
    <w:rsid w:val="00467B1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467B1A"/>
    <w:rPr>
      <w:kern w:val="2"/>
      <w:sz w:val="18"/>
      <w:szCs w:val="18"/>
    </w:rPr>
  </w:style>
  <w:style w:type="paragraph" w:styleId="a9">
    <w:name w:val="footer"/>
    <w:basedOn w:val="a"/>
    <w:link w:val="aa"/>
    <w:rsid w:val="00467B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rsid w:val="00467B1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日月明</dc:creator>
  <cp:lastModifiedBy>子 欢</cp:lastModifiedBy>
  <cp:revision>34</cp:revision>
  <cp:lastPrinted>2024-05-11T08:32:00Z</cp:lastPrinted>
  <dcterms:created xsi:type="dcterms:W3CDTF">2024-04-28T08:17:00Z</dcterms:created>
  <dcterms:modified xsi:type="dcterms:W3CDTF">2024-05-18T08:01:00Z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DE39865393124AA2903F397A085E4819_12</vt:lpwstr>
  </property>
</Properties>
</file>