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rPr>
          <w:rFonts w:hint="eastAsia" w:ascii="方正小标宋简体" w:hAnsi="方正小标宋简体" w:eastAsia="方正小标宋简体" w:cs="方正小标宋简体"/>
          <w:b/>
          <w:bCs/>
          <w:sz w:val="40"/>
          <w:szCs w:val="40"/>
          <w:lang w:val="en-US" w:eastAsia="zh-CN"/>
        </w:rPr>
      </w:pPr>
      <w:r>
        <w:rPr>
          <w:rFonts w:hint="eastAsia" w:ascii="方正小标宋简体" w:hAnsi="方正小标宋简体" w:eastAsia="方正小标宋简体" w:cs="方正小标宋简体"/>
          <w:sz w:val="40"/>
          <w:szCs w:val="40"/>
        </w:rPr>
        <w:t>四川省妇幼保健院文创产品（第二次）采购</w:t>
      </w:r>
      <w:r>
        <w:rPr>
          <w:rFonts w:hint="eastAsia" w:ascii="方正小标宋简体" w:hAnsi="方正小标宋简体" w:eastAsia="方正小标宋简体" w:cs="方正小标宋简体"/>
          <w:sz w:val="40"/>
          <w:szCs w:val="40"/>
          <w:lang w:val="en-US" w:eastAsia="zh-CN"/>
        </w:rPr>
        <w:t>公告</w:t>
      </w:r>
    </w:p>
    <w:p>
      <w:pPr>
        <w:ind w:right="-313" w:rightChars="-149"/>
        <w:jc w:val="center"/>
        <w:rPr>
          <w:rFonts w:hint="eastAsia" w:ascii="楷体_GB2312" w:hAnsi="楷体_GB2312" w:eastAsia="楷体_GB2312" w:cs="楷体_GB2312"/>
          <w:b/>
          <w:bCs/>
          <w:sz w:val="36"/>
          <w:szCs w:val="36"/>
          <w:lang w:val="en-US" w:eastAsia="zh-CN"/>
        </w:rPr>
      </w:pPr>
      <w:r>
        <w:rPr>
          <w:rFonts w:hint="eastAsia" w:ascii="楷体_GB2312" w:hAnsi="楷体_GB2312" w:eastAsia="楷体_GB2312" w:cs="楷体_GB2312"/>
          <w:kern w:val="2"/>
          <w:sz w:val="28"/>
          <w:szCs w:val="28"/>
          <w:lang w:val="en-US" w:eastAsia="zh-CN" w:bidi="ar-SA"/>
        </w:rPr>
        <w:t>SCFY-DWB202405-003（磋）</w:t>
      </w:r>
    </w:p>
    <w:p>
      <w:pPr>
        <w:pStyle w:val="7"/>
        <w:rPr>
          <w:rFonts w:hint="eastAsia" w:ascii="方正小标宋简体" w:hAnsi="方正小标宋简体" w:eastAsia="方正小标宋简体" w:cs="方正小标宋简体"/>
          <w:b/>
          <w:bCs/>
          <w:sz w:val="36"/>
          <w:szCs w:val="36"/>
          <w:lang w:val="en-US" w:eastAsia="zh-CN"/>
        </w:rPr>
      </w:pPr>
    </w:p>
    <w:p>
      <w:pPr>
        <w:pStyle w:val="7"/>
        <w:ind w:left="0" w:leftChars="0" w:firstLine="0" w:firstLineChars="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项目名称：</w:t>
      </w:r>
      <w:r>
        <w:rPr>
          <w:rFonts w:hint="eastAsia" w:eastAsia="仿宋_GB2312" w:cs="Times New Roman"/>
          <w:sz w:val="32"/>
          <w:szCs w:val="32"/>
          <w:lang w:val="en-US" w:eastAsia="zh-CN"/>
        </w:rPr>
        <w:t>四川省妇幼保健院文创产品设计制作</w:t>
      </w:r>
    </w:p>
    <w:p>
      <w:pPr>
        <w:ind w:right="-313" w:rightChars="-149"/>
        <w:rPr>
          <w:rFonts w:hint="eastAsia" w:ascii="Times New Roman" w:eastAsia="仿宋_GB2312" w:cs="Times New Roman" w:hAnsiTheme="minorHAnsi"/>
          <w:kern w:val="2"/>
          <w:sz w:val="32"/>
          <w:szCs w:val="32"/>
          <w:lang w:val="en-US" w:eastAsia="zh-CN" w:bidi="ar-SA"/>
        </w:rPr>
      </w:pPr>
      <w:r>
        <w:rPr>
          <w:rFonts w:hint="eastAsia" w:ascii="仿宋_GB2312" w:hAnsi="仿宋_GB2312" w:eastAsia="仿宋_GB2312" w:cs="仿宋_GB2312"/>
          <w:kern w:val="2"/>
          <w:sz w:val="32"/>
          <w:szCs w:val="32"/>
          <w:lang w:val="en-US" w:eastAsia="zh-CN" w:bidi="ar-SA"/>
        </w:rPr>
        <w:t>项目编号：</w:t>
      </w:r>
      <w:r>
        <w:rPr>
          <w:rFonts w:hint="eastAsia" w:ascii="Times New Roman" w:eastAsia="仿宋_GB2312" w:cs="Times New Roman" w:hAnsiTheme="minorHAnsi"/>
          <w:kern w:val="2"/>
          <w:sz w:val="32"/>
          <w:szCs w:val="32"/>
          <w:lang w:val="en-US" w:eastAsia="zh-CN" w:bidi="ar-SA"/>
        </w:rPr>
        <w:t>SCFY-DWB202405-003（磋）</w:t>
      </w:r>
    </w:p>
    <w:p>
      <w:pPr>
        <w:pStyle w:val="7"/>
        <w:ind w:left="0" w:leftChars="0" w:firstLine="0" w:firstLineChars="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项目金额：199,000元</w:t>
      </w:r>
    </w:p>
    <w:p>
      <w:pPr>
        <w:pStyle w:val="7"/>
        <w:ind w:left="0" w:leftChars="0" w:firstLine="0" w:firstLineChars="0"/>
        <w:rPr>
          <w:rFonts w:hint="default" w:ascii="仿宋_GB2312" w:hAnsi="仿宋_GB2312" w:eastAsia="仿宋_GB2312" w:cs="仿宋_GB2312"/>
          <w:kern w:val="2"/>
          <w:sz w:val="32"/>
          <w:szCs w:val="32"/>
          <w:lang w:val="en-US" w:eastAsia="zh-CN" w:bidi="ar-SA"/>
        </w:rPr>
      </w:pPr>
    </w:p>
    <w:p>
      <w:pPr>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color w:val="555555"/>
          <w:spacing w:val="0"/>
          <w:sz w:val="32"/>
          <w:szCs w:val="32"/>
          <w:shd w:val="clear" w:fill="FFFFFF"/>
        </w:rPr>
        <w:t>各</w:t>
      </w:r>
      <w:r>
        <w:rPr>
          <w:rFonts w:hint="eastAsia" w:ascii="仿宋_GB2312" w:hAnsi="仿宋_GB2312" w:eastAsia="仿宋_GB2312" w:cs="仿宋_GB2312"/>
          <w:sz w:val="32"/>
          <w:szCs w:val="32"/>
        </w:rPr>
        <w:t>潜在供应商：</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我院</w:t>
      </w:r>
      <w:r>
        <w:rPr>
          <w:rFonts w:hint="eastAsia" w:ascii="仿宋_GB2312" w:hAnsi="仿宋_GB2312" w:eastAsia="仿宋_GB2312" w:cs="仿宋_GB2312"/>
          <w:sz w:val="32"/>
          <w:szCs w:val="32"/>
        </w:rPr>
        <w:t>计划</w:t>
      </w:r>
      <w:r>
        <w:rPr>
          <w:rFonts w:hint="eastAsia" w:ascii="仿宋_GB2312" w:hAnsi="仿宋_GB2312" w:eastAsia="仿宋_GB2312" w:cs="仿宋_GB2312"/>
          <w:sz w:val="32"/>
          <w:szCs w:val="32"/>
          <w:lang w:val="en-US" w:eastAsia="zh-CN"/>
        </w:rPr>
        <w:t>于</w:t>
      </w:r>
      <w:r>
        <w:rPr>
          <w:rFonts w:hint="eastAsia" w:ascii="仿宋_GB2312" w:hAnsi="仿宋_GB2312" w:eastAsia="仿宋_GB2312" w:cs="仿宋_GB2312"/>
          <w:sz w:val="32"/>
          <w:szCs w:val="32"/>
        </w:rPr>
        <w:t>近期召开</w:t>
      </w:r>
      <w:r>
        <w:rPr>
          <w:rFonts w:hint="eastAsia" w:ascii="仿宋_GB2312" w:hAnsi="仿宋_GB2312" w:eastAsia="仿宋_GB2312" w:cs="仿宋_GB2312"/>
          <w:sz w:val="32"/>
          <w:szCs w:val="32"/>
          <w:lang w:val="en-US" w:eastAsia="zh-CN"/>
        </w:rPr>
        <w:t>四川省妇幼保健院</w:t>
      </w:r>
      <w:r>
        <w:rPr>
          <w:rFonts w:hint="eastAsia" w:eastAsia="仿宋_GB2312" w:cs="Times New Roman"/>
          <w:sz w:val="32"/>
          <w:szCs w:val="32"/>
          <w:lang w:val="en-US" w:eastAsia="zh-CN"/>
        </w:rPr>
        <w:t>文创产品设计制作</w:t>
      </w:r>
      <w:r>
        <w:rPr>
          <w:rFonts w:hint="eastAsia" w:ascii="仿宋_GB2312" w:hAnsi="仿宋_GB2312" w:eastAsia="仿宋_GB2312" w:cs="仿宋_GB2312"/>
          <w:sz w:val="32"/>
          <w:szCs w:val="32"/>
        </w:rPr>
        <w:t>院内采购会议，会议由医院党委办公室组织。届时，请各参会供应商准时参加，务必提供公司资质（复印件加盖鲜章）及公司实力资料、方案响应文件、第一次报价单（密封）、参会人员的授权书等资料，具体事项如下：</w:t>
      </w:r>
    </w:p>
    <w:p>
      <w:pPr>
        <w:rPr>
          <w:rFonts w:hint="eastAsia" w:ascii="仿宋_GB2312" w:hAnsi="仿宋_GB2312" w:eastAsia="仿宋_GB2312" w:cs="仿宋_GB2312"/>
          <w:color w:val="auto"/>
          <w:sz w:val="32"/>
          <w:szCs w:val="32"/>
          <w:highlight w:val="red"/>
          <w:lang w:val="en-US" w:eastAsia="zh-CN"/>
        </w:rPr>
      </w:pPr>
      <w:r>
        <w:rPr>
          <w:rFonts w:hint="eastAsia" w:ascii="仿宋_GB2312" w:hAnsi="仿宋_GB2312" w:eastAsia="仿宋_GB2312" w:cs="仿宋_GB2312"/>
          <w:b/>
          <w:bCs/>
          <w:sz w:val="32"/>
          <w:szCs w:val="32"/>
        </w:rPr>
        <w:t>1.会议时间：</w:t>
      </w:r>
      <w:r>
        <w:rPr>
          <w:rFonts w:hint="eastAsia" w:ascii="仿宋_GB2312" w:hAnsi="仿宋_GB2312" w:eastAsia="仿宋_GB2312" w:cs="仿宋_GB2312"/>
          <w:sz w:val="32"/>
          <w:szCs w:val="32"/>
          <w:highlight w:val="none"/>
        </w:rPr>
        <w:t>2</w:t>
      </w:r>
      <w:r>
        <w:rPr>
          <w:rFonts w:hint="eastAsia" w:ascii="仿宋_GB2312" w:hAnsi="仿宋_GB2312" w:eastAsia="仿宋_GB2312" w:cs="仿宋_GB2312"/>
          <w:color w:val="auto"/>
          <w:sz w:val="32"/>
          <w:szCs w:val="32"/>
          <w:highlight w:val="none"/>
        </w:rPr>
        <w:t>02</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lang w:val="en-US" w:eastAsia="zh-CN"/>
        </w:rPr>
        <w:t>13</w:t>
      </w:r>
      <w:r>
        <w:rPr>
          <w:rFonts w:hint="eastAsia" w:ascii="仿宋_GB2312" w:hAnsi="仿宋_GB2312" w:eastAsia="仿宋_GB2312" w:cs="仿宋_GB2312"/>
          <w:color w:val="auto"/>
          <w:sz w:val="32"/>
          <w:szCs w:val="32"/>
          <w:highlight w:val="none"/>
        </w:rPr>
        <w:t>日（星期</w:t>
      </w:r>
      <w:r>
        <w:rPr>
          <w:rFonts w:hint="eastAsia" w:ascii="仿宋_GB2312" w:hAnsi="仿宋_GB2312" w:eastAsia="仿宋_GB2312" w:cs="仿宋_GB2312"/>
          <w:color w:val="auto"/>
          <w:sz w:val="32"/>
          <w:szCs w:val="32"/>
          <w:highlight w:val="none"/>
          <w:lang w:val="en-US" w:eastAsia="zh-CN"/>
        </w:rPr>
        <w:t>四</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09:00</w:t>
      </w:r>
    </w:p>
    <w:p>
      <w:pPr>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2.会议地点</w:t>
      </w:r>
      <w:r>
        <w:rPr>
          <w:rFonts w:hint="eastAsia" w:ascii="仿宋_GB2312" w:hAnsi="仿宋_GB2312" w:eastAsia="仿宋_GB2312" w:cs="仿宋_GB2312"/>
          <w:sz w:val="32"/>
          <w:szCs w:val="32"/>
        </w:rPr>
        <w:t>：四川省妇幼保健院-</w:t>
      </w:r>
      <w:r>
        <w:rPr>
          <w:rFonts w:hint="eastAsia" w:ascii="仿宋_GB2312" w:hAnsi="仿宋_GB2312" w:eastAsia="仿宋_GB2312" w:cs="仿宋_GB2312"/>
          <w:sz w:val="32"/>
          <w:szCs w:val="32"/>
          <w:lang w:val="en-US" w:eastAsia="zh-CN"/>
        </w:rPr>
        <w:t>综合</w:t>
      </w:r>
      <w:r>
        <w:rPr>
          <w:rFonts w:hint="eastAsia" w:ascii="仿宋_GB2312" w:hAnsi="仿宋_GB2312" w:eastAsia="仿宋_GB2312" w:cs="仿宋_GB2312"/>
          <w:sz w:val="32"/>
          <w:szCs w:val="32"/>
        </w:rPr>
        <w:t>楼（2号楼）</w:t>
      </w:r>
      <w:r>
        <w:rPr>
          <w:rFonts w:hint="eastAsia" w:ascii="仿宋_GB2312" w:hAnsi="仿宋_GB2312" w:eastAsia="仿宋_GB2312" w:cs="仿宋_GB2312"/>
          <w:sz w:val="32"/>
          <w:szCs w:val="32"/>
          <w:lang w:val="en-US" w:eastAsia="zh-CN"/>
        </w:rPr>
        <w:t>五</w:t>
      </w:r>
      <w:r>
        <w:rPr>
          <w:rFonts w:hint="eastAsia" w:ascii="仿宋_GB2312" w:hAnsi="仿宋_GB2312" w:eastAsia="仿宋_GB2312" w:cs="仿宋_GB2312"/>
          <w:sz w:val="32"/>
          <w:szCs w:val="32"/>
        </w:rPr>
        <w:t>楼</w:t>
      </w:r>
      <w:r>
        <w:rPr>
          <w:rFonts w:hint="eastAsia" w:ascii="仿宋_GB2312" w:hAnsi="仿宋_GB2312" w:eastAsia="仿宋_GB2312" w:cs="仿宋_GB2312"/>
          <w:sz w:val="32"/>
          <w:szCs w:val="32"/>
          <w:lang w:val="en-US" w:eastAsia="zh-CN"/>
        </w:rPr>
        <w:t>小会议室</w:t>
      </w:r>
      <w:r>
        <w:rPr>
          <w:rFonts w:hint="eastAsia" w:ascii="仿宋_GB2312" w:hAnsi="仿宋_GB2312" w:eastAsia="仿宋_GB2312" w:cs="仿宋_GB2312"/>
          <w:sz w:val="32"/>
          <w:szCs w:val="32"/>
        </w:rPr>
        <w:t>。</w:t>
      </w:r>
    </w:p>
    <w:p>
      <w:pPr>
        <w:pStyle w:val="11"/>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Autospacing="0" w:after="0" w:afterAutospacing="0" w:line="360" w:lineRule="auto"/>
        <w:ind w:left="16" w:leftChars="0" w:right="0" w:rightChars="0" w:hanging="16" w:hangingChars="5"/>
        <w:jc w:val="both"/>
        <w:textAlignment w:val="auto"/>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3.采购方式说明：</w:t>
      </w:r>
    </w:p>
    <w:p>
      <w:pPr>
        <w:pStyle w:val="11"/>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Autospacing="0" w:after="0" w:afterAutospacing="0" w:line="360" w:lineRule="auto"/>
        <w:ind w:left="16" w:leftChars="0" w:right="0" w:rightChars="0" w:hanging="16" w:hangingChars="5"/>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3.1本次采购拟采用竞争性磋商采购方式，评审小组成员由院内专家共5名人员组成。根据投标人制作的《采购投标文件》(一式3份)、现场最终报价函以及磋商情况予以评标，推荐成交投标人。评审结束7个工作日内，医院将中标结果通知投标人。</w:t>
      </w:r>
    </w:p>
    <w:p>
      <w:pPr>
        <w:pStyle w:val="11"/>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Autospacing="0" w:after="0" w:afterAutospacing="0" w:line="360" w:lineRule="auto"/>
        <w:ind w:left="16" w:leftChars="0" w:right="0" w:rightChars="0" w:hanging="16" w:hangingChars="5"/>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3.2请仔细阅读《采购文件》的相关内容，如有贻误，后果自负。</w:t>
      </w:r>
    </w:p>
    <w:p>
      <w:pPr>
        <w:pStyle w:val="11"/>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Autospacing="0" w:after="0" w:afterAutospacing="0" w:line="360" w:lineRule="auto"/>
        <w:ind w:left="16" w:leftChars="0" w:right="0" w:rightChars="0" w:hanging="16" w:hangingChars="5"/>
        <w:jc w:val="both"/>
        <w:textAlignment w:val="auto"/>
        <w:rPr>
          <w:rFonts w:hint="eastAsia"/>
        </w:rPr>
      </w:pPr>
      <w:r>
        <w:rPr>
          <w:rFonts w:hint="eastAsia" w:ascii="仿宋_GB2312" w:hAnsi="仿宋_GB2312" w:eastAsia="仿宋_GB2312" w:cs="仿宋_GB2312"/>
          <w:kern w:val="2"/>
          <w:sz w:val="32"/>
          <w:szCs w:val="32"/>
          <w:lang w:val="en-US" w:eastAsia="zh-CN" w:bidi="ar-SA"/>
        </w:rPr>
        <w:t>3.3如果本次采购项目，存在不符合市场调查、资格主体异常、过程违规等情况，可以暂不采购，无义务向投标人解释具体原因。</w:t>
      </w:r>
    </w:p>
    <w:p>
      <w:pPr>
        <w:keepNext w:val="0"/>
        <w:keepLines w:val="0"/>
        <w:pageBreakBefore w:val="0"/>
        <w:kinsoku/>
        <w:wordWrap/>
        <w:overflowPunct/>
        <w:topLinePunct w:val="0"/>
        <w:autoSpaceDE/>
        <w:autoSpaceDN/>
        <w:bidi w:val="0"/>
        <w:adjustRightInd w:val="0"/>
        <w:snapToGrid w:val="0"/>
        <w:spacing w:afterAutospacing="0" w:line="360" w:lineRule="auto"/>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 参会供应商的要求（其中4.2.1-4.2.6为资格证明文件，均需加盖鲜章）：</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4.1 在中国境内注册并具有独立法人资格的合法企业；</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4.2 参会供应商应提供以下资料(复印件加盖鲜章)：</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4.2.1 </w:t>
      </w:r>
      <w:r>
        <w:rPr>
          <w:rFonts w:hint="eastAsia" w:ascii="仿宋_GB2312" w:hAnsi="仿宋_GB2312" w:eastAsia="仿宋_GB2312" w:cs="仿宋_GB2312"/>
          <w:b/>
          <w:bCs/>
          <w:sz w:val="32"/>
          <w:szCs w:val="32"/>
        </w:rPr>
        <w:t>有效的营业执照、税务登记证、组织机构代码证或三证合一营业执照或由政府部门颁发的企业登记证书（副本）；</w:t>
      </w:r>
    </w:p>
    <w:p>
      <w:pPr>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 xml:space="preserve">4.2.2 </w:t>
      </w:r>
      <w:r>
        <w:rPr>
          <w:rFonts w:hint="eastAsia" w:ascii="仿宋_GB2312" w:hAnsi="仿宋_GB2312" w:eastAsia="仿宋_GB2312" w:cs="仿宋_GB2312"/>
          <w:b/>
          <w:bCs/>
          <w:sz w:val="32"/>
          <w:szCs w:val="32"/>
        </w:rPr>
        <w:t>经办人授权委托书（原件，格式见附件2）,身份证复印件。</w:t>
      </w:r>
    </w:p>
    <w:p>
      <w:pP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4.2.3 供应商符合《政府采购法》第二十二条规定条件的承诺函（附件</w:t>
      </w:r>
      <w:r>
        <w:rPr>
          <w:rFonts w:hint="eastAsia" w:ascii="仿宋_GB2312" w:hAnsi="仿宋_GB2312" w:eastAsia="仿宋_GB2312" w:cs="仿宋_GB2312"/>
          <w:b/>
          <w:bCs/>
          <w:sz w:val="32"/>
          <w:szCs w:val="32"/>
          <w:lang w:val="en-US" w:eastAsia="zh-CN"/>
        </w:rPr>
        <w:t>6</w:t>
      </w:r>
      <w:r>
        <w:rPr>
          <w:rFonts w:hint="eastAsia" w:ascii="仿宋_GB2312" w:hAnsi="仿宋_GB2312" w:eastAsia="仿宋_GB2312" w:cs="仿宋_GB2312"/>
          <w:b/>
          <w:bCs/>
          <w:sz w:val="32"/>
          <w:szCs w:val="32"/>
        </w:rPr>
        <w:t>）。</w:t>
      </w:r>
    </w:p>
    <w:p>
      <w:pP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4.2.4 售后服务承诺书。</w:t>
      </w:r>
    </w:p>
    <w:p>
      <w:pP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4.2.5 具有良好的商业信誉，提供承诺。</w:t>
      </w:r>
    </w:p>
    <w:p>
      <w:pP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4.2.6 参加本次采购活动前三年内，在经营活动中没有重大违法记录；没有因安全事故、质量事故、违规等被政府有关部门记录（以书面承诺形式声明并加盖公章）。</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4.2.7 具有履行合同所必须的人员、设备和专业技术能力。</w:t>
      </w:r>
    </w:p>
    <w:p>
      <w:pP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4.2.8 单位负责人为同一人或者存在控股、管理关系的不同单位，均视为同一参会供应商，不得重复参加采购。</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4.2.10 参会供应商应承诺，对采购方认为必要的</w:t>
      </w:r>
      <w:r>
        <w:rPr>
          <w:rFonts w:hint="eastAsia" w:ascii="仿宋_GB2312" w:hAnsi="仿宋_GB2312" w:eastAsia="仿宋_GB2312" w:cs="仿宋_GB2312"/>
          <w:sz w:val="32"/>
          <w:szCs w:val="32"/>
          <w:lang w:val="en-US" w:eastAsia="zh-CN"/>
        </w:rPr>
        <w:t>咨询答疑</w:t>
      </w:r>
      <w:r>
        <w:rPr>
          <w:rFonts w:hint="eastAsia" w:ascii="仿宋_GB2312" w:hAnsi="仿宋_GB2312" w:eastAsia="仿宋_GB2312" w:cs="仿宋_GB2312"/>
          <w:sz w:val="32"/>
          <w:szCs w:val="32"/>
        </w:rPr>
        <w:t>进行相应的协助。</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4.2.11 参会供应商应在采购文件书中按采购公告的规定和要求附上所有的资格证明文件，要求提供复印件的必须加盖单位印章，并在必要时提供原件备查。若提供的资格证明文件不全或不实，将导致其投标或中标资格被取消。</w:t>
      </w:r>
    </w:p>
    <w:p>
      <w:pPr>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5.报价要求：</w:t>
      </w:r>
      <w:r>
        <w:rPr>
          <w:rFonts w:hint="eastAsia" w:ascii="仿宋_GB2312" w:hAnsi="仿宋_GB2312" w:eastAsia="仿宋_GB2312" w:cs="仿宋_GB2312"/>
          <w:sz w:val="32"/>
          <w:szCs w:val="32"/>
        </w:rPr>
        <w:t>报价请按照“报价表</w:t>
      </w:r>
      <w:r>
        <w:rPr>
          <w:rFonts w:hint="eastAsia" w:ascii="仿宋_GB2312" w:hAnsi="仿宋_GB2312" w:eastAsia="仿宋_GB2312" w:cs="仿宋_GB2312"/>
          <w:color w:val="auto"/>
          <w:sz w:val="32"/>
          <w:szCs w:val="32"/>
        </w:rPr>
        <w:t>”（格式见附件</w:t>
      </w:r>
      <w:r>
        <w:rPr>
          <w:rFonts w:hint="eastAsia" w:ascii="仿宋_GB2312" w:hAnsi="仿宋_GB2312" w:eastAsia="仿宋_GB2312" w:cs="仿宋_GB2312"/>
          <w:color w:val="auto"/>
          <w:sz w:val="32"/>
          <w:szCs w:val="32"/>
          <w:lang w:val="en-US" w:eastAsia="zh-CN"/>
        </w:rPr>
        <w:t>7</w:t>
      </w:r>
      <w:r>
        <w:rPr>
          <w:rFonts w:hint="eastAsia" w:ascii="仿宋_GB2312" w:hAnsi="仿宋_GB2312" w:eastAsia="仿宋_GB2312" w:cs="仿宋_GB2312"/>
          <w:color w:val="auto"/>
          <w:sz w:val="32"/>
          <w:szCs w:val="32"/>
        </w:rPr>
        <w:t>）的</w:t>
      </w:r>
      <w:r>
        <w:rPr>
          <w:rFonts w:hint="eastAsia" w:ascii="仿宋_GB2312" w:hAnsi="仿宋_GB2312" w:eastAsia="仿宋_GB2312" w:cs="仿宋_GB2312"/>
          <w:sz w:val="32"/>
          <w:szCs w:val="32"/>
        </w:rPr>
        <w:t>格式填写。</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5.1 以人民币报价。本项目最高限价</w:t>
      </w:r>
      <w:r>
        <w:rPr>
          <w:rFonts w:hint="eastAsia" w:ascii="仿宋_GB2312" w:hAnsi="仿宋_GB2312" w:eastAsia="仿宋_GB2312" w:cs="仿宋_GB2312"/>
          <w:b/>
          <w:bCs/>
          <w:color w:val="auto"/>
          <w:sz w:val="32"/>
          <w:szCs w:val="32"/>
          <w:lang w:val="en-US" w:eastAsia="zh-CN"/>
        </w:rPr>
        <w:t>199,000</w:t>
      </w:r>
      <w:r>
        <w:rPr>
          <w:rFonts w:hint="eastAsia" w:ascii="仿宋_GB2312" w:hAnsi="仿宋_GB2312" w:eastAsia="仿宋_GB2312" w:cs="仿宋_GB2312"/>
          <w:b/>
          <w:bCs/>
          <w:color w:val="auto"/>
          <w:sz w:val="32"/>
          <w:szCs w:val="32"/>
        </w:rPr>
        <w:t>元</w:t>
      </w:r>
      <w:r>
        <w:rPr>
          <w:rFonts w:hint="eastAsia" w:ascii="仿宋_GB2312" w:hAnsi="仿宋_GB2312" w:eastAsia="仿宋_GB2312" w:cs="仿宋_GB2312"/>
          <w:sz w:val="32"/>
          <w:szCs w:val="32"/>
        </w:rPr>
        <w:t>，超过此最高限价的比选响应无效。</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5.2 报价表中的价格应是参会供应商对采购方的实际供应价。</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5.3 报价原则：不接受备选投标方案和多个报价。</w:t>
      </w:r>
    </w:p>
    <w:p>
      <w:pPr>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6.</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付款方式：</w:t>
      </w:r>
      <w:r>
        <w:rPr>
          <w:rFonts w:hint="eastAsia" w:ascii="仿宋_GB2312" w:hAnsi="仿宋_GB2312" w:eastAsia="仿宋_GB2312" w:cs="仿宋_GB2312"/>
          <w:sz w:val="32"/>
          <w:szCs w:val="32"/>
        </w:rPr>
        <w:t>按照合同约定进行付款。</w:t>
      </w:r>
    </w:p>
    <w:p>
      <w:pP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7.</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会前要求：</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7.1</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拟参会供应商可在医院网站“四川妇幼保健</w:t>
      </w:r>
      <w:r>
        <w:rPr>
          <w:rFonts w:hint="eastAsia" w:ascii="仿宋_GB2312" w:hAnsi="仿宋_GB2312" w:eastAsia="仿宋_GB2312" w:cs="仿宋_GB2312"/>
          <w:sz w:val="32"/>
          <w:szCs w:val="32"/>
          <w:lang w:val="en-US" w:eastAsia="zh-CN"/>
        </w:rPr>
        <w:t>院官</w:t>
      </w:r>
      <w:r>
        <w:rPr>
          <w:rFonts w:hint="eastAsia" w:ascii="仿宋_GB2312" w:hAnsi="仿宋_GB2312" w:eastAsia="仿宋_GB2312" w:cs="仿宋_GB2312"/>
          <w:sz w:val="32"/>
          <w:szCs w:val="32"/>
        </w:rPr>
        <w:t>网”(www.fybj.net)上下载采购公告。</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7.2 拟参会供应商需于</w:t>
      </w:r>
      <w:r>
        <w:rPr>
          <w:rFonts w:hint="eastAsia" w:ascii="仿宋_GB2312" w:hAnsi="仿宋_GB2312" w:eastAsia="仿宋_GB2312" w:cs="仿宋_GB2312"/>
          <w:b/>
          <w:bCs/>
          <w:sz w:val="32"/>
          <w:szCs w:val="32"/>
        </w:rPr>
        <w:t>202</w:t>
      </w:r>
      <w:r>
        <w:rPr>
          <w:rFonts w:hint="eastAsia" w:ascii="仿宋_GB2312" w:hAnsi="仿宋_GB2312" w:eastAsia="仿宋_GB2312" w:cs="仿宋_GB2312"/>
          <w:b/>
          <w:bCs/>
          <w:sz w:val="32"/>
          <w:szCs w:val="32"/>
          <w:lang w:val="en-US" w:eastAsia="zh-CN"/>
        </w:rPr>
        <w:t>4</w:t>
      </w:r>
      <w:r>
        <w:rPr>
          <w:rFonts w:hint="eastAsia" w:ascii="仿宋_GB2312" w:hAnsi="仿宋_GB2312" w:eastAsia="仿宋_GB2312" w:cs="仿宋_GB2312"/>
          <w:b/>
          <w:bCs/>
          <w:sz w:val="32"/>
          <w:szCs w:val="32"/>
        </w:rPr>
        <w:t>年</w:t>
      </w:r>
      <w:r>
        <w:rPr>
          <w:rFonts w:hint="eastAsia" w:ascii="仿宋_GB2312" w:hAnsi="仿宋_GB2312" w:eastAsia="仿宋_GB2312" w:cs="仿宋_GB2312"/>
          <w:b/>
          <w:bCs/>
          <w:sz w:val="32"/>
          <w:szCs w:val="32"/>
          <w:lang w:val="en-US" w:eastAsia="zh-CN"/>
        </w:rPr>
        <w:t>6</w:t>
      </w:r>
      <w:r>
        <w:rPr>
          <w:rFonts w:hint="eastAsia" w:ascii="仿宋_GB2312" w:hAnsi="仿宋_GB2312" w:eastAsia="仿宋_GB2312" w:cs="仿宋_GB2312"/>
          <w:b/>
          <w:bCs/>
          <w:sz w:val="32"/>
          <w:szCs w:val="32"/>
        </w:rPr>
        <w:t>月</w:t>
      </w:r>
      <w:r>
        <w:rPr>
          <w:rFonts w:hint="eastAsia" w:ascii="仿宋_GB2312" w:hAnsi="仿宋_GB2312" w:eastAsia="仿宋_GB2312" w:cs="仿宋_GB2312"/>
          <w:b/>
          <w:bCs/>
          <w:color w:val="auto"/>
          <w:sz w:val="32"/>
          <w:szCs w:val="32"/>
          <w:lang w:val="en-US" w:eastAsia="zh-CN"/>
        </w:rPr>
        <w:t>13</w:t>
      </w:r>
      <w:r>
        <w:rPr>
          <w:rFonts w:hint="eastAsia" w:ascii="仿宋_GB2312" w:hAnsi="仿宋_GB2312" w:eastAsia="仿宋_GB2312" w:cs="仿宋_GB2312"/>
          <w:b/>
          <w:bCs/>
          <w:color w:val="auto"/>
          <w:sz w:val="32"/>
          <w:szCs w:val="32"/>
        </w:rPr>
        <w:t>日（星期</w:t>
      </w:r>
      <w:r>
        <w:rPr>
          <w:rFonts w:hint="eastAsia" w:ascii="仿宋_GB2312" w:hAnsi="仿宋_GB2312" w:eastAsia="仿宋_GB2312" w:cs="仿宋_GB2312"/>
          <w:b/>
          <w:bCs/>
          <w:color w:val="auto"/>
          <w:sz w:val="32"/>
          <w:szCs w:val="32"/>
          <w:lang w:val="en-US" w:eastAsia="zh-CN"/>
        </w:rPr>
        <w:t>四</w:t>
      </w: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bCs/>
          <w:sz w:val="32"/>
          <w:szCs w:val="32"/>
          <w:lang w:val="en-US" w:eastAsia="zh-CN"/>
        </w:rPr>
        <w:t>08</w:t>
      </w: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val="en-US" w:eastAsia="zh-CN"/>
        </w:rPr>
        <w:t>3</w:t>
      </w:r>
      <w:r>
        <w:rPr>
          <w:rFonts w:hint="eastAsia" w:ascii="仿宋_GB2312" w:hAnsi="仿宋_GB2312" w:eastAsia="仿宋_GB2312" w:cs="仿宋_GB2312"/>
          <w:b/>
          <w:bCs/>
          <w:sz w:val="32"/>
          <w:szCs w:val="32"/>
        </w:rPr>
        <w:t>0</w:t>
      </w:r>
      <w:r>
        <w:rPr>
          <w:rFonts w:hint="eastAsia" w:ascii="仿宋_GB2312" w:hAnsi="仿宋_GB2312" w:eastAsia="仿宋_GB2312" w:cs="仿宋_GB2312"/>
          <w:b/>
          <w:bCs/>
          <w:sz w:val="32"/>
          <w:szCs w:val="32"/>
          <w:lang w:val="en-US" w:eastAsia="zh-CN"/>
        </w:rPr>
        <w:t>-09:00之间</w:t>
      </w:r>
      <w:r>
        <w:rPr>
          <w:rFonts w:hint="eastAsia" w:ascii="仿宋_GB2312" w:hAnsi="仿宋_GB2312" w:eastAsia="仿宋_GB2312" w:cs="仿宋_GB2312"/>
          <w:sz w:val="32"/>
          <w:szCs w:val="32"/>
        </w:rPr>
        <w:t>向</w:t>
      </w:r>
      <w:r>
        <w:rPr>
          <w:rFonts w:hint="eastAsia" w:ascii="仿宋_GB2312" w:hAnsi="仿宋_GB2312" w:eastAsia="仿宋_GB2312" w:cs="仿宋_GB2312"/>
          <w:sz w:val="32"/>
          <w:szCs w:val="32"/>
          <w:lang w:val="en-US" w:eastAsia="zh-CN"/>
        </w:rPr>
        <w:t>评审小组</w:t>
      </w:r>
      <w:r>
        <w:rPr>
          <w:rFonts w:hint="eastAsia" w:ascii="仿宋_GB2312" w:hAnsi="仿宋_GB2312" w:eastAsia="仿宋_GB2312" w:cs="仿宋_GB2312"/>
          <w:sz w:val="32"/>
          <w:szCs w:val="32"/>
        </w:rPr>
        <w:t>提供4.2.1-4.2.6条要求的资质证明文件，进行资格审查。</w:t>
      </w:r>
    </w:p>
    <w:p>
      <w:pP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8.</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会议安排：</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8.1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202</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年</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月</w:t>
      </w:r>
      <w:r>
        <w:rPr>
          <w:rFonts w:hint="eastAsia" w:ascii="仿宋_GB2312" w:hAnsi="仿宋_GB2312" w:eastAsia="仿宋_GB2312" w:cs="仿宋_GB2312"/>
          <w:color w:val="auto"/>
          <w:sz w:val="32"/>
          <w:szCs w:val="32"/>
          <w:lang w:val="en-US" w:eastAsia="zh-CN"/>
        </w:rPr>
        <w:t>13</w:t>
      </w:r>
      <w:r>
        <w:rPr>
          <w:rFonts w:hint="eastAsia" w:ascii="仿宋_GB2312" w:hAnsi="仿宋_GB2312" w:eastAsia="仿宋_GB2312" w:cs="仿宋_GB2312"/>
          <w:color w:val="auto"/>
          <w:sz w:val="32"/>
          <w:szCs w:val="32"/>
        </w:rPr>
        <w:t>日（星期</w:t>
      </w:r>
      <w:r>
        <w:rPr>
          <w:rFonts w:hint="eastAsia" w:ascii="仿宋_GB2312" w:hAnsi="仿宋_GB2312" w:eastAsia="仿宋_GB2312" w:cs="仿宋_GB2312"/>
          <w:color w:val="auto"/>
          <w:sz w:val="32"/>
          <w:szCs w:val="32"/>
          <w:lang w:val="en-US" w:eastAsia="zh-CN"/>
        </w:rPr>
        <w:t>四</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09</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0</w:t>
      </w:r>
      <w:r>
        <w:rPr>
          <w:rFonts w:hint="eastAsia" w:ascii="仿宋_GB2312" w:hAnsi="仿宋_GB2312" w:eastAsia="仿宋_GB2312" w:cs="仿宋_GB2312"/>
          <w:color w:val="auto"/>
          <w:sz w:val="32"/>
          <w:szCs w:val="32"/>
        </w:rPr>
        <w:t>0前，</w:t>
      </w:r>
      <w:r>
        <w:rPr>
          <w:rFonts w:hint="eastAsia" w:ascii="仿宋_GB2312" w:hAnsi="仿宋_GB2312" w:eastAsia="仿宋_GB2312" w:cs="仿宋_GB2312"/>
          <w:sz w:val="32"/>
          <w:szCs w:val="32"/>
        </w:rPr>
        <w:t>潜在供应商必须携带公司上述资质证明的复印件（一份）、“报价一览表”（一式一份）密封盖章和《采购文件书》（一式三份，正本1份；副本2份，并分别在右上角标明“正本”和“副本”字样），在投标截止时间前送达采购公告要求地点。</w:t>
      </w:r>
      <w:r>
        <w:rPr>
          <w:rFonts w:hint="eastAsia" w:ascii="仿宋_GB2312" w:hAnsi="仿宋_GB2312" w:eastAsia="仿宋_GB2312" w:cs="仿宋_GB2312"/>
          <w:sz w:val="32"/>
          <w:szCs w:val="32"/>
          <w:lang w:val="en-US" w:eastAsia="zh-CN"/>
        </w:rPr>
        <w:t>为保障本次招标公开公平公正，</w:t>
      </w:r>
      <w:r>
        <w:rPr>
          <w:rFonts w:hint="eastAsia" w:ascii="仿宋_GB2312" w:hAnsi="仿宋_GB2312" w:eastAsia="仿宋_GB2312" w:cs="仿宋_GB2312"/>
          <w:sz w:val="32"/>
          <w:szCs w:val="32"/>
        </w:rPr>
        <w:t>逾期送达或密封不符合采购公告规定和未报送“报价一览表”的恕不接受。</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8.2 党委办公室负责组织参会供应商的资格审查，并填写《院内分散采购资格审查表》。</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8.3</w:t>
      </w:r>
      <w:r>
        <w:rPr>
          <w:rFonts w:hint="eastAsia" w:ascii="仿宋_GB2312" w:hAnsi="仿宋_GB2312" w:eastAsia="仿宋_GB2312" w:cs="仿宋_GB2312"/>
          <w:sz w:val="32"/>
          <w:szCs w:val="32"/>
          <w:lang w:val="en-US" w:eastAsia="zh-CN"/>
        </w:rPr>
        <w:t xml:space="preserve"> 供应商发言顺序按照签到顺序进行</w:t>
      </w:r>
      <w:r>
        <w:rPr>
          <w:rFonts w:hint="eastAsia" w:ascii="仿宋_GB2312" w:hAnsi="仿宋_GB2312" w:eastAsia="仿宋_GB2312" w:cs="仿宋_GB2312"/>
          <w:sz w:val="32"/>
          <w:szCs w:val="32"/>
        </w:rPr>
        <w:t>。</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8.4</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会前，党委办公室组织成立</w:t>
      </w:r>
      <w:r>
        <w:rPr>
          <w:rFonts w:hint="eastAsia" w:ascii="仿宋_GB2312" w:hAnsi="仿宋_GB2312" w:eastAsia="仿宋_GB2312" w:cs="仿宋_GB2312"/>
          <w:sz w:val="32"/>
          <w:szCs w:val="32"/>
          <w:lang w:val="en-US" w:eastAsia="zh-CN"/>
        </w:rPr>
        <w:t>评审</w:t>
      </w:r>
      <w:r>
        <w:rPr>
          <w:rFonts w:hint="eastAsia" w:ascii="仿宋_GB2312" w:hAnsi="仿宋_GB2312" w:eastAsia="仿宋_GB2312" w:cs="仿宋_GB2312"/>
          <w:sz w:val="32"/>
          <w:szCs w:val="32"/>
        </w:rPr>
        <w:t>小组，党委办公室负责主持会议，并确定</w:t>
      </w:r>
      <w:r>
        <w:rPr>
          <w:rFonts w:hint="eastAsia" w:ascii="仿宋_GB2312" w:hAnsi="仿宋_GB2312" w:eastAsia="仿宋_GB2312" w:cs="仿宋_GB2312"/>
          <w:sz w:val="32"/>
          <w:szCs w:val="32"/>
          <w:lang w:val="en-US" w:eastAsia="zh-CN"/>
        </w:rPr>
        <w:t>评审</w:t>
      </w:r>
      <w:r>
        <w:rPr>
          <w:rFonts w:hint="eastAsia" w:ascii="仿宋_GB2312" w:hAnsi="仿宋_GB2312" w:eastAsia="仿宋_GB2312" w:cs="仿宋_GB2312"/>
          <w:sz w:val="32"/>
          <w:szCs w:val="32"/>
        </w:rPr>
        <w:t>小组组长。主持人宣布</w:t>
      </w:r>
      <w:r>
        <w:rPr>
          <w:rFonts w:hint="eastAsia" w:ascii="仿宋_GB2312" w:hAnsi="仿宋_GB2312" w:eastAsia="仿宋_GB2312" w:cs="仿宋_GB2312"/>
          <w:sz w:val="32"/>
          <w:szCs w:val="32"/>
          <w:lang w:val="en-US" w:eastAsia="zh-CN"/>
        </w:rPr>
        <w:t>评审</w:t>
      </w:r>
      <w:r>
        <w:rPr>
          <w:rFonts w:hint="eastAsia" w:ascii="仿宋_GB2312" w:hAnsi="仿宋_GB2312" w:eastAsia="仿宋_GB2312" w:cs="仿宋_GB2312"/>
          <w:sz w:val="32"/>
          <w:szCs w:val="32"/>
        </w:rPr>
        <w:t>步骤，强调</w:t>
      </w:r>
      <w:r>
        <w:rPr>
          <w:rFonts w:hint="eastAsia" w:ascii="仿宋_GB2312" w:hAnsi="仿宋_GB2312" w:eastAsia="仿宋_GB2312" w:cs="仿宋_GB2312"/>
          <w:sz w:val="32"/>
          <w:szCs w:val="32"/>
          <w:lang w:val="en-US" w:eastAsia="zh-CN"/>
        </w:rPr>
        <w:t>评审</w:t>
      </w:r>
      <w:r>
        <w:rPr>
          <w:rFonts w:hint="eastAsia" w:ascii="仿宋_GB2312" w:hAnsi="仿宋_GB2312" w:eastAsia="仿宋_GB2312" w:cs="仿宋_GB2312"/>
          <w:sz w:val="32"/>
          <w:szCs w:val="32"/>
        </w:rPr>
        <w:t>工作纪律，介绍总体目标、工作安排、分工、</w:t>
      </w:r>
      <w:r>
        <w:rPr>
          <w:rFonts w:hint="eastAsia" w:ascii="仿宋_GB2312" w:hAnsi="仿宋_GB2312" w:eastAsia="仿宋_GB2312" w:cs="仿宋_GB2312"/>
          <w:sz w:val="32"/>
          <w:szCs w:val="32"/>
          <w:lang w:val="en-US" w:eastAsia="zh-CN"/>
        </w:rPr>
        <w:t>评审</w:t>
      </w:r>
      <w:r>
        <w:rPr>
          <w:rFonts w:hint="eastAsia" w:ascii="仿宋_GB2312" w:hAnsi="仿宋_GB2312" w:eastAsia="仿宋_GB2312" w:cs="仿宋_GB2312"/>
          <w:sz w:val="32"/>
          <w:szCs w:val="32"/>
        </w:rPr>
        <w:t>文件、确定成交供应商的方法和标准。</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8.5  </w:t>
      </w:r>
      <w:r>
        <w:rPr>
          <w:rFonts w:hint="eastAsia" w:ascii="仿宋_GB2312" w:hAnsi="仿宋_GB2312" w:eastAsia="仿宋_GB2312" w:cs="仿宋_GB2312"/>
          <w:sz w:val="32"/>
          <w:szCs w:val="32"/>
          <w:lang w:val="en-US" w:eastAsia="zh-CN"/>
        </w:rPr>
        <w:t xml:space="preserve"> 09:10 </w:t>
      </w:r>
      <w:r>
        <w:rPr>
          <w:rFonts w:hint="eastAsia" w:ascii="仿宋_GB2312" w:hAnsi="仿宋_GB2312" w:eastAsia="仿宋_GB2312" w:cs="仿宋_GB2312"/>
          <w:sz w:val="32"/>
          <w:szCs w:val="32"/>
        </w:rPr>
        <w:t>前，各参会供应商进入会场，通报资格审查情况，宣布参加竞争性</w:t>
      </w:r>
      <w:r>
        <w:rPr>
          <w:rFonts w:hint="eastAsia" w:ascii="仿宋_GB2312" w:hAnsi="仿宋_GB2312" w:eastAsia="仿宋_GB2312" w:cs="仿宋_GB2312"/>
          <w:sz w:val="32"/>
          <w:szCs w:val="32"/>
          <w:lang w:val="en-US" w:eastAsia="zh-CN"/>
        </w:rPr>
        <w:t>磋商</w:t>
      </w:r>
      <w:r>
        <w:rPr>
          <w:rFonts w:hint="eastAsia" w:ascii="仿宋_GB2312" w:hAnsi="仿宋_GB2312" w:eastAsia="仿宋_GB2312" w:cs="仿宋_GB2312"/>
          <w:sz w:val="32"/>
          <w:szCs w:val="32"/>
        </w:rPr>
        <w:t>的供应商名单和发言顺序，通报会议议程、纪律等相关事宜。</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8.6</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资质审查合格的供应商根据我院的技术参数，介绍</w:t>
      </w:r>
      <w:r>
        <w:rPr>
          <w:rFonts w:hint="eastAsia" w:ascii="仿宋_GB2312" w:hAnsi="仿宋_GB2312" w:eastAsia="仿宋_GB2312" w:cs="仿宋_GB2312"/>
          <w:sz w:val="32"/>
          <w:szCs w:val="32"/>
          <w:lang w:val="en-US" w:eastAsia="zh-CN"/>
        </w:rPr>
        <w:t>设计方案</w:t>
      </w:r>
      <w:r>
        <w:rPr>
          <w:rFonts w:hint="eastAsia" w:ascii="仿宋_GB2312" w:hAnsi="仿宋_GB2312" w:eastAsia="仿宋_GB2312" w:cs="仿宋_GB2312"/>
          <w:sz w:val="32"/>
          <w:szCs w:val="32"/>
        </w:rPr>
        <w:t>、人员资质、公司实力、售后服务等情况，并解答专家的质疑（10分钟内）和第1次报价。</w:t>
      </w:r>
    </w:p>
    <w:p>
      <w:pP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8.7  党委办公室汇总填写《采购评审报告》，逐级上报。7个工作日内，将磋商结果在医院官方网站上公示。</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必要时，党委办公室组织对成交候选供应商进行实地考察。</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会后7个工作日内，将</w:t>
      </w:r>
      <w:r>
        <w:rPr>
          <w:rFonts w:hint="eastAsia" w:ascii="仿宋_GB2312" w:hAnsi="仿宋_GB2312" w:eastAsia="仿宋_GB2312" w:cs="仿宋_GB2312"/>
          <w:sz w:val="32"/>
          <w:szCs w:val="32"/>
          <w:lang w:val="en-US" w:eastAsia="zh-CN"/>
        </w:rPr>
        <w:t>评审</w:t>
      </w:r>
      <w:r>
        <w:rPr>
          <w:rFonts w:hint="eastAsia" w:ascii="仿宋_GB2312" w:hAnsi="仿宋_GB2312" w:eastAsia="仿宋_GB2312" w:cs="仿宋_GB2312"/>
          <w:sz w:val="32"/>
          <w:szCs w:val="32"/>
        </w:rPr>
        <w:t>结果</w:t>
      </w:r>
      <w:r>
        <w:rPr>
          <w:rFonts w:hint="eastAsia" w:ascii="仿宋_GB2312" w:hAnsi="仿宋_GB2312" w:eastAsia="仿宋_GB2312" w:cs="仿宋_GB2312"/>
          <w:sz w:val="32"/>
          <w:szCs w:val="32"/>
          <w:lang w:val="en-US" w:eastAsia="zh-CN"/>
        </w:rPr>
        <w:t>挂网公示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各供应商可前往医院官网招标公告栏查看</w:t>
      </w:r>
      <w:r>
        <w:rPr>
          <w:rFonts w:hint="eastAsia" w:ascii="仿宋_GB2312" w:hAnsi="仿宋_GB2312" w:eastAsia="仿宋_GB2312" w:cs="仿宋_GB2312"/>
          <w:sz w:val="32"/>
          <w:szCs w:val="32"/>
        </w:rPr>
        <w:t>。</w:t>
      </w:r>
    </w:p>
    <w:p>
      <w:pP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9.其它说明：</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9.1</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采购报价文件书(一式三份)的编制、装订：根据要求及自身实际用A4纸编制，并分别在右上角标明“正本”和“副本”字样；严格按照《采购文件书装订顺序》（见附件</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）的要求进行装订。正本与副本合并包装，加贴封条，并在封套的封口处加盖供应商单位公章，提供的所有资料须加盖鲜章。</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9.2</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确定的成交供应商需在约定时间内完成此次采购项目交付。</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9.3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技术服务要求（见附件1）的解释权归党委办公室，联系人：陈老师 028-65978231。</w:t>
      </w: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附件：</w:t>
      </w:r>
      <w:r>
        <w:rPr>
          <w:rFonts w:hint="eastAsia" w:ascii="仿宋_GB2312" w:hAnsi="仿宋_GB2312" w:eastAsia="仿宋_GB2312" w:cs="仿宋_GB2312"/>
          <w:sz w:val="32"/>
          <w:szCs w:val="32"/>
          <w:lang w:val="en-US" w:eastAsia="zh-CN"/>
        </w:rPr>
        <w:t>1.四川省妇幼保健院文创产品（第二次）技术参数</w:t>
      </w:r>
    </w:p>
    <w:p>
      <w:pPr>
        <w:tabs>
          <w:tab w:val="left" w:pos="6300"/>
        </w:tabs>
        <w:adjustRightInd w:val="0"/>
        <w:snapToGrid w:val="0"/>
        <w:spacing w:line="580" w:lineRule="exact"/>
        <w:ind w:left="0" w:leftChars="0" w:firstLine="1059" w:firstLineChars="331"/>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2.综合评分明细表</w:t>
      </w:r>
    </w:p>
    <w:p>
      <w:pPr>
        <w:tabs>
          <w:tab w:val="left" w:pos="6300"/>
        </w:tabs>
        <w:adjustRightInd w:val="0"/>
        <w:snapToGrid w:val="0"/>
        <w:spacing w:line="580" w:lineRule="exact"/>
        <w:ind w:left="0" w:leftChars="0" w:firstLine="1059" w:firstLineChars="331"/>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3.法定代表人身份授权书</w:t>
      </w:r>
    </w:p>
    <w:p>
      <w:pPr>
        <w:tabs>
          <w:tab w:val="left" w:pos="6300"/>
        </w:tabs>
        <w:adjustRightInd w:val="0"/>
        <w:snapToGrid w:val="0"/>
        <w:spacing w:line="580" w:lineRule="exact"/>
        <w:ind w:left="0" w:leftChars="0" w:firstLine="1059" w:firstLineChars="331"/>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4.采购文件书装订顺序</w:t>
      </w:r>
    </w:p>
    <w:p>
      <w:pPr>
        <w:tabs>
          <w:tab w:val="left" w:pos="6300"/>
        </w:tabs>
        <w:adjustRightInd w:val="0"/>
        <w:snapToGrid w:val="0"/>
        <w:spacing w:line="580" w:lineRule="exact"/>
        <w:ind w:left="0" w:leftChars="0" w:firstLine="1059" w:firstLineChars="331"/>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5.业绩证明材料</w:t>
      </w:r>
    </w:p>
    <w:p>
      <w:pPr>
        <w:tabs>
          <w:tab w:val="left" w:pos="6300"/>
        </w:tabs>
        <w:adjustRightInd w:val="0"/>
        <w:snapToGrid w:val="0"/>
        <w:spacing w:line="580" w:lineRule="exact"/>
        <w:ind w:left="1058" w:leftChars="504"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6.供应商符合《政府采购法》第二十二条规定条件的  承诺函</w:t>
      </w:r>
    </w:p>
    <w:p>
      <w:pPr>
        <w:tabs>
          <w:tab w:val="left" w:pos="6300"/>
        </w:tabs>
        <w:adjustRightInd w:val="0"/>
        <w:snapToGrid w:val="0"/>
        <w:spacing w:line="580" w:lineRule="exact"/>
        <w:ind w:left="0" w:leftChars="0" w:firstLine="1059" w:firstLineChars="331"/>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7.报价表</w:t>
      </w:r>
    </w:p>
    <w:p>
      <w:pPr>
        <w:tabs>
          <w:tab w:val="left" w:pos="6300"/>
        </w:tabs>
        <w:adjustRightInd w:val="0"/>
        <w:snapToGrid w:val="0"/>
        <w:spacing w:line="580" w:lineRule="exact"/>
        <w:ind w:left="0" w:leftChars="0" w:firstLine="1059" w:firstLineChars="331"/>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8.无围标、串标行为承诺书</w:t>
      </w:r>
    </w:p>
    <w:p>
      <w:pPr>
        <w:tabs>
          <w:tab w:val="left" w:pos="6300"/>
        </w:tabs>
        <w:adjustRightInd w:val="0"/>
        <w:snapToGrid w:val="0"/>
        <w:spacing w:line="580" w:lineRule="exact"/>
        <w:ind w:left="0" w:leftChars="0" w:firstLine="1059" w:firstLineChars="331"/>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9.供应商遵守招标采购纪律承诺书</w:t>
      </w:r>
    </w:p>
    <w:p>
      <w:pPr>
        <w:pStyle w:val="2"/>
        <w:ind w:left="0" w:leftChars="0" w:firstLine="695" w:firstLineChars="331"/>
        <w:rPr>
          <w:rFonts w:hint="eastAsia"/>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360" w:lineRule="auto"/>
        <w:rPr>
          <w:rFonts w:ascii="仿宋_GB2312" w:hAnsi="宋体" w:eastAsia="仿宋_GB2312" w:cs="仿宋_GB2312"/>
          <w:b/>
          <w:bCs/>
          <w:sz w:val="28"/>
          <w:szCs w:val="28"/>
        </w:rPr>
      </w:pPr>
      <w:r>
        <w:rPr>
          <w:rFonts w:hint="eastAsia" w:ascii="仿宋_GB2312" w:hAnsi="宋体" w:eastAsia="仿宋_GB2312" w:cs="仿宋_GB2312"/>
          <w:b/>
          <w:bCs/>
          <w:sz w:val="28"/>
          <w:szCs w:val="28"/>
        </w:rPr>
        <w:t>附件1：</w:t>
      </w:r>
    </w:p>
    <w:p>
      <w:pPr>
        <w:jc w:val="center"/>
        <w:rPr>
          <w:rFonts w:hint="eastAsia" w:ascii="仿宋_GB2312" w:hAnsi="宋体" w:eastAsia="仿宋_GB2312" w:cs="仿宋_GB2312"/>
          <w:b/>
          <w:bCs/>
          <w:sz w:val="36"/>
          <w:szCs w:val="36"/>
          <w:lang w:val="en-US" w:eastAsia="zh-CN"/>
        </w:rPr>
      </w:pPr>
      <w:r>
        <w:rPr>
          <w:rFonts w:hint="eastAsia" w:ascii="仿宋_GB2312" w:hAnsi="宋体" w:eastAsia="仿宋_GB2312" w:cs="仿宋_GB2312"/>
          <w:b/>
          <w:bCs/>
          <w:sz w:val="36"/>
          <w:szCs w:val="36"/>
          <w:lang w:val="en-US" w:eastAsia="zh-CN"/>
        </w:rPr>
        <w:t>四川省妇幼保健院文创产品（第二次）技术参数</w:t>
      </w:r>
    </w:p>
    <w:p>
      <w:pPr>
        <w:ind w:firstLine="480" w:firstLineChars="200"/>
        <w:rPr>
          <w:rFonts w:ascii="宋体" w:hAnsi="宋体"/>
          <w:bCs/>
          <w:sz w:val="24"/>
        </w:rPr>
      </w:pPr>
    </w:p>
    <w:p>
      <w:pPr>
        <w:keepNext w:val="0"/>
        <w:keepLines w:val="0"/>
        <w:pageBreakBefore w:val="0"/>
        <w:widowControl w:val="0"/>
        <w:numPr>
          <w:ilvl w:val="0"/>
          <w:numId w:val="1"/>
        </w:numPr>
        <w:kinsoku/>
        <w:wordWrap/>
        <w:overflowPunct/>
        <w:topLinePunct w:val="0"/>
        <w:autoSpaceDE/>
        <w:autoSpaceDN/>
        <w:bidi w:val="0"/>
        <w:adjustRightInd w:val="0"/>
        <w:snapToGrid w:val="0"/>
        <w:spacing w:before="0" w:line="540" w:lineRule="exact"/>
        <w:ind w:firstLine="560" w:firstLineChars="200"/>
        <w:jc w:val="both"/>
        <w:textAlignment w:val="auto"/>
        <w:outlineLvl w:val="9"/>
        <w:rPr>
          <w:rFonts w:hint="eastAsia" w:ascii="黑体" w:hAnsi="黑体" w:eastAsia="黑体" w:cs="黑体"/>
          <w:bCs w:val="0"/>
          <w:sz w:val="28"/>
          <w:szCs w:val="28"/>
          <w:lang w:val="en-US" w:eastAsia="zh-CN"/>
        </w:rPr>
      </w:pPr>
      <w:r>
        <w:rPr>
          <w:rFonts w:hint="eastAsia" w:ascii="黑体" w:hAnsi="黑体" w:eastAsia="黑体" w:cs="黑体"/>
          <w:bCs w:val="0"/>
          <w:sz w:val="28"/>
          <w:szCs w:val="28"/>
          <w:lang w:val="en-US" w:eastAsia="zh-CN"/>
        </w:rPr>
        <w:t>项目概况</w:t>
      </w:r>
    </w:p>
    <w:p>
      <w:pPr>
        <w:pStyle w:val="7"/>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kern w:val="2"/>
          <w:sz w:val="28"/>
          <w:szCs w:val="28"/>
          <w:lang w:val="en-US" w:eastAsia="zh-CN" w:bidi="ar-SA"/>
        </w:rPr>
        <w:t>为做好我院文化建设工作，形成我院特色文化产业体系，不断提升我院文化影响力。医院拟招采一系列文创产品，用于接待、活动、会议等相关工作的开展。</w:t>
      </w:r>
    </w:p>
    <w:p>
      <w:pPr>
        <w:pStyle w:val="7"/>
        <w:rPr>
          <w:rFonts w:hint="default"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kern w:val="2"/>
          <w:sz w:val="28"/>
          <w:szCs w:val="28"/>
          <w:lang w:val="en-US" w:eastAsia="zh-CN" w:bidi="ar-SA"/>
        </w:rPr>
        <w:t>招标金额：199,000元。</w:t>
      </w:r>
    </w:p>
    <w:p>
      <w:pPr>
        <w:pStyle w:val="7"/>
        <w:numPr>
          <w:ilvl w:val="0"/>
          <w:numId w:val="1"/>
        </w:numPr>
        <w:ind w:left="0" w:leftChars="0" w:firstLine="560" w:firstLineChars="200"/>
        <w:rPr>
          <w:rFonts w:hint="eastAsia" w:ascii="黑体" w:hAnsi="黑体" w:eastAsia="黑体" w:cs="黑体"/>
          <w:bCs w:val="0"/>
          <w:sz w:val="28"/>
          <w:szCs w:val="28"/>
          <w:lang w:val="en-US" w:eastAsia="zh-CN"/>
        </w:rPr>
      </w:pPr>
      <w:r>
        <w:rPr>
          <w:rFonts w:hint="eastAsia" w:ascii="黑体" w:hAnsi="黑体" w:eastAsia="黑体" w:cs="黑体"/>
          <w:bCs w:val="0"/>
          <w:sz w:val="28"/>
          <w:szCs w:val="28"/>
          <w:lang w:val="en-US" w:eastAsia="zh-CN"/>
        </w:rPr>
        <w:t>项目要求</w:t>
      </w:r>
    </w:p>
    <w:p>
      <w:pPr>
        <w:pStyle w:val="7"/>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kern w:val="2"/>
          <w:sz w:val="28"/>
          <w:szCs w:val="28"/>
          <w:lang w:val="en-US" w:eastAsia="zh-CN" w:bidi="ar-SA"/>
        </w:rPr>
        <w:t>1.供应商需具备但不限于设计、制作能力。</w:t>
      </w:r>
    </w:p>
    <w:p>
      <w:pPr>
        <w:pStyle w:val="8"/>
        <w:keepLines w:val="0"/>
        <w:pageBreakBefore w:val="0"/>
        <w:kinsoku/>
        <w:overflowPunct/>
        <w:topLinePunct w:val="0"/>
        <w:autoSpaceDE/>
        <w:autoSpaceDN/>
        <w:bidi w:val="0"/>
        <w:snapToGrid w:val="0"/>
        <w:spacing w:line="360" w:lineRule="auto"/>
        <w:ind w:left="0" w:leftChars="0" w:firstLine="560" w:firstLineChars="200"/>
        <w:jc w:val="left"/>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产品</w:t>
      </w:r>
      <w:r>
        <w:rPr>
          <w:rFonts w:hint="eastAsia" w:ascii="仿宋_GB2312" w:hAnsi="仿宋_GB2312" w:eastAsia="仿宋_GB2312" w:cs="仿宋_GB2312"/>
          <w:sz w:val="28"/>
          <w:szCs w:val="28"/>
        </w:rPr>
        <w:t>材质</w:t>
      </w:r>
      <w:r>
        <w:rPr>
          <w:rFonts w:hint="eastAsia" w:ascii="仿宋_GB2312" w:hAnsi="仿宋_GB2312" w:eastAsia="仿宋_GB2312" w:cs="仿宋_GB2312"/>
          <w:sz w:val="28"/>
          <w:szCs w:val="28"/>
          <w:lang w:val="en-US" w:eastAsia="zh-CN"/>
        </w:rPr>
        <w:t>及规格</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详见“</w:t>
      </w:r>
      <w:r>
        <w:rPr>
          <w:rFonts w:hint="eastAsia" w:ascii="黑体" w:hAnsi="黑体" w:eastAsia="黑体" w:cs="黑体"/>
          <w:kern w:val="2"/>
          <w:sz w:val="28"/>
          <w:szCs w:val="28"/>
          <w:lang w:val="en-US" w:eastAsia="zh-CN" w:bidi="ar-SA"/>
        </w:rPr>
        <w:t>八、采购物资内容及要求</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。所选材质应符合国家安全、环保等方面的要求。</w:t>
      </w:r>
      <w:r>
        <w:rPr>
          <w:rFonts w:hint="eastAsia" w:ascii="仿宋_GB2312" w:hAnsi="仿宋_GB2312" w:eastAsia="仿宋_GB2312" w:cs="仿宋_GB2312"/>
          <w:sz w:val="28"/>
          <w:szCs w:val="28"/>
          <w:lang w:val="en-US" w:eastAsia="zh-CN"/>
        </w:rPr>
        <w:t>并提供类似产品样品，不提供样品视为无效投标。</w:t>
      </w:r>
    </w:p>
    <w:p>
      <w:pPr>
        <w:pStyle w:val="7"/>
        <w:numPr>
          <w:ilvl w:val="0"/>
          <w:numId w:val="1"/>
        </w:numPr>
        <w:ind w:left="0" w:leftChars="0" w:firstLine="560" w:firstLineChars="200"/>
        <w:rPr>
          <w:rFonts w:hint="default" w:ascii="黑体" w:hAnsi="黑体" w:eastAsia="黑体" w:cs="黑体"/>
          <w:bCs w:val="0"/>
          <w:sz w:val="28"/>
          <w:szCs w:val="28"/>
          <w:lang w:val="en-US" w:eastAsia="zh-CN"/>
        </w:rPr>
      </w:pPr>
      <w:r>
        <w:rPr>
          <w:rFonts w:hint="eastAsia" w:ascii="黑体" w:hAnsi="黑体" w:eastAsia="黑体" w:cs="黑体"/>
          <w:bCs w:val="0"/>
          <w:sz w:val="28"/>
          <w:szCs w:val="28"/>
          <w:lang w:val="en-US" w:eastAsia="zh-CN"/>
        </w:rPr>
        <w:t>设计要求</w:t>
      </w:r>
    </w:p>
    <w:p>
      <w:pPr>
        <w:pStyle w:val="8"/>
        <w:keepLines w:val="0"/>
        <w:pageBreakBefore w:val="0"/>
        <w:numPr>
          <w:ilvl w:val="0"/>
          <w:numId w:val="0"/>
        </w:numPr>
        <w:kinsoku/>
        <w:overflowPunct/>
        <w:topLinePunct w:val="0"/>
        <w:autoSpaceDE/>
        <w:autoSpaceDN/>
        <w:bidi w:val="0"/>
        <w:snapToGrid w:val="0"/>
        <w:spacing w:line="360" w:lineRule="auto"/>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lang w:val="en-US" w:eastAsia="zh-CN" w:bidi="ar-SA"/>
        </w:rPr>
        <w:t>1.按照采购物资内容及要求中所列，针对其中主打产品提供创意设计图。</w:t>
      </w:r>
      <w:r>
        <w:rPr>
          <w:rFonts w:hint="eastAsia" w:ascii="仿宋_GB2312" w:hAnsi="仿宋_GB2312" w:eastAsia="仿宋_GB2312" w:cs="仿宋_GB2312"/>
          <w:sz w:val="28"/>
          <w:szCs w:val="28"/>
        </w:rPr>
        <w:t>设计应</w:t>
      </w:r>
      <w:r>
        <w:rPr>
          <w:rFonts w:hint="eastAsia" w:ascii="仿宋_GB2312" w:hAnsi="仿宋_GB2312" w:eastAsia="仿宋_GB2312" w:cs="仿宋_GB2312"/>
          <w:sz w:val="28"/>
          <w:szCs w:val="28"/>
          <w:lang w:val="en-US" w:eastAsia="zh-CN"/>
        </w:rPr>
        <w:t>结合我院IP形象和logo，医院外观等元素</w:t>
      </w:r>
      <w:r>
        <w:rPr>
          <w:rFonts w:hint="eastAsia" w:ascii="仿宋_GB2312" w:hAnsi="仿宋_GB2312" w:eastAsia="仿宋_GB2312" w:cs="仿宋_GB2312"/>
          <w:sz w:val="28"/>
          <w:szCs w:val="28"/>
        </w:rPr>
        <w:t>，以确保方案切实可行，不得附着其他商业广告。</w:t>
      </w:r>
    </w:p>
    <w:p>
      <w:pPr>
        <w:pStyle w:val="8"/>
        <w:keepLines w:val="0"/>
        <w:pageBreakBefore w:val="0"/>
        <w:numPr>
          <w:ilvl w:val="0"/>
          <w:numId w:val="0"/>
        </w:numPr>
        <w:kinsoku/>
        <w:overflowPunct/>
        <w:topLinePunct w:val="0"/>
        <w:autoSpaceDE/>
        <w:autoSpaceDN/>
        <w:bidi w:val="0"/>
        <w:snapToGrid w:val="0"/>
        <w:spacing w:line="360" w:lineRule="auto"/>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lang w:val="en-US" w:eastAsia="zh-CN"/>
        </w:rPr>
        <w:t>2.请对采购物资中序号1-6号产品提供详细创意设计图。</w:t>
      </w:r>
    </w:p>
    <w:p>
      <w:pPr>
        <w:pStyle w:val="12"/>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jc w:val="both"/>
        <w:textAlignment w:val="auto"/>
        <w:outlineLvl w:val="9"/>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3.</w:t>
      </w:r>
      <w:r>
        <w:rPr>
          <w:rFonts w:hint="eastAsia" w:ascii="仿宋_GB2312" w:hAnsi="仿宋_GB2312" w:eastAsia="仿宋_GB2312" w:cs="仿宋_GB2312"/>
          <w:color w:val="auto"/>
          <w:sz w:val="28"/>
          <w:szCs w:val="28"/>
          <w:highlight w:val="none"/>
        </w:rPr>
        <w:t>供应商应针对采购人单位专门设计平面</w:t>
      </w:r>
      <w:r>
        <w:rPr>
          <w:rFonts w:hint="eastAsia" w:ascii="仿宋_GB2312" w:hAnsi="仿宋_GB2312" w:eastAsia="仿宋_GB2312" w:cs="仿宋_GB2312"/>
          <w:color w:val="auto"/>
          <w:sz w:val="28"/>
          <w:szCs w:val="28"/>
          <w:highlight w:val="none"/>
          <w:lang w:val="en-US" w:eastAsia="zh-CN"/>
        </w:rPr>
        <w:t>或立体</w:t>
      </w:r>
      <w:r>
        <w:rPr>
          <w:rFonts w:hint="eastAsia" w:ascii="仿宋_GB2312" w:hAnsi="仿宋_GB2312" w:eastAsia="仿宋_GB2312" w:cs="仿宋_GB2312"/>
          <w:color w:val="auto"/>
          <w:sz w:val="28"/>
          <w:szCs w:val="28"/>
          <w:highlight w:val="none"/>
        </w:rPr>
        <w:t>效果图，内容包括但不限于雕塑的正面、侧面、背面效果等。</w:t>
      </w:r>
    </w:p>
    <w:p>
      <w:pPr>
        <w:pStyle w:val="12"/>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jc w:val="both"/>
        <w:textAlignment w:val="auto"/>
        <w:outlineLvl w:val="9"/>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4.医院元素：</w:t>
      </w:r>
    </w:p>
    <w:p>
      <w:pPr>
        <w:pStyle w:val="12"/>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jc w:val="center"/>
        <w:textAlignment w:val="auto"/>
        <w:outlineLvl w:val="9"/>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drawing>
          <wp:inline distT="0" distB="0" distL="114300" distR="114300">
            <wp:extent cx="1343025" cy="1343025"/>
            <wp:effectExtent l="0" t="0" r="9525" b="0"/>
            <wp:docPr id="7" name="图片 7" descr="透明爱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透明爱心"/>
                    <pic:cNvPicPr>
                      <a:picLocks noChangeAspect="1"/>
                    </pic:cNvPicPr>
                  </pic:nvPicPr>
                  <pic:blipFill>
                    <a:blip r:embed="rId5"/>
                    <a:stretch>
                      <a:fillRect/>
                    </a:stretch>
                  </pic:blipFill>
                  <pic:spPr>
                    <a:xfrm>
                      <a:off x="0" y="0"/>
                      <a:ext cx="1343025" cy="1343025"/>
                    </a:xfrm>
                    <a:prstGeom prst="rect">
                      <a:avLst/>
                    </a:prstGeom>
                  </pic:spPr>
                </pic:pic>
              </a:graphicData>
            </a:graphic>
          </wp:inline>
        </w:drawing>
      </w:r>
      <w:r>
        <w:rPr>
          <w:rFonts w:hint="eastAsia" w:ascii="仿宋_GB2312" w:hAnsi="仿宋_GB2312" w:eastAsia="仿宋_GB2312" w:cs="仿宋_GB2312"/>
          <w:color w:val="auto"/>
          <w:sz w:val="28"/>
          <w:szCs w:val="28"/>
          <w:highlight w:val="none"/>
          <w:lang w:val="en-US" w:eastAsia="zh-CN"/>
        </w:rPr>
        <w:drawing>
          <wp:inline distT="0" distB="0" distL="114300" distR="114300">
            <wp:extent cx="1230630" cy="1350010"/>
            <wp:effectExtent l="0" t="0" r="0" b="2540"/>
            <wp:docPr id="6" name="图片 6" descr="9bb356860cf67c9689d7c8c33dabf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bb356860cf67c9689d7c8c33dabf34"/>
                    <pic:cNvPicPr>
                      <a:picLocks noChangeAspect="1"/>
                    </pic:cNvPicPr>
                  </pic:nvPicPr>
                  <pic:blipFill>
                    <a:blip r:embed="rId6"/>
                    <a:stretch>
                      <a:fillRect/>
                    </a:stretch>
                  </pic:blipFill>
                  <pic:spPr>
                    <a:xfrm>
                      <a:off x="0" y="0"/>
                      <a:ext cx="1230630" cy="1350010"/>
                    </a:xfrm>
                    <a:prstGeom prst="rect">
                      <a:avLst/>
                    </a:prstGeom>
                  </pic:spPr>
                </pic:pic>
              </a:graphicData>
            </a:graphic>
          </wp:inline>
        </w:drawing>
      </w:r>
      <w:r>
        <w:rPr>
          <w:rFonts w:hint="eastAsia" w:ascii="仿宋_GB2312" w:hAnsi="仿宋_GB2312" w:eastAsia="仿宋_GB2312" w:cs="仿宋_GB2312"/>
          <w:color w:val="auto"/>
          <w:sz w:val="28"/>
          <w:szCs w:val="28"/>
          <w:highlight w:val="none"/>
          <w:lang w:val="en-US" w:eastAsia="zh-CN"/>
        </w:rPr>
        <w:drawing>
          <wp:inline distT="0" distB="0" distL="114300" distR="114300">
            <wp:extent cx="1270635" cy="1447165"/>
            <wp:effectExtent l="0" t="0" r="0" b="635"/>
            <wp:docPr id="5" name="图片 5" descr="9bb35611111111abf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bb35611111111abf34"/>
                    <pic:cNvPicPr>
                      <a:picLocks noChangeAspect="1"/>
                    </pic:cNvPicPr>
                  </pic:nvPicPr>
                  <pic:blipFill>
                    <a:blip r:embed="rId7"/>
                    <a:stretch>
                      <a:fillRect/>
                    </a:stretch>
                  </pic:blipFill>
                  <pic:spPr>
                    <a:xfrm>
                      <a:off x="0" y="0"/>
                      <a:ext cx="1270635" cy="1447165"/>
                    </a:xfrm>
                    <a:prstGeom prst="rect">
                      <a:avLst/>
                    </a:prstGeom>
                  </pic:spPr>
                </pic:pic>
              </a:graphicData>
            </a:graphic>
          </wp:inline>
        </w:drawing>
      </w:r>
    </w:p>
    <w:p>
      <w:pPr>
        <w:pStyle w:val="12"/>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firstLine="0" w:firstLineChars="0"/>
        <w:jc w:val="center"/>
        <w:textAlignment w:val="auto"/>
        <w:outlineLvl w:val="9"/>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drawing>
          <wp:inline distT="0" distB="0" distL="114300" distR="114300">
            <wp:extent cx="1069340" cy="1289050"/>
            <wp:effectExtent l="0" t="0" r="0" b="0"/>
            <wp:docPr id="10" name="图片 10" descr="组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组合2"/>
                    <pic:cNvPicPr>
                      <a:picLocks noChangeAspect="1"/>
                    </pic:cNvPicPr>
                  </pic:nvPicPr>
                  <pic:blipFill>
                    <a:blip r:embed="rId8"/>
                    <a:srcRect b="13322"/>
                    <a:stretch>
                      <a:fillRect/>
                    </a:stretch>
                  </pic:blipFill>
                  <pic:spPr>
                    <a:xfrm>
                      <a:off x="0" y="0"/>
                      <a:ext cx="1069340" cy="1289050"/>
                    </a:xfrm>
                    <a:prstGeom prst="rect">
                      <a:avLst/>
                    </a:prstGeom>
                  </pic:spPr>
                </pic:pic>
              </a:graphicData>
            </a:graphic>
          </wp:inline>
        </w:drawing>
      </w:r>
      <w:r>
        <w:rPr>
          <w:rFonts w:hint="eastAsia" w:ascii="仿宋_GB2312" w:hAnsi="仿宋_GB2312" w:eastAsia="仿宋_GB2312" w:cs="仿宋_GB2312"/>
          <w:color w:val="auto"/>
          <w:sz w:val="28"/>
          <w:szCs w:val="28"/>
          <w:highlight w:val="none"/>
          <w:lang w:val="en-US" w:eastAsia="zh-CN"/>
        </w:rPr>
        <w:drawing>
          <wp:inline distT="0" distB="0" distL="114300" distR="114300">
            <wp:extent cx="906780" cy="1282700"/>
            <wp:effectExtent l="0" t="0" r="0" b="0"/>
            <wp:docPr id="9" name="图片 9" desc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002"/>
                    <pic:cNvPicPr>
                      <a:picLocks noChangeAspect="1"/>
                    </pic:cNvPicPr>
                  </pic:nvPicPr>
                  <pic:blipFill>
                    <a:blip r:embed="rId9"/>
                    <a:stretch>
                      <a:fillRect/>
                    </a:stretch>
                  </pic:blipFill>
                  <pic:spPr>
                    <a:xfrm>
                      <a:off x="0" y="0"/>
                      <a:ext cx="906780" cy="1282700"/>
                    </a:xfrm>
                    <a:prstGeom prst="rect">
                      <a:avLst/>
                    </a:prstGeom>
                  </pic:spPr>
                </pic:pic>
              </a:graphicData>
            </a:graphic>
          </wp:inline>
        </w:drawing>
      </w:r>
      <w:r>
        <w:rPr>
          <w:rFonts w:hint="eastAsia" w:ascii="仿宋_GB2312" w:hAnsi="仿宋_GB2312" w:eastAsia="仿宋_GB2312" w:cs="仿宋_GB2312"/>
          <w:color w:val="auto"/>
          <w:sz w:val="28"/>
          <w:szCs w:val="28"/>
          <w:highlight w:val="none"/>
          <w:lang w:val="en-US" w:eastAsia="zh-CN"/>
        </w:rPr>
        <w:drawing>
          <wp:inline distT="0" distB="0" distL="114300" distR="114300">
            <wp:extent cx="909320" cy="1286510"/>
            <wp:effectExtent l="0" t="0" r="5080" b="0"/>
            <wp:docPr id="8" name="图片 8" descr="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0022"/>
                    <pic:cNvPicPr>
                      <a:picLocks noChangeAspect="1"/>
                    </pic:cNvPicPr>
                  </pic:nvPicPr>
                  <pic:blipFill>
                    <a:blip r:embed="rId10"/>
                    <a:stretch>
                      <a:fillRect/>
                    </a:stretch>
                  </pic:blipFill>
                  <pic:spPr>
                    <a:xfrm>
                      <a:off x="0" y="0"/>
                      <a:ext cx="909320" cy="1286510"/>
                    </a:xfrm>
                    <a:prstGeom prst="rect">
                      <a:avLst/>
                    </a:prstGeom>
                  </pic:spPr>
                </pic:pic>
              </a:graphicData>
            </a:graphic>
          </wp:inline>
        </w:drawing>
      </w:r>
      <w:r>
        <w:rPr>
          <w:rFonts w:hint="eastAsia" w:ascii="仿宋_GB2312" w:hAnsi="仿宋_GB2312" w:eastAsia="仿宋_GB2312" w:cs="仿宋_GB2312"/>
          <w:color w:val="auto"/>
          <w:sz w:val="28"/>
          <w:szCs w:val="28"/>
          <w:highlight w:val="none"/>
          <w:lang w:val="en-US" w:eastAsia="zh-CN"/>
        </w:rPr>
        <w:drawing>
          <wp:inline distT="0" distB="0" distL="114300" distR="114300">
            <wp:extent cx="1418590" cy="1295400"/>
            <wp:effectExtent l="0" t="0" r="0" b="0"/>
            <wp:docPr id="11" name="图片 11" descr="组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组合1"/>
                    <pic:cNvPicPr>
                      <a:picLocks noChangeAspect="1"/>
                    </pic:cNvPicPr>
                  </pic:nvPicPr>
                  <pic:blipFill>
                    <a:blip r:embed="rId11"/>
                    <a:srcRect b="11841"/>
                    <a:stretch>
                      <a:fillRect/>
                    </a:stretch>
                  </pic:blipFill>
                  <pic:spPr>
                    <a:xfrm>
                      <a:off x="0" y="0"/>
                      <a:ext cx="1418590" cy="1295400"/>
                    </a:xfrm>
                    <a:prstGeom prst="rect">
                      <a:avLst/>
                    </a:prstGeom>
                  </pic:spPr>
                </pic:pic>
              </a:graphicData>
            </a:graphic>
          </wp:inline>
        </w:drawing>
      </w:r>
    </w:p>
    <w:p>
      <w:pPr>
        <w:pStyle w:val="12"/>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firstLine="0" w:firstLineChars="0"/>
        <w:jc w:val="center"/>
        <w:textAlignment w:val="auto"/>
        <w:outlineLvl w:val="9"/>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drawing>
          <wp:inline distT="0" distB="0" distL="114300" distR="114300">
            <wp:extent cx="5248910" cy="1009650"/>
            <wp:effectExtent l="0" t="0" r="8890" b="0"/>
            <wp:docPr id="12" name="图片 1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未标题-1"/>
                    <pic:cNvPicPr>
                      <a:picLocks noChangeAspect="1"/>
                    </pic:cNvPicPr>
                  </pic:nvPicPr>
                  <pic:blipFill>
                    <a:blip r:embed="rId12"/>
                    <a:stretch>
                      <a:fillRect/>
                    </a:stretch>
                  </pic:blipFill>
                  <pic:spPr>
                    <a:xfrm>
                      <a:off x="0" y="0"/>
                      <a:ext cx="5248910" cy="1009650"/>
                    </a:xfrm>
                    <a:prstGeom prst="rect">
                      <a:avLst/>
                    </a:prstGeom>
                  </pic:spPr>
                </pic:pic>
              </a:graphicData>
            </a:graphic>
          </wp:inline>
        </w:drawing>
      </w:r>
    </w:p>
    <w:p>
      <w:pPr>
        <w:pStyle w:val="12"/>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firstLine="0" w:firstLineChars="0"/>
        <w:jc w:val="center"/>
        <w:textAlignment w:val="auto"/>
        <w:outlineLvl w:val="9"/>
        <w:rPr>
          <w:rFonts w:hint="eastAsia" w:ascii="仿宋_GB2312" w:hAnsi="仿宋_GB2312" w:eastAsia="仿宋_GB2312" w:cs="仿宋_GB2312"/>
          <w:color w:val="auto"/>
          <w:sz w:val="28"/>
          <w:szCs w:val="28"/>
          <w:highlight w:val="none"/>
          <w:lang w:val="en-US" w:eastAsia="zh-CN"/>
        </w:rPr>
      </w:pPr>
    </w:p>
    <w:p>
      <w:pPr>
        <w:pStyle w:val="12"/>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jc w:val="center"/>
        <w:textAlignment w:val="auto"/>
        <w:outlineLvl w:val="9"/>
        <w:rPr>
          <w:rFonts w:hint="default" w:ascii="仿宋_GB2312" w:hAnsi="仿宋_GB2312" w:eastAsia="仿宋_GB2312" w:cs="仿宋_GB2312"/>
          <w:color w:val="auto"/>
          <w:sz w:val="28"/>
          <w:szCs w:val="28"/>
          <w:highlight w:val="none"/>
          <w:lang w:val="en-US" w:eastAsia="zh-CN"/>
        </w:rPr>
      </w:pPr>
      <w:r>
        <w:rPr>
          <w:rFonts w:hint="default" w:ascii="仿宋_GB2312" w:hAnsi="仿宋_GB2312" w:eastAsia="仿宋_GB2312" w:cs="仿宋_GB2312"/>
          <w:color w:val="auto"/>
          <w:sz w:val="28"/>
          <w:szCs w:val="28"/>
          <w:highlight w:val="none"/>
          <w:lang w:val="en-US" w:eastAsia="zh-CN"/>
        </w:rPr>
        <w:drawing>
          <wp:inline distT="0" distB="0" distL="114300" distR="114300">
            <wp:extent cx="3493135" cy="1160145"/>
            <wp:effectExtent l="0" t="0" r="0" b="1905"/>
            <wp:docPr id="14" name="图片 14" descr="1f8e063693ab69e4dad98bb32a29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f8e063693ab69e4dad98bb32a290a0"/>
                    <pic:cNvPicPr>
                      <a:picLocks noChangeAspect="1"/>
                    </pic:cNvPicPr>
                  </pic:nvPicPr>
                  <pic:blipFill>
                    <a:blip r:embed="rId13"/>
                    <a:stretch>
                      <a:fillRect/>
                    </a:stretch>
                  </pic:blipFill>
                  <pic:spPr>
                    <a:xfrm>
                      <a:off x="0" y="0"/>
                      <a:ext cx="3493135" cy="1160145"/>
                    </a:xfrm>
                    <a:prstGeom prst="rect">
                      <a:avLst/>
                    </a:prstGeom>
                  </pic:spPr>
                </pic:pic>
              </a:graphicData>
            </a:graphic>
          </wp:inline>
        </w:drawing>
      </w:r>
    </w:p>
    <w:p>
      <w:pPr>
        <w:pStyle w:val="12"/>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firstLine="0" w:firstLineChars="0"/>
        <w:jc w:val="center"/>
        <w:textAlignment w:val="auto"/>
        <w:outlineLvl w:val="9"/>
        <w:rPr>
          <w:rFonts w:hint="default" w:ascii="仿宋_GB2312" w:hAnsi="仿宋_GB2312" w:eastAsia="仿宋_GB2312" w:cs="仿宋_GB2312"/>
          <w:color w:val="auto"/>
          <w:sz w:val="28"/>
          <w:szCs w:val="28"/>
          <w:highlight w:val="none"/>
          <w:lang w:val="en-US" w:eastAsia="zh-CN"/>
        </w:rPr>
      </w:pPr>
      <w:r>
        <w:drawing>
          <wp:inline distT="0" distB="0" distL="114300" distR="114300">
            <wp:extent cx="5274310" cy="2158365"/>
            <wp:effectExtent l="0" t="0" r="2540" b="1333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4"/>
                    <a:stretch>
                      <a:fillRect/>
                    </a:stretch>
                  </pic:blipFill>
                  <pic:spPr>
                    <a:xfrm>
                      <a:off x="0" y="0"/>
                      <a:ext cx="5274310" cy="2158365"/>
                    </a:xfrm>
                    <a:prstGeom prst="rect">
                      <a:avLst/>
                    </a:prstGeom>
                    <a:noFill/>
                    <a:ln>
                      <a:noFill/>
                    </a:ln>
                  </pic:spPr>
                </pic:pic>
              </a:graphicData>
            </a:graphic>
          </wp:inline>
        </w:drawing>
      </w:r>
    </w:p>
    <w:p>
      <w:pPr>
        <w:pStyle w:val="2"/>
        <w:adjustRightInd w:val="0"/>
        <w:snapToGrid w:val="0"/>
        <w:spacing w:after="0" w:line="360" w:lineRule="auto"/>
        <w:ind w:firstLine="560" w:firstLineChars="200"/>
        <w:jc w:val="left"/>
        <w:rPr>
          <w:rFonts w:hint="eastAsia" w:ascii="黑体" w:hAnsi="黑体" w:eastAsia="黑体" w:cs="黑体"/>
          <w:kern w:val="2"/>
          <w:sz w:val="28"/>
          <w:szCs w:val="28"/>
          <w:lang w:val="en-US" w:eastAsia="zh-CN" w:bidi="ar-SA"/>
        </w:rPr>
      </w:pPr>
      <w:r>
        <w:rPr>
          <w:rFonts w:hint="eastAsia" w:ascii="黑体" w:hAnsi="黑体" w:eastAsia="黑体" w:cs="黑体"/>
          <w:kern w:val="2"/>
          <w:sz w:val="28"/>
          <w:szCs w:val="28"/>
          <w:lang w:val="en-US" w:eastAsia="zh-CN" w:bidi="ar-SA"/>
        </w:rPr>
        <w:t>四、服务要求</w:t>
      </w:r>
    </w:p>
    <w:p>
      <w:pPr>
        <w:pStyle w:val="2"/>
        <w:adjustRightInd w:val="0"/>
        <w:snapToGrid w:val="0"/>
        <w:spacing w:after="0" w:line="360" w:lineRule="auto"/>
        <w:ind w:left="0" w:leftChars="0" w:firstLine="638" w:firstLineChars="228"/>
        <w:jc w:val="left"/>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1.供应商提供的服务包括但不限于：设计、制作、售后维护。</w:t>
      </w:r>
    </w:p>
    <w:p>
      <w:pPr>
        <w:adjustRightInd w:val="0"/>
        <w:snapToGrid w:val="0"/>
        <w:spacing w:line="360" w:lineRule="auto"/>
        <w:ind w:left="0" w:leftChars="0" w:firstLine="638" w:firstLineChars="228"/>
        <w:jc w:val="left"/>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2.在保修期和缺陷责任期（1年）内承担保修更换责任。</w:t>
      </w:r>
    </w:p>
    <w:p>
      <w:pPr>
        <w:adjustRightInd w:val="0"/>
        <w:snapToGrid w:val="0"/>
        <w:spacing w:line="360" w:lineRule="auto"/>
        <w:ind w:left="0" w:leftChars="0" w:firstLine="638" w:firstLineChars="228"/>
        <w:jc w:val="left"/>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3.投标供应商提供产品的设计、制作及安装符合国家和行业相关规范，如有特殊材质需满足强度、刚度、稳定性要求。（提供承诺书原件加盖供应商公章）。</w:t>
      </w:r>
    </w:p>
    <w:p>
      <w:pPr>
        <w:adjustRightInd w:val="0"/>
        <w:snapToGrid w:val="0"/>
        <w:spacing w:line="360" w:lineRule="auto"/>
        <w:ind w:left="0" w:leftChars="0" w:firstLine="638" w:firstLineChars="228"/>
        <w:jc w:val="left"/>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4.交付验收工作按照合同要求执行。</w:t>
      </w:r>
    </w:p>
    <w:p>
      <w:pPr>
        <w:pStyle w:val="12"/>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jc w:val="both"/>
        <w:textAlignment w:val="auto"/>
        <w:outlineLvl w:val="9"/>
        <w:rPr>
          <w:rFonts w:hint="eastAsia" w:ascii="黑体" w:hAnsi="黑体" w:eastAsia="黑体" w:cs="黑体"/>
          <w:sz w:val="28"/>
          <w:szCs w:val="28"/>
        </w:rPr>
      </w:pPr>
      <w:r>
        <w:rPr>
          <w:rFonts w:hint="eastAsia" w:ascii="黑体" w:hAnsi="黑体" w:eastAsia="黑体" w:cs="黑体"/>
          <w:sz w:val="28"/>
          <w:szCs w:val="28"/>
          <w:lang w:val="en-US" w:eastAsia="zh-CN"/>
        </w:rPr>
        <w:t>五</w:t>
      </w:r>
      <w:r>
        <w:rPr>
          <w:rFonts w:hint="eastAsia" w:ascii="黑体" w:hAnsi="黑体" w:eastAsia="黑体" w:cs="黑体"/>
          <w:sz w:val="28"/>
          <w:szCs w:val="28"/>
        </w:rPr>
        <w:t>、报价要求</w:t>
      </w:r>
    </w:p>
    <w:p>
      <w:pPr>
        <w:pStyle w:val="12"/>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jc w:val="both"/>
        <w:textAlignment w:val="auto"/>
        <w:outlineLvl w:val="9"/>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请按照附件报价表详细填写。</w:t>
      </w:r>
    </w:p>
    <w:p>
      <w:pPr>
        <w:pStyle w:val="12"/>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jc w:val="both"/>
        <w:textAlignment w:val="auto"/>
        <w:outlineLvl w:val="9"/>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六、验收</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kern w:val="2"/>
          <w:sz w:val="28"/>
          <w:szCs w:val="28"/>
          <w:lang w:val="en-US" w:eastAsia="zh-CN" w:bidi="ar-SA"/>
        </w:rPr>
        <w:t>本项目严格按照招标文件要求、中标供应商投标文件内容以及《财政部关于进一步加强政府采购需求和履约验收管理的指导意见》（财库〔2016〕205 号）的要求，双方收到货物后，一同开箱验收，清单数量，查看质量，并填写验收收货单。</w:t>
      </w:r>
    </w:p>
    <w:p>
      <w:pPr>
        <w:pStyle w:val="12"/>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jc w:val="both"/>
        <w:textAlignment w:val="auto"/>
        <w:outlineLvl w:val="9"/>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七、商务要求（实质性要求）</w:t>
      </w: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hAnsi="仿宋_GB2312" w:eastAsia="仿宋_GB2312" w:cs="仿宋_GB2312"/>
          <w:b w:val="0"/>
          <w:bCs w:val="0"/>
          <w:kern w:val="2"/>
          <w:sz w:val="28"/>
          <w:szCs w:val="28"/>
          <w:lang w:val="en-US" w:eastAsia="zh-CN" w:bidi="ar-SA"/>
        </w:rPr>
      </w:pPr>
      <w:bookmarkStart w:id="0" w:name="PO_商务要求_1"/>
      <w:r>
        <w:rPr>
          <w:rFonts w:hint="eastAsia" w:ascii="仿宋_GB2312" w:hAnsi="仿宋_GB2312" w:eastAsia="仿宋_GB2312" w:cs="仿宋_GB2312"/>
          <w:b w:val="0"/>
          <w:bCs w:val="0"/>
          <w:kern w:val="2"/>
          <w:sz w:val="28"/>
          <w:szCs w:val="28"/>
          <w:lang w:val="en-US" w:eastAsia="zh-CN" w:bidi="ar-SA"/>
        </w:rPr>
        <w:t>1.交货地点：四川省妇幼保健院</w:t>
      </w:r>
    </w:p>
    <w:bookmarkEnd w:id="0"/>
    <w:p>
      <w:pPr>
        <w:pStyle w:val="8"/>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kern w:val="2"/>
          <w:sz w:val="28"/>
          <w:szCs w:val="28"/>
          <w:lang w:val="en-US" w:eastAsia="zh-CN" w:bidi="ar-SA"/>
        </w:rPr>
        <w:t>3.交货期限：因产品较多，具体交货期限根据产品制作工期，双方协商确定。</w:t>
      </w:r>
    </w:p>
    <w:p>
      <w:pPr>
        <w:pStyle w:val="8"/>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left"/>
        <w:textAlignment w:val="auto"/>
        <w:rPr>
          <w:rFonts w:hint="default"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kern w:val="2"/>
          <w:sz w:val="28"/>
          <w:szCs w:val="28"/>
          <w:lang w:val="en-US" w:eastAsia="zh-CN" w:bidi="ar-SA"/>
        </w:rPr>
        <w:t>4.付款方式 ：因产品制作周期不同，最终付款方式由双方协商确定。</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kern w:val="2"/>
          <w:sz w:val="28"/>
          <w:szCs w:val="28"/>
          <w:lang w:val="en-US" w:eastAsia="zh-CN" w:bidi="ar-SA"/>
        </w:rPr>
        <w:t>5.质保期：按照每样文创产品的验收合格时间起算，质保期1年。（不可抗因素或人为损坏不包含在质保范围以内）。</w:t>
      </w:r>
    </w:p>
    <w:p>
      <w:pPr>
        <w:pStyle w:val="8"/>
        <w:keepLines w:val="0"/>
        <w:pageBreakBefore w:val="0"/>
        <w:kinsoku/>
        <w:overflowPunct/>
        <w:topLinePunct w:val="0"/>
        <w:autoSpaceDE/>
        <w:autoSpaceDN/>
        <w:bidi w:val="0"/>
        <w:snapToGrid w:val="0"/>
        <w:spacing w:line="360" w:lineRule="auto"/>
        <w:ind w:left="0" w:leftChars="0" w:firstLine="560" w:firstLineChars="200"/>
        <w:jc w:val="left"/>
        <w:rPr>
          <w:rFonts w:hint="default"/>
          <w:lang w:val="en-US" w:eastAsia="zh-CN"/>
        </w:rPr>
      </w:pPr>
      <w:r>
        <w:rPr>
          <w:rFonts w:hint="eastAsia" w:ascii="仿宋_GB2312" w:hAnsi="仿宋_GB2312" w:eastAsia="仿宋_GB2312" w:cs="仿宋_GB2312"/>
          <w:color w:val="auto"/>
          <w:sz w:val="28"/>
          <w:szCs w:val="28"/>
          <w:lang w:val="en-US" w:eastAsia="zh-CN"/>
        </w:rPr>
        <w:t>6.</w:t>
      </w:r>
      <w:r>
        <w:rPr>
          <w:rFonts w:hint="eastAsia" w:ascii="仿宋_GB2312" w:hAnsi="仿宋_GB2312" w:eastAsia="仿宋_GB2312" w:cs="仿宋_GB2312"/>
          <w:color w:val="auto"/>
          <w:sz w:val="28"/>
          <w:szCs w:val="28"/>
        </w:rPr>
        <w:t>最终设计稿件源文件和相应著作权、知识产权全部归我院所有。</w:t>
      </w:r>
      <w:r>
        <w:rPr>
          <w:rFonts w:hint="eastAsia" w:ascii="仿宋_GB2312" w:hAnsi="仿宋_GB2312" w:eastAsia="仿宋_GB2312" w:cs="仿宋_GB2312"/>
          <w:color w:val="auto"/>
          <w:sz w:val="28"/>
          <w:szCs w:val="28"/>
          <w:lang w:val="en-US" w:eastAsia="zh-CN"/>
        </w:rPr>
        <w:t>合同签订后，同时签订著作权、知识产权转让协议。</w:t>
      </w:r>
    </w:p>
    <w:p>
      <w:pPr>
        <w:pStyle w:val="8"/>
        <w:keepLines w:val="0"/>
        <w:pageBreakBefore w:val="0"/>
        <w:kinsoku/>
        <w:overflowPunct/>
        <w:topLinePunct w:val="0"/>
        <w:autoSpaceDE/>
        <w:autoSpaceDN/>
        <w:bidi w:val="0"/>
        <w:snapToGrid w:val="0"/>
        <w:spacing w:line="360" w:lineRule="auto"/>
        <w:ind w:left="0" w:leftChars="0" w:firstLine="560" w:firstLineChars="200"/>
        <w:jc w:val="left"/>
        <w:rPr>
          <w:rFonts w:hint="eastAsia" w:ascii="黑体" w:hAnsi="黑体" w:eastAsia="黑体" w:cs="黑体"/>
          <w:kern w:val="2"/>
          <w:sz w:val="28"/>
          <w:szCs w:val="28"/>
          <w:lang w:val="en-US" w:eastAsia="zh-CN" w:bidi="ar-SA"/>
        </w:rPr>
      </w:pPr>
      <w:r>
        <w:rPr>
          <w:rFonts w:hint="eastAsia" w:ascii="黑体" w:hAnsi="黑体" w:eastAsia="黑体" w:cs="黑体"/>
          <w:kern w:val="2"/>
          <w:sz w:val="28"/>
          <w:szCs w:val="28"/>
          <w:lang w:val="en-US" w:eastAsia="zh-CN" w:bidi="ar-SA"/>
        </w:rPr>
        <w:t>八、采购物资内容及要求</w:t>
      </w:r>
    </w:p>
    <w:p>
      <w:pPr>
        <w:pStyle w:val="8"/>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kern w:val="2"/>
          <w:sz w:val="28"/>
          <w:szCs w:val="28"/>
          <w:lang w:val="en-US" w:eastAsia="zh-CN" w:bidi="ar-SA"/>
        </w:rPr>
        <w:t>注意：其中标注“*提供设计稿件”、“*提供类似样品”的产品必须按要求提供相关资料和样品，否则视为无效投标。</w:t>
      </w:r>
    </w:p>
    <w:p>
      <w:pPr>
        <w:pStyle w:val="8"/>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left"/>
        <w:textAlignment w:val="auto"/>
        <w:rPr>
          <w:rFonts w:hint="default" w:ascii="仿宋_GB2312" w:hAnsi="仿宋_GB2312" w:eastAsia="仿宋_GB2312" w:cs="仿宋_GB2312"/>
          <w:b w:val="0"/>
          <w:bCs w:val="0"/>
          <w:kern w:val="2"/>
          <w:sz w:val="28"/>
          <w:szCs w:val="28"/>
          <w:lang w:val="en-US" w:eastAsia="zh-CN" w:bidi="ar-SA"/>
        </w:rPr>
      </w:pPr>
      <w:bookmarkStart w:id="1" w:name="_GoBack"/>
      <w:bookmarkEnd w:id="1"/>
    </w:p>
    <w:tbl>
      <w:tblPr>
        <w:tblStyle w:val="13"/>
        <w:tblW w:w="814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08"/>
        <w:gridCol w:w="1341"/>
        <w:gridCol w:w="589"/>
        <w:gridCol w:w="1286"/>
        <w:gridCol w:w="1243"/>
        <w:gridCol w:w="1328"/>
        <w:gridCol w:w="18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序号</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产品</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规格</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材质</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备注</w:t>
            </w:r>
          </w:p>
        </w:tc>
        <w:tc>
          <w:tcPr>
            <w:tcW w:w="18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意向图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创意多功能夜灯</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200</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充电款、单色。底座尺寸：240*65*90.</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亚克力、木材、锂电池、精美包装。</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*提供设计稿件</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*提供类似样品</w:t>
            </w:r>
          </w:p>
        </w:tc>
        <w:tc>
          <w:tcPr>
            <w:tcW w:w="18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定制医院IP形象，Pvc钥匙扣。</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300</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卡通人物高5cm,总高度10cm。</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环保PVC+五金或更高级别材质、精美包装。</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*提供设计稿件</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*提供类似样品</w:t>
            </w:r>
          </w:p>
        </w:tc>
        <w:tc>
          <w:tcPr>
            <w:tcW w:w="18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定制IP形象玩偶</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600</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宽18cm,厚15cm,高25cm</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面料：超柔面料。填充：立体PP棉。 热转印。精美包装。</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*提供设计稿件</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*提供类似样品</w:t>
            </w:r>
          </w:p>
        </w:tc>
        <w:tc>
          <w:tcPr>
            <w:tcW w:w="18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6"/>
                <w:szCs w:val="16"/>
                <w:u w:val="none"/>
                <w:lang w:val="en-US" w:eastAsia="zh-CN" w:bidi="ar-SA"/>
              </w:rPr>
            </w:pPr>
            <w:r>
              <w:rPr>
                <w:rFonts w:hint="eastAsia" w:ascii="宋体" w:hAnsi="宋体" w:eastAsia="宋体" w:cs="宋体"/>
                <w:i w:val="0"/>
                <w:iCs w:val="0"/>
                <w:color w:val="000000"/>
                <w:kern w:val="0"/>
                <w:sz w:val="16"/>
                <w:szCs w:val="16"/>
                <w:u w:val="none"/>
                <w:lang w:val="en-US" w:eastAsia="zh-CN" w:bidi="ar"/>
              </w:rPr>
              <w:t>定制造型马克杯</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6"/>
                <w:szCs w:val="16"/>
                <w:u w:val="none"/>
                <w:lang w:val="en-US" w:eastAsia="zh-CN" w:bidi="ar-SA"/>
              </w:rPr>
            </w:pPr>
            <w:r>
              <w:rPr>
                <w:rFonts w:hint="eastAsia" w:ascii="宋体" w:hAnsi="宋体" w:eastAsia="宋体" w:cs="宋体"/>
                <w:i w:val="0"/>
                <w:iCs w:val="0"/>
                <w:color w:val="000000"/>
                <w:kern w:val="0"/>
                <w:sz w:val="16"/>
                <w:szCs w:val="16"/>
                <w:u w:val="none"/>
                <w:lang w:val="en-US" w:eastAsia="zh-CN" w:bidi="ar"/>
              </w:rPr>
              <w:t>300</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6"/>
                <w:szCs w:val="16"/>
                <w:u w:val="none"/>
                <w:lang w:val="en-US" w:eastAsia="zh-CN" w:bidi="ar-SA"/>
              </w:rPr>
            </w:pPr>
            <w:r>
              <w:rPr>
                <w:rFonts w:hint="eastAsia" w:ascii="宋体" w:hAnsi="宋体" w:eastAsia="宋体" w:cs="宋体"/>
                <w:i w:val="0"/>
                <w:iCs w:val="0"/>
                <w:color w:val="000000"/>
                <w:kern w:val="0"/>
                <w:sz w:val="16"/>
                <w:szCs w:val="16"/>
                <w:u w:val="none"/>
                <w:lang w:val="en-US" w:eastAsia="zh-CN" w:bidi="ar"/>
              </w:rPr>
              <w:t>容量500ml</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6"/>
                <w:szCs w:val="16"/>
                <w:u w:val="none"/>
                <w:lang w:val="en-US" w:eastAsia="zh-CN" w:bidi="ar-SA"/>
              </w:rPr>
            </w:pPr>
            <w:r>
              <w:rPr>
                <w:rFonts w:hint="eastAsia" w:ascii="宋体" w:hAnsi="宋体" w:eastAsia="宋体" w:cs="宋体"/>
                <w:i w:val="0"/>
                <w:iCs w:val="0"/>
                <w:color w:val="000000"/>
                <w:kern w:val="0"/>
                <w:sz w:val="16"/>
                <w:szCs w:val="16"/>
                <w:u w:val="none"/>
                <w:lang w:val="en-US" w:eastAsia="zh-CN" w:bidi="ar"/>
              </w:rPr>
              <w:t>陶瓷，制作卡通造型，杯盖特殊造型。精美包装。</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6"/>
                <w:szCs w:val="16"/>
                <w:u w:val="none"/>
                <w:lang w:val="en-US" w:eastAsia="zh-CN" w:bidi="ar-SA"/>
              </w:rPr>
            </w:pPr>
            <w:r>
              <w:rPr>
                <w:rFonts w:hint="eastAsia" w:ascii="宋体" w:hAnsi="宋体" w:eastAsia="宋体" w:cs="宋体"/>
                <w:i w:val="0"/>
                <w:iCs w:val="0"/>
                <w:color w:val="000000"/>
                <w:kern w:val="0"/>
                <w:sz w:val="16"/>
                <w:szCs w:val="16"/>
                <w:u w:val="none"/>
                <w:lang w:val="en-US" w:eastAsia="zh-CN" w:bidi="ar"/>
              </w:rPr>
              <w:t>*提供设计稿件</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*提供类似样品</w:t>
            </w:r>
          </w:p>
        </w:tc>
        <w:tc>
          <w:tcPr>
            <w:tcW w:w="18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sz w:val="20"/>
                <w:szCs w:val="22"/>
              </w:rPr>
              <w:drawing>
                <wp:inline distT="0" distB="0" distL="114300" distR="114300">
                  <wp:extent cx="1383665" cy="869950"/>
                  <wp:effectExtent l="0" t="0" r="6985" b="635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15"/>
                          <a:stretch>
                            <a:fillRect/>
                          </a:stretch>
                        </pic:blipFill>
                        <pic:spPr>
                          <a:xfrm>
                            <a:off x="0" y="0"/>
                            <a:ext cx="1383665" cy="86995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5</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6"/>
                <w:szCs w:val="16"/>
                <w:u w:val="none"/>
                <w:lang w:val="en-US" w:eastAsia="zh-CN" w:bidi="ar-SA"/>
              </w:rPr>
            </w:pPr>
            <w:r>
              <w:rPr>
                <w:rFonts w:hint="eastAsia" w:ascii="宋体" w:hAnsi="宋体" w:eastAsia="宋体" w:cs="宋体"/>
                <w:i w:val="0"/>
                <w:iCs w:val="0"/>
                <w:color w:val="000000"/>
                <w:kern w:val="0"/>
                <w:sz w:val="16"/>
                <w:szCs w:val="16"/>
                <w:u w:val="none"/>
                <w:lang w:val="en-US" w:eastAsia="zh-CN" w:bidi="ar"/>
              </w:rPr>
              <w:t>徽章</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6"/>
                <w:szCs w:val="16"/>
                <w:u w:val="none"/>
                <w:lang w:val="en-US" w:eastAsia="zh-CN" w:bidi="ar-SA"/>
              </w:rPr>
            </w:pPr>
            <w:r>
              <w:rPr>
                <w:rFonts w:hint="eastAsia" w:ascii="宋体" w:hAnsi="宋体" w:eastAsia="宋体" w:cs="宋体"/>
                <w:i w:val="0"/>
                <w:iCs w:val="0"/>
                <w:color w:val="000000"/>
                <w:kern w:val="0"/>
                <w:sz w:val="16"/>
                <w:szCs w:val="16"/>
                <w:u w:val="none"/>
                <w:lang w:val="en-US" w:eastAsia="zh-CN" w:bidi="ar"/>
              </w:rPr>
              <w:t>1600</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6"/>
                <w:szCs w:val="16"/>
                <w:u w:val="none"/>
                <w:lang w:val="en-US" w:eastAsia="zh-CN" w:bidi="ar-SA"/>
              </w:rPr>
            </w:pPr>
            <w:r>
              <w:rPr>
                <w:rFonts w:hint="eastAsia" w:ascii="宋体" w:hAnsi="宋体" w:eastAsia="宋体" w:cs="宋体"/>
                <w:i w:val="0"/>
                <w:iCs w:val="0"/>
                <w:color w:val="000000"/>
                <w:kern w:val="0"/>
                <w:sz w:val="16"/>
                <w:szCs w:val="16"/>
                <w:u w:val="none"/>
                <w:lang w:val="en-US" w:eastAsia="zh-CN" w:bidi="ar"/>
              </w:rPr>
              <w:t>宽6cm-8cm</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6"/>
                <w:szCs w:val="16"/>
                <w:u w:val="none"/>
                <w:lang w:val="en-US" w:eastAsia="zh-CN" w:bidi="ar-SA"/>
              </w:rPr>
            </w:pPr>
            <w:r>
              <w:rPr>
                <w:rFonts w:hint="eastAsia" w:ascii="宋体" w:hAnsi="宋体" w:eastAsia="宋体" w:cs="宋体"/>
                <w:i w:val="0"/>
                <w:iCs w:val="0"/>
                <w:color w:val="000000"/>
                <w:kern w:val="0"/>
                <w:sz w:val="16"/>
                <w:szCs w:val="16"/>
                <w:u w:val="none"/>
                <w:lang w:val="en-US" w:eastAsia="zh-CN" w:bidi="ar"/>
              </w:rPr>
              <w:t>金属。印制我院logo及名字（见图一），需做异性，样式别致。</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6"/>
                <w:szCs w:val="16"/>
                <w:u w:val="none"/>
                <w:lang w:val="en-US" w:eastAsia="zh-CN" w:bidi="ar-SA"/>
              </w:rPr>
            </w:pPr>
            <w:r>
              <w:rPr>
                <w:rFonts w:hint="eastAsia" w:ascii="宋体" w:hAnsi="宋体" w:eastAsia="宋体" w:cs="宋体"/>
                <w:i w:val="0"/>
                <w:iCs w:val="0"/>
                <w:color w:val="000000"/>
                <w:kern w:val="0"/>
                <w:sz w:val="16"/>
                <w:szCs w:val="16"/>
                <w:u w:val="none"/>
                <w:lang w:val="en-US" w:eastAsia="zh-CN" w:bidi="ar"/>
              </w:rPr>
              <w:t>*提供设计稿件</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*提供类似样品</w:t>
            </w:r>
          </w:p>
        </w:tc>
        <w:tc>
          <w:tcPr>
            <w:tcW w:w="18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cs="宋体" w:eastAsiaTheme="minorEastAsia"/>
                <w:i w:val="0"/>
                <w:color w:val="auto"/>
                <w:kern w:val="0"/>
                <w:sz w:val="15"/>
                <w:szCs w:val="15"/>
                <w:u w:val="none"/>
                <w:lang w:val="en-US" w:eastAsia="zh-CN" w:bidi="ar"/>
              </w:rPr>
              <w:drawing>
                <wp:inline distT="0" distB="0" distL="114300" distR="114300">
                  <wp:extent cx="863600" cy="704850"/>
                  <wp:effectExtent l="0" t="0" r="12700" b="0"/>
                  <wp:docPr id="4" name="图片 4" descr="62adbf1afa13d7a3819b52528e90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2adbf1afa13d7a3819b52528e90714"/>
                          <pic:cNvPicPr>
                            <a:picLocks noChangeAspect="1"/>
                          </pic:cNvPicPr>
                        </pic:nvPicPr>
                        <pic:blipFill>
                          <a:blip r:embed="rId16"/>
                          <a:stretch>
                            <a:fillRect/>
                          </a:stretch>
                        </pic:blipFill>
                        <pic:spPr>
                          <a:xfrm>
                            <a:off x="0" y="0"/>
                            <a:ext cx="863600" cy="70485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6</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6"/>
                <w:szCs w:val="16"/>
                <w:u w:val="none"/>
                <w:lang w:val="en-US" w:eastAsia="zh-CN" w:bidi="ar-SA"/>
              </w:rPr>
            </w:pPr>
            <w:r>
              <w:rPr>
                <w:rFonts w:hint="eastAsia" w:ascii="宋体" w:hAnsi="宋体" w:eastAsia="宋体" w:cs="宋体"/>
                <w:i w:val="0"/>
                <w:iCs w:val="0"/>
                <w:color w:val="000000"/>
                <w:kern w:val="0"/>
                <w:sz w:val="16"/>
                <w:szCs w:val="16"/>
                <w:u w:val="none"/>
                <w:lang w:val="en-US" w:eastAsia="zh-CN" w:bidi="ar"/>
              </w:rPr>
              <w:t>定制医院IP形象PVC软胶公仔摆件</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6"/>
                <w:szCs w:val="16"/>
                <w:u w:val="none"/>
                <w:lang w:val="en-US" w:eastAsia="zh-CN" w:bidi="ar-SA"/>
              </w:rPr>
            </w:pPr>
            <w:r>
              <w:rPr>
                <w:rFonts w:hint="eastAsia" w:ascii="宋体" w:hAnsi="宋体" w:eastAsia="宋体" w:cs="宋体"/>
                <w:i w:val="0"/>
                <w:iCs w:val="0"/>
                <w:color w:val="000000"/>
                <w:kern w:val="0"/>
                <w:sz w:val="16"/>
                <w:szCs w:val="16"/>
                <w:u w:val="none"/>
                <w:lang w:val="en-US" w:eastAsia="zh-CN" w:bidi="ar"/>
              </w:rPr>
              <w:t>400</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6"/>
                <w:szCs w:val="16"/>
                <w:u w:val="none"/>
                <w:lang w:val="en-US" w:eastAsia="zh-CN" w:bidi="ar-SA"/>
              </w:rPr>
            </w:pPr>
            <w:r>
              <w:rPr>
                <w:rFonts w:hint="eastAsia" w:ascii="宋体" w:hAnsi="宋体" w:eastAsia="宋体" w:cs="宋体"/>
                <w:i w:val="0"/>
                <w:iCs w:val="0"/>
                <w:color w:val="000000"/>
                <w:kern w:val="0"/>
                <w:sz w:val="16"/>
                <w:szCs w:val="16"/>
                <w:u w:val="none"/>
                <w:lang w:val="en-US" w:eastAsia="zh-CN" w:bidi="ar"/>
              </w:rPr>
              <w:t>高8cm，加底座</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6"/>
                <w:szCs w:val="16"/>
                <w:u w:val="none"/>
                <w:lang w:val="en-US" w:eastAsia="zh-CN" w:bidi="ar-SA"/>
              </w:rPr>
            </w:pPr>
            <w:r>
              <w:rPr>
                <w:rFonts w:hint="eastAsia" w:ascii="宋体" w:hAnsi="宋体" w:eastAsia="宋体" w:cs="宋体"/>
                <w:i w:val="0"/>
                <w:iCs w:val="0"/>
                <w:color w:val="000000"/>
                <w:kern w:val="0"/>
                <w:sz w:val="16"/>
                <w:szCs w:val="16"/>
                <w:u w:val="none"/>
                <w:lang w:val="en-US" w:eastAsia="zh-CN" w:bidi="ar"/>
              </w:rPr>
              <w:t>环保PVC熊猫公仔摆件。精美包装。</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6"/>
                <w:szCs w:val="16"/>
                <w:u w:val="none"/>
                <w:lang w:val="en-US" w:eastAsia="zh-CN" w:bidi="ar-SA"/>
              </w:rPr>
            </w:pPr>
            <w:r>
              <w:rPr>
                <w:rFonts w:hint="eastAsia" w:ascii="宋体" w:hAnsi="宋体" w:eastAsia="宋体" w:cs="宋体"/>
                <w:i w:val="0"/>
                <w:iCs w:val="0"/>
                <w:color w:val="000000"/>
                <w:kern w:val="0"/>
                <w:sz w:val="16"/>
                <w:szCs w:val="16"/>
                <w:u w:val="none"/>
                <w:lang w:val="en-US" w:eastAsia="zh-CN" w:bidi="ar"/>
              </w:rPr>
              <w:t>*提供设计稿件</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*提供类似样品</w:t>
            </w:r>
          </w:p>
        </w:tc>
        <w:tc>
          <w:tcPr>
            <w:tcW w:w="18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7</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6"/>
                <w:szCs w:val="16"/>
                <w:u w:val="none"/>
                <w:lang w:val="en-US" w:eastAsia="zh-CN" w:bidi="ar-SA"/>
              </w:rPr>
            </w:pPr>
            <w:r>
              <w:rPr>
                <w:rFonts w:hint="eastAsia" w:ascii="宋体" w:hAnsi="宋体" w:eastAsia="宋体" w:cs="宋体"/>
                <w:i w:val="0"/>
                <w:iCs w:val="0"/>
                <w:color w:val="000000"/>
                <w:kern w:val="0"/>
                <w:sz w:val="16"/>
                <w:szCs w:val="16"/>
                <w:u w:val="none"/>
                <w:lang w:val="en-US" w:eastAsia="zh-CN" w:bidi="ar"/>
              </w:rPr>
              <w:t>雨伞图案款</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6"/>
                <w:szCs w:val="16"/>
                <w:u w:val="none"/>
                <w:lang w:val="en-US" w:eastAsia="zh-CN" w:bidi="ar-SA"/>
              </w:rPr>
            </w:pPr>
            <w:r>
              <w:rPr>
                <w:rFonts w:hint="eastAsia" w:ascii="宋体" w:hAnsi="宋体" w:eastAsia="宋体" w:cs="宋体"/>
                <w:i w:val="0"/>
                <w:iCs w:val="0"/>
                <w:color w:val="000000"/>
                <w:kern w:val="0"/>
                <w:sz w:val="16"/>
                <w:szCs w:val="16"/>
                <w:u w:val="none"/>
                <w:lang w:val="en-US" w:eastAsia="zh-CN" w:bidi="ar"/>
              </w:rPr>
              <w:t>300</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6"/>
                <w:szCs w:val="16"/>
                <w:u w:val="none"/>
                <w:lang w:val="en-US" w:eastAsia="zh-CN" w:bidi="ar-SA"/>
              </w:rPr>
            </w:pPr>
            <w:r>
              <w:rPr>
                <w:rFonts w:hint="eastAsia" w:ascii="宋体" w:hAnsi="宋体" w:eastAsia="宋体" w:cs="宋体"/>
                <w:i w:val="0"/>
                <w:iCs w:val="0"/>
                <w:color w:val="000000"/>
                <w:kern w:val="0"/>
                <w:sz w:val="16"/>
                <w:szCs w:val="16"/>
                <w:u w:val="none"/>
                <w:lang w:val="en-US" w:eastAsia="zh-CN" w:bidi="ar"/>
              </w:rPr>
              <w:t>常规大小</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6"/>
                <w:szCs w:val="16"/>
                <w:u w:val="none"/>
                <w:lang w:val="en-US" w:eastAsia="zh-CN" w:bidi="ar-SA"/>
              </w:rPr>
            </w:pPr>
            <w:r>
              <w:rPr>
                <w:rFonts w:hint="eastAsia" w:ascii="宋体" w:hAnsi="宋体" w:eastAsia="宋体" w:cs="宋体"/>
                <w:i w:val="0"/>
                <w:iCs w:val="0"/>
                <w:color w:val="000000"/>
                <w:kern w:val="0"/>
                <w:sz w:val="16"/>
                <w:szCs w:val="16"/>
                <w:u w:val="none"/>
                <w:lang w:val="en-US" w:eastAsia="zh-CN" w:bidi="ar"/>
              </w:rPr>
              <w:t>轻便型，自动开伞，具体防紫外线功能，印制彩色图案和logo。</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6"/>
                <w:szCs w:val="16"/>
                <w:u w:val="none"/>
                <w:lang w:val="en-US" w:eastAsia="zh-CN" w:bidi="ar-SA"/>
              </w:rPr>
            </w:pP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*提供类似样品</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*提供产品品牌简介</w:t>
            </w:r>
          </w:p>
        </w:tc>
        <w:tc>
          <w:tcPr>
            <w:tcW w:w="18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0" w:hRule="atLeast"/>
        </w:trPr>
        <w:tc>
          <w:tcPr>
            <w:tcW w:w="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定制天府院区主题雕塑钥匙扣（一对），按照图片样式做。</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300</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单球横向直径4cm,</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金属锌合金材，有一定重量，实心。创意精美包装.</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*提供类似样品</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*提供礼盒样品</w:t>
            </w:r>
          </w:p>
        </w:tc>
        <w:tc>
          <w:tcPr>
            <w:tcW w:w="18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44450</wp:posOffset>
                  </wp:positionH>
                  <wp:positionV relativeFrom="paragraph">
                    <wp:posOffset>76835</wp:posOffset>
                  </wp:positionV>
                  <wp:extent cx="986790" cy="742950"/>
                  <wp:effectExtent l="0" t="0" r="3810" b="0"/>
                  <wp:wrapNone/>
                  <wp:docPr id="48" name="图片_16"/>
                  <wp:cNvGraphicFramePr/>
                  <a:graphic xmlns:a="http://schemas.openxmlformats.org/drawingml/2006/main">
                    <a:graphicData uri="http://schemas.openxmlformats.org/drawingml/2006/picture">
                      <pic:pic xmlns:pic="http://schemas.openxmlformats.org/drawingml/2006/picture">
                        <pic:nvPicPr>
                          <pic:cNvPr id="48" name="图片_16"/>
                          <pic:cNvPicPr/>
                        </pic:nvPicPr>
                        <pic:blipFill>
                          <a:blip r:embed="rId17"/>
                          <a:stretch>
                            <a:fillRect/>
                          </a:stretch>
                        </pic:blipFill>
                        <pic:spPr>
                          <a:xfrm>
                            <a:off x="0" y="0"/>
                            <a:ext cx="986790" cy="742950"/>
                          </a:xfrm>
                          <a:prstGeom prst="rect">
                            <a:avLst/>
                          </a:prstGeom>
                          <a:noFill/>
                          <a:ln>
                            <a:noFill/>
                          </a:ln>
                        </pic:spPr>
                      </pic:pic>
                    </a:graphicData>
                  </a:graphic>
                </wp:anchor>
              </w:drawing>
            </w:r>
          </w:p>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6" w:hRule="atLeast"/>
        </w:trPr>
        <w:tc>
          <w:tcPr>
            <w:tcW w:w="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定制中性笔</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1000</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笔芯0.5mm。</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金属笔杆。</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*提供类似样品</w:t>
            </w:r>
          </w:p>
        </w:tc>
        <w:tc>
          <w:tcPr>
            <w:tcW w:w="18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定制医院院徽U盘</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400</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35mm*30mm*9mm,内存32G。接口2.0,3.0。金属材质。</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U盘印制医院logo。精美包装。</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*提供类似样品</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*提供产品品牌简介</w:t>
            </w:r>
          </w:p>
        </w:tc>
        <w:tc>
          <w:tcPr>
            <w:tcW w:w="18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定制医院工作笔记本</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200</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A5大小</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皮面，硬抄，定制压印效果，吊坠logo刻制，同色彩色喷边。内页印制医院建筑底纹及医院文化相关内容。</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*提供类似样品</w:t>
            </w:r>
          </w:p>
        </w:tc>
        <w:tc>
          <w:tcPr>
            <w:tcW w:w="18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sz w:val="20"/>
                <w:szCs w:val="22"/>
              </w:rPr>
              <w:drawing>
                <wp:inline distT="0" distB="0" distL="114300" distR="114300">
                  <wp:extent cx="1122680" cy="718185"/>
                  <wp:effectExtent l="0" t="0" r="1270" b="571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8"/>
                          <a:stretch>
                            <a:fillRect/>
                          </a:stretch>
                        </pic:blipFill>
                        <pic:spPr>
                          <a:xfrm>
                            <a:off x="0" y="0"/>
                            <a:ext cx="1122680" cy="71818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一次性水杯</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10000</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200毫升</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加厚，彩印医院logo及图案，带手把。</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*提供类似样品</w:t>
            </w:r>
          </w:p>
        </w:tc>
        <w:tc>
          <w:tcPr>
            <w:tcW w:w="18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Theme="minorHAnsi" w:hAnsiTheme="minorHAnsi" w:eastAsiaTheme="minorEastAsia" w:cstheme="minorBidi"/>
                <w:color w:val="auto"/>
                <w:kern w:val="2"/>
                <w:sz w:val="20"/>
                <w:szCs w:val="22"/>
                <w:lang w:val="en-US" w:eastAsia="zh-CN" w:bidi="ar-SA"/>
              </w:rPr>
              <w:drawing>
                <wp:inline distT="0" distB="0" distL="114300" distR="114300">
                  <wp:extent cx="703580" cy="468630"/>
                  <wp:effectExtent l="0" t="0" r="1270" b="7620"/>
                  <wp:docPr id="13" name="图片 1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
                          <pic:cNvPicPr>
                            <a:picLocks noChangeAspect="1"/>
                          </pic:cNvPicPr>
                        </pic:nvPicPr>
                        <pic:blipFill>
                          <a:blip r:embed="rId19"/>
                          <a:stretch>
                            <a:fillRect/>
                          </a:stretch>
                        </pic:blipFill>
                        <pic:spPr>
                          <a:xfrm>
                            <a:off x="0" y="0"/>
                            <a:ext cx="703580" cy="4686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加厚帆布袋</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500</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320mm*250mm*130mm</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白色底，暗扣、含夹层，彩印。如图所示。</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*提供类似样品</w:t>
            </w:r>
          </w:p>
        </w:tc>
        <w:tc>
          <w:tcPr>
            <w:tcW w:w="18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eastAsiaTheme="minorEastAsia"/>
                <w:sz w:val="20"/>
                <w:szCs w:val="22"/>
                <w:lang w:eastAsia="zh-CN"/>
              </w:rPr>
              <w:drawing>
                <wp:inline distT="0" distB="0" distL="114300" distR="114300">
                  <wp:extent cx="570865" cy="678180"/>
                  <wp:effectExtent l="0" t="0" r="635" b="7620"/>
                  <wp:docPr id="3" name="图片 3" descr="e2ca7524d12c9f51afa9aacf4bd4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2ca7524d12c9f51afa9aacf4bd4815"/>
                          <pic:cNvPicPr>
                            <a:picLocks noChangeAspect="1"/>
                          </pic:cNvPicPr>
                        </pic:nvPicPr>
                        <pic:blipFill>
                          <a:blip r:embed="rId20"/>
                          <a:srcRect t="24925" b="8262"/>
                          <a:stretch>
                            <a:fillRect/>
                          </a:stretch>
                        </pic:blipFill>
                        <pic:spPr>
                          <a:xfrm>
                            <a:off x="0" y="0"/>
                            <a:ext cx="570865" cy="678180"/>
                          </a:xfrm>
                          <a:prstGeom prst="rect">
                            <a:avLst/>
                          </a:prstGeom>
                        </pic:spPr>
                      </pic:pic>
                    </a:graphicData>
                  </a:graphic>
                </wp:inline>
              </w:drawing>
            </w:r>
            <w:r>
              <w:rPr>
                <w:rFonts w:hint="eastAsia" w:eastAsiaTheme="minorEastAsia"/>
                <w:sz w:val="20"/>
                <w:szCs w:val="22"/>
                <w:lang w:eastAsia="zh-CN"/>
              </w:rPr>
              <w:drawing>
                <wp:inline distT="0" distB="0" distL="114300" distR="114300">
                  <wp:extent cx="601345" cy="753745"/>
                  <wp:effectExtent l="0" t="0" r="8255" b="8255"/>
                  <wp:docPr id="2" name="图片 2" descr="2456e085a27a40dde59fba8cf098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456e085a27a40dde59fba8cf098698"/>
                          <pic:cNvPicPr>
                            <a:picLocks noChangeAspect="1"/>
                          </pic:cNvPicPr>
                        </pic:nvPicPr>
                        <pic:blipFill>
                          <a:blip r:embed="rId21"/>
                          <a:srcRect t="21509" b="7980"/>
                          <a:stretch>
                            <a:fillRect/>
                          </a:stretch>
                        </pic:blipFill>
                        <pic:spPr>
                          <a:xfrm>
                            <a:off x="0" y="0"/>
                            <a:ext cx="601345" cy="753745"/>
                          </a:xfrm>
                          <a:prstGeom prst="rect">
                            <a:avLst/>
                          </a:prstGeom>
                        </pic:spPr>
                      </pic:pic>
                    </a:graphicData>
                  </a:graphic>
                </wp:inline>
              </w:drawing>
            </w:r>
          </w:p>
        </w:tc>
      </w:tr>
    </w:tbl>
    <w:p>
      <w:pPr>
        <w:tabs>
          <w:tab w:val="left" w:pos="6300"/>
        </w:tabs>
        <w:adjustRightInd w:val="0"/>
        <w:snapToGrid w:val="0"/>
        <w:spacing w:line="580" w:lineRule="exact"/>
        <w:rPr>
          <w:rFonts w:hint="eastAsia" w:ascii="仿宋_GB2312" w:hAnsi="仿宋_GB2312" w:eastAsia="仿宋_GB2312" w:cs="仿宋_GB2312"/>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tabs>
          <w:tab w:val="left" w:pos="6300"/>
        </w:tabs>
        <w:adjustRightInd w:val="0"/>
        <w:snapToGrid w:val="0"/>
        <w:spacing w:line="58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附件2：</w:t>
      </w:r>
    </w:p>
    <w:p>
      <w:pPr>
        <w:tabs>
          <w:tab w:val="left" w:pos="6300"/>
        </w:tabs>
        <w:adjustRightInd w:val="0"/>
        <w:snapToGrid w:val="0"/>
        <w:spacing w:line="580" w:lineRule="exact"/>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综合评分明细表</w:t>
      </w:r>
    </w:p>
    <w:tbl>
      <w:tblPr>
        <w:tblStyle w:val="13"/>
        <w:tblW w:w="9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242"/>
        <w:gridCol w:w="992"/>
        <w:gridCol w:w="5836"/>
        <w:gridCol w:w="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76" w:type="dxa"/>
            <w:shd w:val="clear" w:color="auto" w:fill="auto"/>
            <w:noWrap/>
            <w:vAlign w:val="center"/>
          </w:tcPr>
          <w:p>
            <w:pPr>
              <w:adjustRightInd w:val="0"/>
              <w:snapToGrid w:val="0"/>
              <w:jc w:val="center"/>
              <w:rPr>
                <w:rFonts w:ascii="仿宋_GB2312" w:hAnsi="仿宋_GB2312" w:eastAsia="仿宋_GB2312" w:cs="仿宋_GB2312"/>
                <w:b/>
                <w:bCs/>
                <w:szCs w:val="21"/>
              </w:rPr>
            </w:pPr>
            <w:r>
              <w:rPr>
                <w:rFonts w:hint="eastAsia" w:ascii="仿宋_GB2312" w:hAnsi="仿宋_GB2312" w:eastAsia="仿宋_GB2312" w:cs="仿宋_GB2312"/>
                <w:b/>
                <w:bCs/>
                <w:szCs w:val="21"/>
              </w:rPr>
              <w:t>序号</w:t>
            </w:r>
          </w:p>
        </w:tc>
        <w:tc>
          <w:tcPr>
            <w:tcW w:w="1242" w:type="dxa"/>
            <w:shd w:val="clear" w:color="auto" w:fill="auto"/>
            <w:noWrap/>
            <w:vAlign w:val="center"/>
          </w:tcPr>
          <w:p>
            <w:pPr>
              <w:adjustRightInd w:val="0"/>
              <w:snapToGrid w:val="0"/>
              <w:jc w:val="center"/>
              <w:rPr>
                <w:rFonts w:ascii="仿宋_GB2312" w:hAnsi="仿宋_GB2312" w:eastAsia="仿宋_GB2312" w:cs="仿宋_GB2312"/>
                <w:b/>
                <w:bCs/>
                <w:szCs w:val="21"/>
              </w:rPr>
            </w:pPr>
            <w:r>
              <w:rPr>
                <w:rFonts w:hint="eastAsia" w:ascii="仿宋_GB2312" w:hAnsi="仿宋_GB2312" w:eastAsia="仿宋_GB2312" w:cs="仿宋_GB2312"/>
                <w:b/>
                <w:bCs/>
                <w:szCs w:val="21"/>
              </w:rPr>
              <w:t>评分因素和权值</w:t>
            </w:r>
          </w:p>
        </w:tc>
        <w:tc>
          <w:tcPr>
            <w:tcW w:w="992" w:type="dxa"/>
            <w:shd w:val="clear" w:color="auto" w:fill="auto"/>
            <w:noWrap/>
            <w:vAlign w:val="center"/>
          </w:tcPr>
          <w:p>
            <w:pPr>
              <w:adjustRightInd w:val="0"/>
              <w:snapToGrid w:val="0"/>
              <w:jc w:val="center"/>
              <w:rPr>
                <w:rFonts w:ascii="仿宋_GB2312" w:hAnsi="仿宋_GB2312" w:eastAsia="仿宋_GB2312" w:cs="仿宋_GB2312"/>
                <w:b/>
                <w:bCs/>
                <w:szCs w:val="21"/>
              </w:rPr>
            </w:pPr>
            <w:r>
              <w:rPr>
                <w:rFonts w:hint="eastAsia" w:ascii="仿宋_GB2312" w:hAnsi="仿宋_GB2312" w:eastAsia="仿宋_GB2312" w:cs="仿宋_GB2312"/>
                <w:b/>
                <w:bCs/>
                <w:szCs w:val="21"/>
              </w:rPr>
              <w:t>分值</w:t>
            </w:r>
          </w:p>
        </w:tc>
        <w:tc>
          <w:tcPr>
            <w:tcW w:w="5836" w:type="dxa"/>
            <w:shd w:val="clear" w:color="auto" w:fill="auto"/>
            <w:noWrap/>
            <w:vAlign w:val="center"/>
          </w:tcPr>
          <w:p>
            <w:pPr>
              <w:adjustRightInd w:val="0"/>
              <w:snapToGrid w:val="0"/>
              <w:jc w:val="center"/>
              <w:rPr>
                <w:rFonts w:ascii="仿宋_GB2312" w:hAnsi="仿宋_GB2312" w:eastAsia="仿宋_GB2312" w:cs="仿宋_GB2312"/>
                <w:b/>
                <w:bCs/>
                <w:szCs w:val="21"/>
              </w:rPr>
            </w:pPr>
            <w:r>
              <w:rPr>
                <w:rFonts w:hint="eastAsia" w:ascii="仿宋_GB2312" w:hAnsi="仿宋_GB2312" w:eastAsia="仿宋_GB2312" w:cs="仿宋_GB2312"/>
                <w:b/>
                <w:bCs/>
                <w:szCs w:val="21"/>
              </w:rPr>
              <w:t>评分标准</w:t>
            </w:r>
          </w:p>
        </w:tc>
        <w:tc>
          <w:tcPr>
            <w:tcW w:w="551" w:type="dxa"/>
            <w:shd w:val="clear" w:color="auto" w:fill="auto"/>
            <w:noWrap/>
            <w:vAlign w:val="center"/>
          </w:tcPr>
          <w:p>
            <w:pPr>
              <w:adjustRightInd w:val="0"/>
              <w:snapToGrid w:val="0"/>
              <w:jc w:val="center"/>
              <w:rPr>
                <w:rFonts w:ascii="仿宋_GB2312" w:hAnsi="仿宋_GB2312" w:eastAsia="仿宋_GB2312" w:cs="仿宋_GB2312"/>
                <w:b/>
                <w:bCs/>
                <w:szCs w:val="21"/>
              </w:rPr>
            </w:pPr>
            <w:r>
              <w:rPr>
                <w:rFonts w:hint="eastAsia" w:ascii="仿宋_GB2312" w:hAnsi="仿宋_GB2312" w:eastAsia="仿宋_GB2312" w:cs="仿宋_GB2312"/>
                <w:b/>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0" w:hRule="atLeast"/>
          <w:jc w:val="center"/>
        </w:trPr>
        <w:tc>
          <w:tcPr>
            <w:tcW w:w="676" w:type="dxa"/>
            <w:shd w:val="clear" w:color="auto" w:fill="auto"/>
            <w:noWrap/>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242" w:type="dxa"/>
            <w:shd w:val="clear" w:color="auto" w:fill="auto"/>
            <w:noWrap/>
            <w:vAlign w:val="center"/>
          </w:tcPr>
          <w:p>
            <w:pPr>
              <w:adjustRightInd w:val="0"/>
              <w:snapToGrid w:val="0"/>
              <w:jc w:val="center"/>
              <w:rPr>
                <w:rFonts w:hint="eastAsia" w:ascii="仿宋" w:hAnsi="仿宋" w:eastAsia="仿宋" w:cs="宋体"/>
                <w:color w:val="auto"/>
                <w:kern w:val="2"/>
                <w:sz w:val="21"/>
                <w:szCs w:val="21"/>
                <w:lang w:val="en-US" w:eastAsia="zh-CN" w:bidi="ar-SA"/>
              </w:rPr>
            </w:pPr>
            <w:r>
              <w:rPr>
                <w:rFonts w:hint="eastAsia" w:ascii="仿宋" w:hAnsi="仿宋" w:eastAsia="仿宋" w:cs="宋体"/>
                <w:color w:val="auto"/>
                <w:kern w:val="2"/>
                <w:sz w:val="21"/>
                <w:szCs w:val="21"/>
                <w:lang w:val="en-US" w:eastAsia="zh-CN" w:bidi="ar-SA"/>
              </w:rPr>
              <w:t>报价</w:t>
            </w:r>
          </w:p>
          <w:p>
            <w:pPr>
              <w:adjustRightInd w:val="0"/>
              <w:snapToGrid w:val="0"/>
              <w:jc w:val="center"/>
              <w:rPr>
                <w:rFonts w:hint="eastAsia" w:ascii="仿宋" w:hAnsi="仿宋" w:eastAsia="仿宋" w:cs="宋体"/>
                <w:color w:val="auto"/>
                <w:kern w:val="2"/>
                <w:sz w:val="21"/>
                <w:szCs w:val="21"/>
                <w:lang w:val="en-US" w:eastAsia="zh-CN" w:bidi="ar-SA"/>
              </w:rPr>
            </w:pPr>
            <w:r>
              <w:rPr>
                <w:rFonts w:hint="eastAsia" w:ascii="仿宋" w:hAnsi="仿宋" w:eastAsia="仿宋" w:cs="宋体"/>
                <w:color w:val="auto"/>
                <w:kern w:val="2"/>
                <w:sz w:val="21"/>
                <w:szCs w:val="21"/>
                <w:lang w:val="en-US" w:eastAsia="zh-CN" w:bidi="ar-SA"/>
              </w:rPr>
              <w:t>30%</w:t>
            </w:r>
          </w:p>
        </w:tc>
        <w:tc>
          <w:tcPr>
            <w:tcW w:w="992" w:type="dxa"/>
            <w:shd w:val="clear" w:color="auto" w:fill="auto"/>
            <w:noWrap/>
            <w:vAlign w:val="center"/>
          </w:tcPr>
          <w:p>
            <w:pPr>
              <w:adjustRightInd w:val="0"/>
              <w:snapToGrid w:val="0"/>
              <w:jc w:val="center"/>
              <w:rPr>
                <w:rFonts w:hint="eastAsia" w:ascii="仿宋" w:hAnsi="仿宋" w:eastAsia="仿宋" w:cs="宋体"/>
                <w:color w:val="auto"/>
                <w:kern w:val="2"/>
                <w:sz w:val="21"/>
                <w:szCs w:val="21"/>
                <w:lang w:val="en-US" w:eastAsia="zh-CN" w:bidi="ar-SA"/>
              </w:rPr>
            </w:pPr>
            <w:r>
              <w:rPr>
                <w:rFonts w:hint="eastAsia" w:ascii="仿宋" w:hAnsi="仿宋" w:eastAsia="仿宋" w:cs="宋体"/>
                <w:color w:val="auto"/>
                <w:kern w:val="2"/>
                <w:sz w:val="21"/>
                <w:szCs w:val="21"/>
                <w:lang w:val="en-US" w:eastAsia="zh-CN" w:bidi="ar-SA"/>
              </w:rPr>
              <w:t>30分</w:t>
            </w:r>
          </w:p>
        </w:tc>
        <w:tc>
          <w:tcPr>
            <w:tcW w:w="5836" w:type="dxa"/>
            <w:shd w:val="clear" w:color="auto" w:fill="auto"/>
            <w:noWrap/>
            <w:vAlign w:val="center"/>
          </w:tcPr>
          <w:p>
            <w:pPr>
              <w:adjustRightInd w:val="0"/>
              <w:snapToGrid w:val="0"/>
              <w:rPr>
                <w:rFonts w:hint="eastAsia" w:ascii="仿宋" w:hAnsi="仿宋" w:eastAsia="仿宋" w:cs="宋体"/>
                <w:color w:val="auto"/>
                <w:kern w:val="2"/>
                <w:sz w:val="21"/>
                <w:szCs w:val="21"/>
                <w:lang w:val="en-US" w:eastAsia="zh-CN" w:bidi="ar-SA"/>
              </w:rPr>
            </w:pPr>
            <w:r>
              <w:rPr>
                <w:rFonts w:hint="eastAsia" w:ascii="仿宋" w:hAnsi="仿宋" w:eastAsia="仿宋" w:cs="宋体"/>
                <w:color w:val="auto"/>
                <w:kern w:val="2"/>
                <w:sz w:val="21"/>
                <w:szCs w:val="21"/>
                <w:lang w:val="en-US" w:eastAsia="zh-CN" w:bidi="ar-SA"/>
              </w:rPr>
              <w:t>满足采购文件要求且价格最低的报价为评审基准价，其价格分为满分。其他供应商的价格分统一按照下列公式计算：报价得分=(评审基准价／投标报价)×30分。</w:t>
            </w:r>
          </w:p>
        </w:tc>
        <w:tc>
          <w:tcPr>
            <w:tcW w:w="551" w:type="dxa"/>
            <w:shd w:val="clear" w:color="auto" w:fill="auto"/>
            <w:noWrap/>
            <w:vAlign w:val="center"/>
          </w:tcPr>
          <w:p>
            <w:pPr>
              <w:adjustRightInd w:val="0"/>
              <w:snapToGrid w:val="0"/>
              <w:jc w:val="center"/>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7" w:hRule="atLeast"/>
          <w:jc w:val="center"/>
        </w:trPr>
        <w:tc>
          <w:tcPr>
            <w:tcW w:w="676" w:type="dxa"/>
            <w:shd w:val="clear" w:color="auto" w:fill="auto"/>
            <w:noWrap/>
            <w:vAlign w:val="center"/>
          </w:tcPr>
          <w:p>
            <w:pPr>
              <w:adjustRightInd w:val="0"/>
              <w:snapToGrid w:val="0"/>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2</w:t>
            </w:r>
          </w:p>
        </w:tc>
        <w:tc>
          <w:tcPr>
            <w:tcW w:w="1242" w:type="dxa"/>
            <w:shd w:val="clear" w:color="auto" w:fill="auto"/>
            <w:noWrap/>
            <w:vAlign w:val="center"/>
          </w:tcPr>
          <w:p>
            <w:pPr>
              <w:adjustRightInd w:val="0"/>
              <w:snapToGrid w:val="0"/>
              <w:jc w:val="center"/>
              <w:rPr>
                <w:rFonts w:hint="eastAsia" w:ascii="仿宋" w:hAnsi="仿宋" w:eastAsia="仿宋" w:cs="宋体"/>
                <w:color w:val="auto"/>
                <w:kern w:val="2"/>
                <w:sz w:val="21"/>
                <w:szCs w:val="21"/>
                <w:lang w:val="en-US" w:eastAsia="zh-CN" w:bidi="ar-SA"/>
              </w:rPr>
            </w:pPr>
            <w:r>
              <w:rPr>
                <w:rFonts w:hint="eastAsia" w:ascii="仿宋" w:hAnsi="仿宋" w:eastAsia="仿宋" w:cs="宋体"/>
                <w:color w:val="auto"/>
                <w:kern w:val="2"/>
                <w:sz w:val="21"/>
                <w:szCs w:val="21"/>
                <w:lang w:val="en-US" w:eastAsia="zh-CN" w:bidi="ar-SA"/>
              </w:rPr>
              <w:t>履约能力12%</w:t>
            </w:r>
          </w:p>
        </w:tc>
        <w:tc>
          <w:tcPr>
            <w:tcW w:w="992" w:type="dxa"/>
            <w:shd w:val="clear" w:color="auto" w:fill="auto"/>
            <w:noWrap/>
            <w:vAlign w:val="center"/>
          </w:tcPr>
          <w:p>
            <w:pPr>
              <w:adjustRightInd w:val="0"/>
              <w:snapToGrid w:val="0"/>
              <w:jc w:val="center"/>
              <w:rPr>
                <w:rFonts w:hint="eastAsia" w:ascii="仿宋" w:hAnsi="仿宋" w:eastAsia="仿宋" w:cs="宋体"/>
                <w:color w:val="auto"/>
                <w:kern w:val="2"/>
                <w:sz w:val="21"/>
                <w:szCs w:val="21"/>
                <w:lang w:val="en-US" w:eastAsia="zh-CN" w:bidi="ar-SA"/>
              </w:rPr>
            </w:pPr>
            <w:r>
              <w:rPr>
                <w:rFonts w:hint="eastAsia" w:ascii="仿宋" w:hAnsi="仿宋" w:eastAsia="仿宋" w:cs="宋体"/>
                <w:color w:val="auto"/>
                <w:kern w:val="2"/>
                <w:sz w:val="21"/>
                <w:szCs w:val="21"/>
                <w:lang w:val="en-US" w:eastAsia="zh-CN" w:bidi="ar-SA"/>
              </w:rPr>
              <w:t>12分</w:t>
            </w:r>
          </w:p>
        </w:tc>
        <w:tc>
          <w:tcPr>
            <w:tcW w:w="5836" w:type="dxa"/>
            <w:shd w:val="clear" w:color="auto" w:fill="auto"/>
            <w:noWrap/>
            <w:vAlign w:val="center"/>
          </w:tcPr>
          <w:p>
            <w:pPr>
              <w:adjustRightInd w:val="0"/>
              <w:snapToGrid w:val="0"/>
              <w:rPr>
                <w:rFonts w:hint="eastAsia" w:ascii="仿宋" w:hAnsi="仿宋" w:eastAsia="仿宋" w:cs="宋体"/>
                <w:color w:val="auto"/>
                <w:kern w:val="2"/>
                <w:sz w:val="21"/>
                <w:szCs w:val="21"/>
                <w:lang w:val="en-US" w:eastAsia="zh-CN" w:bidi="ar-SA"/>
              </w:rPr>
            </w:pPr>
            <w:r>
              <w:rPr>
                <w:rFonts w:hint="eastAsia" w:ascii="仿宋" w:hAnsi="仿宋" w:eastAsia="仿宋" w:cs="宋体"/>
                <w:color w:val="auto"/>
                <w:kern w:val="2"/>
                <w:sz w:val="21"/>
                <w:szCs w:val="21"/>
                <w:lang w:val="en-US" w:eastAsia="zh-CN" w:bidi="ar-SA"/>
              </w:rPr>
              <w:t>2020年1月1日（含）以来，每具有1个类似业绩得1分，最多得12分。</w:t>
            </w:r>
          </w:p>
          <w:p>
            <w:pPr>
              <w:adjustRightInd w:val="0"/>
              <w:snapToGrid w:val="0"/>
              <w:rPr>
                <w:rFonts w:hint="eastAsia" w:ascii="仿宋" w:hAnsi="仿宋" w:eastAsia="仿宋" w:cs="宋体"/>
                <w:color w:val="auto"/>
                <w:kern w:val="2"/>
                <w:sz w:val="21"/>
                <w:szCs w:val="21"/>
                <w:lang w:val="en-US" w:eastAsia="zh-CN" w:bidi="ar-SA"/>
              </w:rPr>
            </w:pPr>
            <w:r>
              <w:rPr>
                <w:rFonts w:hint="eastAsia" w:ascii="仿宋" w:hAnsi="仿宋" w:eastAsia="仿宋" w:cs="宋体"/>
                <w:color w:val="auto"/>
                <w:kern w:val="2"/>
                <w:sz w:val="21"/>
                <w:szCs w:val="21"/>
                <w:lang w:val="en-US" w:eastAsia="zh-CN" w:bidi="ar-SA"/>
              </w:rPr>
              <w:t>同时提供：</w:t>
            </w:r>
          </w:p>
          <w:p>
            <w:pPr>
              <w:adjustRightInd w:val="0"/>
              <w:snapToGrid w:val="0"/>
              <w:rPr>
                <w:rFonts w:hint="eastAsia" w:ascii="仿宋" w:hAnsi="仿宋" w:eastAsia="仿宋" w:cs="宋体"/>
                <w:color w:val="auto"/>
                <w:kern w:val="2"/>
                <w:sz w:val="21"/>
                <w:szCs w:val="21"/>
                <w:lang w:val="en-US" w:eastAsia="zh-CN" w:bidi="ar-SA"/>
              </w:rPr>
            </w:pPr>
            <w:r>
              <w:rPr>
                <w:rFonts w:hint="eastAsia" w:ascii="仿宋" w:hAnsi="仿宋" w:eastAsia="仿宋" w:cs="宋体"/>
                <w:color w:val="auto"/>
                <w:kern w:val="2"/>
                <w:sz w:val="21"/>
                <w:szCs w:val="21"/>
                <w:lang w:val="en-US" w:eastAsia="zh-CN" w:bidi="ar-SA"/>
              </w:rPr>
              <w:t>1.合同复印件或中标（成交）通知书复印件并加盖公章。2.产品照片。</w:t>
            </w:r>
          </w:p>
        </w:tc>
        <w:tc>
          <w:tcPr>
            <w:tcW w:w="551" w:type="dxa"/>
            <w:shd w:val="clear" w:color="auto" w:fill="auto"/>
            <w:noWrap/>
            <w:vAlign w:val="center"/>
          </w:tcPr>
          <w:p>
            <w:pPr>
              <w:adjustRightInd w:val="0"/>
              <w:snapToGrid w:val="0"/>
              <w:jc w:val="center"/>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76" w:type="dxa"/>
            <w:shd w:val="clear" w:color="auto" w:fill="auto"/>
            <w:noWrap/>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w:t>
            </w:r>
          </w:p>
        </w:tc>
        <w:tc>
          <w:tcPr>
            <w:tcW w:w="1242" w:type="dxa"/>
            <w:vMerge w:val="restart"/>
            <w:shd w:val="clear" w:color="auto" w:fill="auto"/>
            <w:noWrap/>
            <w:vAlign w:val="center"/>
          </w:tcPr>
          <w:p>
            <w:pPr>
              <w:adjustRightInd w:val="0"/>
              <w:snapToGrid w:val="0"/>
              <w:jc w:val="center"/>
              <w:rPr>
                <w:rFonts w:hint="eastAsia" w:ascii="仿宋" w:hAnsi="仿宋" w:eastAsia="仿宋" w:cs="宋体"/>
                <w:color w:val="auto"/>
                <w:kern w:val="2"/>
                <w:sz w:val="21"/>
                <w:szCs w:val="21"/>
                <w:lang w:val="en-US" w:eastAsia="zh-CN" w:bidi="ar-SA"/>
              </w:rPr>
            </w:pPr>
            <w:r>
              <w:rPr>
                <w:rFonts w:hint="eastAsia" w:ascii="仿宋" w:hAnsi="仿宋" w:eastAsia="仿宋" w:cs="宋体"/>
                <w:color w:val="auto"/>
                <w:kern w:val="2"/>
                <w:sz w:val="21"/>
                <w:szCs w:val="21"/>
                <w:lang w:val="en-US" w:eastAsia="zh-CN" w:bidi="ar-SA"/>
              </w:rPr>
              <w:t>设计方案（30%）</w:t>
            </w:r>
          </w:p>
        </w:tc>
        <w:tc>
          <w:tcPr>
            <w:tcW w:w="992" w:type="dxa"/>
            <w:shd w:val="clear" w:color="auto" w:fill="auto"/>
            <w:noWrap/>
            <w:vAlign w:val="center"/>
          </w:tcPr>
          <w:p>
            <w:pPr>
              <w:jc w:val="center"/>
              <w:rPr>
                <w:rFonts w:hint="default" w:ascii="仿宋" w:hAnsi="仿宋" w:eastAsia="仿宋" w:cs="宋体"/>
                <w:color w:val="auto"/>
                <w:kern w:val="2"/>
                <w:sz w:val="21"/>
                <w:szCs w:val="21"/>
                <w:lang w:val="en-US" w:eastAsia="zh-CN" w:bidi="ar-SA"/>
              </w:rPr>
            </w:pPr>
            <w:r>
              <w:rPr>
                <w:rFonts w:hint="eastAsia" w:ascii="仿宋" w:hAnsi="仿宋" w:eastAsia="仿宋" w:cs="宋体"/>
                <w:color w:val="auto"/>
                <w:kern w:val="2"/>
                <w:sz w:val="21"/>
                <w:szCs w:val="21"/>
                <w:lang w:val="en-US" w:eastAsia="zh-CN" w:bidi="ar-SA"/>
              </w:rPr>
              <w:t>设计图10分</w:t>
            </w:r>
          </w:p>
        </w:tc>
        <w:tc>
          <w:tcPr>
            <w:tcW w:w="5836" w:type="dxa"/>
            <w:shd w:val="clear" w:color="auto" w:fill="auto"/>
            <w:noWrap/>
            <w:vAlign w:val="center"/>
          </w:tcPr>
          <w:p>
            <w:pPr>
              <w:ind w:left="34"/>
              <w:rPr>
                <w:rFonts w:hint="eastAsia" w:ascii="仿宋" w:hAnsi="仿宋" w:eastAsia="仿宋" w:cs="宋体"/>
                <w:color w:val="auto"/>
                <w:kern w:val="2"/>
                <w:sz w:val="21"/>
                <w:szCs w:val="21"/>
                <w:lang w:val="en-US" w:eastAsia="zh-CN" w:bidi="ar-SA"/>
              </w:rPr>
            </w:pPr>
            <w:r>
              <w:rPr>
                <w:rFonts w:hint="eastAsia" w:ascii="仿宋" w:hAnsi="仿宋" w:eastAsia="仿宋" w:cs="宋体"/>
                <w:color w:val="auto"/>
                <w:kern w:val="2"/>
                <w:sz w:val="21"/>
                <w:szCs w:val="21"/>
                <w:lang w:val="en-US" w:eastAsia="zh-CN" w:bidi="ar-SA"/>
              </w:rPr>
              <w:t>提供产品完整、清晰的设计图。</w:t>
            </w:r>
          </w:p>
          <w:p>
            <w:pPr>
              <w:numPr>
                <w:ilvl w:val="0"/>
                <w:numId w:val="2"/>
              </w:numPr>
              <w:ind w:left="34"/>
              <w:rPr>
                <w:rFonts w:hint="eastAsia" w:ascii="仿宋" w:hAnsi="仿宋" w:eastAsia="仿宋" w:cs="宋体"/>
                <w:color w:val="auto"/>
                <w:kern w:val="2"/>
                <w:sz w:val="21"/>
                <w:szCs w:val="21"/>
                <w:lang w:val="en-US" w:eastAsia="zh-CN" w:bidi="ar-SA"/>
              </w:rPr>
            </w:pPr>
            <w:r>
              <w:rPr>
                <w:rFonts w:hint="eastAsia" w:ascii="仿宋" w:hAnsi="仿宋" w:eastAsia="仿宋" w:cs="宋体"/>
                <w:color w:val="auto"/>
                <w:kern w:val="2"/>
                <w:sz w:val="21"/>
                <w:szCs w:val="21"/>
                <w:lang w:val="en-US" w:eastAsia="zh-CN" w:bidi="ar-SA"/>
              </w:rPr>
              <w:t>提供公告中要求的6个主打产品设计效果图，图片清晰，多角度展示，每提供一个得一分，最多得6分。（6分）</w:t>
            </w:r>
          </w:p>
          <w:p>
            <w:pPr>
              <w:numPr>
                <w:ilvl w:val="0"/>
                <w:numId w:val="2"/>
              </w:numPr>
              <w:ind w:left="34"/>
              <w:rPr>
                <w:rFonts w:hint="default" w:ascii="仿宋" w:hAnsi="仿宋" w:eastAsia="仿宋" w:cs="宋体"/>
                <w:color w:val="auto"/>
                <w:kern w:val="2"/>
                <w:sz w:val="21"/>
                <w:szCs w:val="21"/>
                <w:lang w:val="en-US" w:eastAsia="zh-CN" w:bidi="ar-SA"/>
              </w:rPr>
            </w:pPr>
            <w:r>
              <w:rPr>
                <w:rFonts w:hint="eastAsia" w:ascii="仿宋" w:hAnsi="仿宋" w:eastAsia="仿宋" w:cs="宋体"/>
                <w:color w:val="auto"/>
                <w:kern w:val="2"/>
                <w:sz w:val="21"/>
                <w:szCs w:val="21"/>
                <w:lang w:val="en-US" w:eastAsia="zh-CN" w:bidi="ar-SA"/>
              </w:rPr>
              <w:t>提供除上述6个主打产品外其余产品设计效果图、图片清晰，每提供一个得1分，最多得4分。（4分）</w:t>
            </w:r>
          </w:p>
        </w:tc>
        <w:tc>
          <w:tcPr>
            <w:tcW w:w="551" w:type="dxa"/>
            <w:shd w:val="clear" w:color="auto" w:fill="auto"/>
            <w:noWrap/>
            <w:vAlign w:val="center"/>
          </w:tcPr>
          <w:p>
            <w:pPr>
              <w:adjustRightInd w:val="0"/>
              <w:snapToGrid w:val="0"/>
              <w:jc w:val="center"/>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8" w:hRule="atLeast"/>
          <w:jc w:val="center"/>
        </w:trPr>
        <w:tc>
          <w:tcPr>
            <w:tcW w:w="676" w:type="dxa"/>
            <w:shd w:val="clear" w:color="auto" w:fill="auto"/>
            <w:noWrap/>
            <w:vAlign w:val="center"/>
          </w:tcPr>
          <w:p>
            <w:pPr>
              <w:adjustRightInd w:val="0"/>
              <w:snapToGrid w:val="0"/>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4</w:t>
            </w:r>
          </w:p>
        </w:tc>
        <w:tc>
          <w:tcPr>
            <w:tcW w:w="1242" w:type="dxa"/>
            <w:vMerge w:val="continue"/>
            <w:shd w:val="clear" w:color="auto" w:fill="auto"/>
            <w:noWrap/>
            <w:vAlign w:val="center"/>
          </w:tcPr>
          <w:p>
            <w:pPr>
              <w:adjustRightInd w:val="0"/>
              <w:snapToGrid w:val="0"/>
              <w:jc w:val="center"/>
              <w:rPr>
                <w:rFonts w:hint="eastAsia" w:ascii="仿宋" w:hAnsi="仿宋" w:eastAsia="仿宋" w:cs="宋体"/>
                <w:color w:val="auto"/>
                <w:kern w:val="2"/>
                <w:sz w:val="21"/>
                <w:szCs w:val="21"/>
                <w:lang w:val="en-US" w:eastAsia="zh-CN" w:bidi="ar-SA"/>
              </w:rPr>
            </w:pPr>
          </w:p>
        </w:tc>
        <w:tc>
          <w:tcPr>
            <w:tcW w:w="992" w:type="dxa"/>
            <w:shd w:val="clear" w:color="auto" w:fill="auto"/>
            <w:noWrap/>
            <w:vAlign w:val="center"/>
          </w:tcPr>
          <w:p>
            <w:pPr>
              <w:jc w:val="center"/>
              <w:rPr>
                <w:rFonts w:hint="eastAsia" w:ascii="仿宋" w:hAnsi="仿宋" w:eastAsia="仿宋" w:cs="宋体"/>
                <w:color w:val="auto"/>
                <w:kern w:val="2"/>
                <w:sz w:val="21"/>
                <w:szCs w:val="21"/>
                <w:lang w:val="en-US" w:eastAsia="zh-CN" w:bidi="ar-SA"/>
              </w:rPr>
            </w:pPr>
            <w:r>
              <w:rPr>
                <w:rFonts w:hint="eastAsia" w:ascii="仿宋" w:hAnsi="仿宋" w:eastAsia="仿宋" w:cs="宋体"/>
                <w:color w:val="auto"/>
                <w:kern w:val="2"/>
                <w:sz w:val="21"/>
                <w:szCs w:val="21"/>
                <w:lang w:val="en-US" w:eastAsia="zh-CN" w:bidi="ar-SA"/>
              </w:rPr>
              <w:t>设计方案整体构思</w:t>
            </w:r>
          </w:p>
          <w:p>
            <w:pPr>
              <w:jc w:val="center"/>
              <w:rPr>
                <w:rFonts w:hint="eastAsia" w:ascii="仿宋" w:hAnsi="仿宋" w:eastAsia="仿宋" w:cs="宋体"/>
                <w:color w:val="auto"/>
                <w:kern w:val="2"/>
                <w:sz w:val="21"/>
                <w:szCs w:val="21"/>
                <w:lang w:val="en-US" w:eastAsia="zh-CN" w:bidi="ar-SA"/>
              </w:rPr>
            </w:pPr>
            <w:r>
              <w:rPr>
                <w:rFonts w:hint="eastAsia" w:ascii="仿宋" w:hAnsi="仿宋" w:eastAsia="仿宋" w:cs="宋体"/>
                <w:color w:val="auto"/>
                <w:kern w:val="2"/>
                <w:sz w:val="21"/>
                <w:szCs w:val="21"/>
                <w:lang w:val="en-US" w:eastAsia="zh-CN" w:bidi="ar-SA"/>
              </w:rPr>
              <w:t>10分</w:t>
            </w:r>
          </w:p>
        </w:tc>
        <w:tc>
          <w:tcPr>
            <w:tcW w:w="5836" w:type="dxa"/>
            <w:shd w:val="clear" w:color="auto" w:fill="auto"/>
            <w:noWrap/>
            <w:vAlign w:val="center"/>
          </w:tcPr>
          <w:p>
            <w:pPr>
              <w:ind w:left="34"/>
              <w:rPr>
                <w:rFonts w:hint="eastAsia" w:ascii="仿宋" w:hAnsi="仿宋" w:eastAsia="仿宋" w:cs="宋体"/>
                <w:color w:val="auto"/>
                <w:kern w:val="2"/>
                <w:sz w:val="21"/>
                <w:szCs w:val="21"/>
                <w:lang w:val="en-US" w:eastAsia="zh-CN" w:bidi="ar-SA"/>
              </w:rPr>
            </w:pPr>
            <w:r>
              <w:rPr>
                <w:rFonts w:hint="eastAsia" w:ascii="仿宋" w:hAnsi="仿宋" w:eastAsia="仿宋" w:cs="宋体"/>
                <w:color w:val="auto"/>
                <w:kern w:val="2"/>
                <w:sz w:val="21"/>
                <w:szCs w:val="21"/>
                <w:lang w:val="en-US" w:eastAsia="zh-CN" w:bidi="ar-SA"/>
              </w:rPr>
              <w:t>1.主题突出，</w:t>
            </w:r>
            <w:r>
              <w:rPr>
                <w:rFonts w:hint="eastAsia" w:ascii="仿宋" w:hAnsi="仿宋" w:eastAsia="仿宋" w:cs="宋体"/>
                <w:i w:val="0"/>
                <w:caps w:val="0"/>
                <w:color w:val="auto"/>
                <w:spacing w:val="0"/>
                <w:sz w:val="21"/>
                <w:szCs w:val="21"/>
              </w:rPr>
              <w:t>符合我院公立医院和妇幼专科医院性质和文化定位，视觉形象鲜明、认知度高、寓意深刻；</w:t>
            </w:r>
            <w:r>
              <w:rPr>
                <w:rFonts w:hint="eastAsia" w:ascii="仿宋" w:hAnsi="仿宋" w:eastAsia="仿宋" w:cs="宋体"/>
                <w:color w:val="auto"/>
                <w:kern w:val="2"/>
                <w:sz w:val="21"/>
                <w:szCs w:val="21"/>
                <w:lang w:val="en-US" w:eastAsia="zh-CN" w:bidi="ar-SA"/>
              </w:rPr>
              <w:t>（4）</w:t>
            </w:r>
          </w:p>
          <w:p>
            <w:pPr>
              <w:spacing w:afterLines="0"/>
              <w:ind w:left="34"/>
              <w:rPr>
                <w:rFonts w:hint="eastAsia" w:ascii="仿宋" w:hAnsi="仿宋" w:eastAsia="仿宋" w:cs="宋体"/>
                <w:color w:val="auto"/>
                <w:kern w:val="2"/>
                <w:sz w:val="21"/>
                <w:szCs w:val="21"/>
                <w:lang w:val="en-US" w:eastAsia="zh-CN" w:bidi="ar-SA"/>
              </w:rPr>
            </w:pPr>
            <w:r>
              <w:rPr>
                <w:rFonts w:hint="eastAsia" w:ascii="仿宋" w:hAnsi="仿宋" w:eastAsia="仿宋" w:cs="宋体"/>
                <w:color w:val="auto"/>
                <w:kern w:val="2"/>
                <w:sz w:val="21"/>
                <w:szCs w:val="21"/>
                <w:lang w:val="en-US" w:eastAsia="zh-CN" w:bidi="ar-SA"/>
              </w:rPr>
              <w:t>2.表现形式灵活、丰富、生动，</w:t>
            </w:r>
            <w:r>
              <w:rPr>
                <w:rFonts w:hint="eastAsia" w:ascii="仿宋" w:hAnsi="仿宋" w:eastAsia="仿宋" w:cs="宋体"/>
                <w:i w:val="0"/>
                <w:caps w:val="0"/>
                <w:color w:val="auto"/>
                <w:spacing w:val="0"/>
                <w:sz w:val="21"/>
                <w:szCs w:val="21"/>
              </w:rPr>
              <w:t>整体风格积极向上</w:t>
            </w:r>
            <w:r>
              <w:rPr>
                <w:rFonts w:hint="eastAsia" w:ascii="仿宋" w:hAnsi="仿宋" w:eastAsia="仿宋" w:cs="宋体"/>
                <w:color w:val="auto"/>
                <w:kern w:val="2"/>
                <w:sz w:val="21"/>
                <w:szCs w:val="21"/>
                <w:lang w:val="en-US" w:eastAsia="zh-CN" w:bidi="ar-SA"/>
              </w:rPr>
              <w:t>；（3分）</w:t>
            </w:r>
          </w:p>
          <w:p>
            <w:pPr>
              <w:spacing w:afterLines="0"/>
              <w:ind w:left="34"/>
              <w:rPr>
                <w:rFonts w:hint="eastAsia" w:ascii="仿宋" w:hAnsi="仿宋" w:eastAsia="仿宋" w:cs="宋体"/>
                <w:color w:val="auto"/>
                <w:kern w:val="2"/>
                <w:sz w:val="21"/>
                <w:szCs w:val="21"/>
                <w:lang w:val="en-US" w:eastAsia="zh-CN" w:bidi="ar-SA"/>
              </w:rPr>
            </w:pPr>
            <w:r>
              <w:rPr>
                <w:rFonts w:hint="eastAsia" w:ascii="仿宋" w:hAnsi="仿宋" w:eastAsia="仿宋" w:cs="宋体"/>
                <w:color w:val="auto"/>
                <w:kern w:val="2"/>
                <w:sz w:val="21"/>
                <w:szCs w:val="21"/>
                <w:lang w:val="en-US" w:eastAsia="zh-CN" w:bidi="ar-SA"/>
              </w:rPr>
              <w:t>3.方案内容结构清晰、完整；（3分）</w:t>
            </w:r>
          </w:p>
          <w:p>
            <w:pPr>
              <w:spacing w:afterLines="0"/>
              <w:ind w:left="34"/>
              <w:rPr>
                <w:rFonts w:hint="default" w:ascii="仿宋" w:hAnsi="仿宋" w:eastAsia="仿宋" w:cs="宋体"/>
                <w:color w:val="auto"/>
                <w:kern w:val="2"/>
                <w:sz w:val="21"/>
                <w:szCs w:val="21"/>
                <w:lang w:val="en-US" w:eastAsia="zh-CN" w:bidi="ar-SA"/>
              </w:rPr>
            </w:pPr>
            <w:r>
              <w:rPr>
                <w:rFonts w:hint="eastAsia" w:ascii="仿宋" w:hAnsi="仿宋" w:eastAsia="仿宋" w:cs="宋体"/>
                <w:color w:val="auto"/>
                <w:kern w:val="2"/>
                <w:sz w:val="21"/>
                <w:szCs w:val="21"/>
                <w:lang w:val="en-US" w:eastAsia="zh-CN" w:bidi="ar-SA"/>
              </w:rPr>
              <w:t>以上三条全部满足，得10分。未全部满足，专家根据实际响应情况酌情扣分，未提供不得分。最多得10分。</w:t>
            </w:r>
          </w:p>
          <w:p>
            <w:pPr>
              <w:spacing w:afterLines="0"/>
              <w:rPr>
                <w:rFonts w:hint="eastAsia" w:ascii="仿宋" w:hAnsi="仿宋" w:eastAsia="仿宋" w:cs="宋体"/>
                <w:color w:val="auto"/>
                <w:kern w:val="2"/>
                <w:sz w:val="21"/>
                <w:szCs w:val="21"/>
                <w:lang w:val="en-US" w:eastAsia="zh-CN" w:bidi="ar-SA"/>
              </w:rPr>
            </w:pPr>
            <w:r>
              <w:rPr>
                <w:rFonts w:hint="eastAsia" w:ascii="仿宋" w:hAnsi="仿宋" w:eastAsia="仿宋" w:cs="宋体"/>
                <w:color w:val="auto"/>
                <w:kern w:val="2"/>
                <w:sz w:val="21"/>
                <w:szCs w:val="21"/>
                <w:lang w:val="en-US" w:eastAsia="zh-CN" w:bidi="ar-SA"/>
              </w:rPr>
              <w:t>注：不完整指内容具有明显缺陷，设计单一、无创意；不满足实际情况指内容脱离了实际情况不具备实施的可能性或套用其他项目方案或引用科学原理错误或前后内容互相矛盾或存在与本项目无关的内容。</w:t>
            </w:r>
          </w:p>
        </w:tc>
        <w:tc>
          <w:tcPr>
            <w:tcW w:w="551" w:type="dxa"/>
            <w:shd w:val="clear" w:color="auto" w:fill="auto"/>
            <w:noWrap/>
            <w:vAlign w:val="center"/>
          </w:tcPr>
          <w:p>
            <w:pPr>
              <w:adjustRightInd w:val="0"/>
              <w:snapToGrid w:val="0"/>
              <w:jc w:val="center"/>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65" w:hRule="atLeast"/>
          <w:jc w:val="center"/>
        </w:trPr>
        <w:tc>
          <w:tcPr>
            <w:tcW w:w="676" w:type="dxa"/>
            <w:shd w:val="clear" w:color="auto" w:fill="auto"/>
            <w:noWrap/>
            <w:vAlign w:val="center"/>
          </w:tcPr>
          <w:p>
            <w:pPr>
              <w:adjustRightInd w:val="0"/>
              <w:snapToGrid w:val="0"/>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5</w:t>
            </w:r>
          </w:p>
        </w:tc>
        <w:tc>
          <w:tcPr>
            <w:tcW w:w="1242" w:type="dxa"/>
            <w:vMerge w:val="continue"/>
            <w:shd w:val="clear" w:color="auto" w:fill="auto"/>
            <w:noWrap/>
            <w:vAlign w:val="center"/>
          </w:tcPr>
          <w:p>
            <w:pPr>
              <w:adjustRightInd w:val="0"/>
              <w:snapToGrid w:val="0"/>
              <w:jc w:val="center"/>
              <w:rPr>
                <w:rFonts w:hint="eastAsia" w:ascii="仿宋" w:hAnsi="仿宋" w:eastAsia="仿宋" w:cs="宋体"/>
                <w:color w:val="auto"/>
                <w:kern w:val="2"/>
                <w:sz w:val="21"/>
                <w:szCs w:val="21"/>
                <w:lang w:val="en-US" w:eastAsia="zh-CN" w:bidi="ar-SA"/>
              </w:rPr>
            </w:pPr>
          </w:p>
        </w:tc>
        <w:tc>
          <w:tcPr>
            <w:tcW w:w="992" w:type="dxa"/>
            <w:shd w:val="clear" w:color="auto" w:fill="auto"/>
            <w:noWrap/>
            <w:vAlign w:val="center"/>
          </w:tcPr>
          <w:p>
            <w:pPr>
              <w:jc w:val="center"/>
              <w:rPr>
                <w:rFonts w:hint="eastAsia" w:ascii="仿宋" w:hAnsi="仿宋" w:eastAsia="仿宋" w:cs="宋体"/>
                <w:color w:val="auto"/>
                <w:kern w:val="2"/>
                <w:sz w:val="21"/>
                <w:szCs w:val="21"/>
                <w:lang w:val="en-US" w:eastAsia="zh-CN" w:bidi="ar-SA"/>
              </w:rPr>
            </w:pPr>
            <w:r>
              <w:rPr>
                <w:rFonts w:hint="eastAsia" w:ascii="仿宋" w:hAnsi="仿宋" w:eastAsia="仿宋" w:cs="宋体"/>
                <w:color w:val="auto"/>
                <w:kern w:val="2"/>
                <w:sz w:val="21"/>
                <w:szCs w:val="21"/>
                <w:lang w:val="en-US" w:eastAsia="zh-CN" w:bidi="ar-SA"/>
              </w:rPr>
              <w:t>重点.亮点营造和表现10分</w:t>
            </w:r>
          </w:p>
        </w:tc>
        <w:tc>
          <w:tcPr>
            <w:tcW w:w="5836" w:type="dxa"/>
            <w:shd w:val="clear" w:color="auto" w:fill="auto"/>
            <w:noWrap/>
            <w:vAlign w:val="center"/>
          </w:tcPr>
          <w:p>
            <w:pPr>
              <w:rPr>
                <w:rFonts w:hint="eastAsia" w:ascii="仿宋" w:hAnsi="仿宋" w:eastAsia="仿宋" w:cs="宋体"/>
                <w:color w:val="auto"/>
                <w:kern w:val="2"/>
                <w:sz w:val="21"/>
                <w:szCs w:val="21"/>
                <w:lang w:val="en-US" w:eastAsia="zh-CN" w:bidi="ar-SA"/>
              </w:rPr>
            </w:pPr>
            <w:r>
              <w:rPr>
                <w:rFonts w:hint="eastAsia" w:ascii="仿宋" w:hAnsi="仿宋" w:eastAsia="仿宋" w:cs="宋体"/>
                <w:color w:val="auto"/>
                <w:kern w:val="2"/>
                <w:sz w:val="21"/>
                <w:szCs w:val="21"/>
                <w:lang w:val="en-US" w:eastAsia="zh-CN" w:bidi="ar-SA"/>
              </w:rPr>
              <w:t>1.设计需融入医院相关文化元素，重点突出；（4分）</w:t>
            </w:r>
          </w:p>
          <w:p>
            <w:pPr>
              <w:rPr>
                <w:rFonts w:hint="eastAsia" w:ascii="仿宋" w:hAnsi="仿宋" w:eastAsia="仿宋" w:cs="宋体"/>
                <w:color w:val="auto"/>
                <w:kern w:val="2"/>
                <w:sz w:val="21"/>
                <w:szCs w:val="21"/>
                <w:lang w:val="en-US" w:eastAsia="zh-CN" w:bidi="ar-SA"/>
              </w:rPr>
            </w:pPr>
            <w:r>
              <w:rPr>
                <w:rFonts w:hint="eastAsia" w:ascii="仿宋" w:hAnsi="仿宋" w:eastAsia="仿宋" w:cs="宋体"/>
                <w:color w:val="auto"/>
                <w:kern w:val="2"/>
                <w:sz w:val="21"/>
                <w:szCs w:val="21"/>
                <w:lang w:val="en-US" w:eastAsia="zh-CN" w:bidi="ar-SA"/>
              </w:rPr>
              <w:t>2.结合本项目服务要求有创意，造型独特，能吸引眼球。（3分）</w:t>
            </w:r>
          </w:p>
          <w:p>
            <w:pPr>
              <w:pStyle w:val="2"/>
              <w:rPr>
                <w:rFonts w:hint="eastAsia" w:ascii="仿宋" w:hAnsi="仿宋" w:eastAsia="仿宋" w:cs="宋体"/>
                <w:color w:val="auto"/>
                <w:kern w:val="2"/>
                <w:sz w:val="21"/>
                <w:szCs w:val="21"/>
                <w:lang w:val="en-US" w:eastAsia="zh-CN" w:bidi="ar-SA"/>
              </w:rPr>
            </w:pPr>
            <w:r>
              <w:rPr>
                <w:rFonts w:hint="eastAsia" w:ascii="仿宋" w:hAnsi="仿宋" w:eastAsia="仿宋" w:cs="宋体"/>
                <w:color w:val="auto"/>
                <w:kern w:val="2"/>
                <w:sz w:val="21"/>
                <w:szCs w:val="21"/>
                <w:lang w:val="en-US" w:eastAsia="zh-CN" w:bidi="ar-SA"/>
              </w:rPr>
              <w:t>3.在展示艺术和表现手法上寻求新的探索和突破；（3分）</w:t>
            </w:r>
          </w:p>
          <w:p>
            <w:pPr>
              <w:ind w:left="34"/>
              <w:rPr>
                <w:rFonts w:hint="default" w:ascii="仿宋" w:hAnsi="仿宋" w:eastAsia="仿宋" w:cs="宋体"/>
                <w:color w:val="auto"/>
                <w:kern w:val="2"/>
                <w:sz w:val="21"/>
                <w:szCs w:val="21"/>
                <w:lang w:val="en-US" w:eastAsia="zh-CN" w:bidi="ar-SA"/>
              </w:rPr>
            </w:pPr>
            <w:r>
              <w:rPr>
                <w:rFonts w:hint="eastAsia" w:ascii="仿宋" w:hAnsi="仿宋" w:eastAsia="仿宋" w:cs="宋体"/>
                <w:color w:val="auto"/>
                <w:kern w:val="2"/>
                <w:sz w:val="21"/>
                <w:szCs w:val="21"/>
                <w:lang w:val="en-US" w:eastAsia="zh-CN" w:bidi="ar-SA"/>
              </w:rPr>
              <w:t>以上三条全部满足，得10分。未全部满足，专家根据实际响应情况酌情扣分，未提供不得分。最多得10分。</w:t>
            </w:r>
          </w:p>
          <w:p>
            <w:pPr>
              <w:rPr>
                <w:rFonts w:hint="eastAsia" w:ascii="仿宋" w:hAnsi="仿宋" w:eastAsia="仿宋" w:cs="宋体"/>
                <w:color w:val="auto"/>
                <w:kern w:val="2"/>
                <w:sz w:val="21"/>
                <w:szCs w:val="21"/>
                <w:lang w:val="en-US" w:eastAsia="zh-CN" w:bidi="ar-SA"/>
              </w:rPr>
            </w:pPr>
            <w:r>
              <w:rPr>
                <w:rFonts w:hint="eastAsia" w:ascii="仿宋" w:hAnsi="仿宋" w:eastAsia="仿宋" w:cs="宋体"/>
                <w:color w:val="auto"/>
                <w:kern w:val="2"/>
                <w:sz w:val="21"/>
                <w:szCs w:val="21"/>
                <w:lang w:val="en-US" w:eastAsia="zh-CN" w:bidi="ar-SA"/>
              </w:rPr>
              <w:t>注：不完整指内容具有明显缺陷，设计单一、无创意；不满足实际情况指内容脱离了实际情况不具备实施的可能性或套用其他项目方案或引用科学原理错误或前后内容互相矛盾或存在与本项目无关的内容。</w:t>
            </w:r>
          </w:p>
        </w:tc>
        <w:tc>
          <w:tcPr>
            <w:tcW w:w="551" w:type="dxa"/>
            <w:shd w:val="clear" w:color="auto" w:fill="auto"/>
            <w:noWrap/>
            <w:vAlign w:val="center"/>
          </w:tcPr>
          <w:p>
            <w:pPr>
              <w:adjustRightInd w:val="0"/>
              <w:snapToGrid w:val="0"/>
              <w:jc w:val="center"/>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73" w:hRule="atLeast"/>
          <w:jc w:val="center"/>
        </w:trPr>
        <w:tc>
          <w:tcPr>
            <w:tcW w:w="676" w:type="dxa"/>
            <w:shd w:val="clear" w:color="auto" w:fill="auto"/>
            <w:noWrap/>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6</w:t>
            </w:r>
          </w:p>
        </w:tc>
        <w:tc>
          <w:tcPr>
            <w:tcW w:w="1242" w:type="dxa"/>
            <w:shd w:val="clear" w:color="auto" w:fill="auto"/>
            <w:noWrap/>
            <w:vAlign w:val="center"/>
          </w:tcPr>
          <w:p>
            <w:pPr>
              <w:adjustRightInd w:val="0"/>
              <w:snapToGrid w:val="0"/>
              <w:jc w:val="center"/>
              <w:rPr>
                <w:rFonts w:hint="default" w:ascii="仿宋" w:hAnsi="仿宋" w:eastAsia="仿宋" w:cs="宋体"/>
                <w:color w:val="auto"/>
                <w:kern w:val="2"/>
                <w:sz w:val="21"/>
                <w:szCs w:val="21"/>
                <w:lang w:val="en-US" w:eastAsia="zh-CN" w:bidi="ar-SA"/>
              </w:rPr>
            </w:pPr>
            <w:r>
              <w:rPr>
                <w:rFonts w:hint="eastAsia" w:ascii="仿宋" w:hAnsi="仿宋" w:eastAsia="仿宋" w:cs="宋体"/>
                <w:color w:val="auto"/>
                <w:kern w:val="2"/>
                <w:sz w:val="21"/>
                <w:szCs w:val="21"/>
                <w:lang w:val="en-US" w:eastAsia="zh-CN" w:bidi="ar-SA"/>
              </w:rPr>
              <w:t>样品质量（10%）</w:t>
            </w:r>
          </w:p>
        </w:tc>
        <w:tc>
          <w:tcPr>
            <w:tcW w:w="992" w:type="dxa"/>
            <w:shd w:val="clear" w:color="auto" w:fill="auto"/>
            <w:noWrap/>
            <w:vAlign w:val="center"/>
          </w:tcPr>
          <w:p>
            <w:pPr>
              <w:jc w:val="center"/>
              <w:rPr>
                <w:rFonts w:hint="default" w:ascii="仿宋" w:hAnsi="仿宋" w:eastAsia="仿宋" w:cs="宋体"/>
                <w:color w:val="auto"/>
                <w:kern w:val="2"/>
                <w:sz w:val="21"/>
                <w:szCs w:val="21"/>
                <w:lang w:val="en-US" w:eastAsia="zh-CN" w:bidi="ar-SA"/>
              </w:rPr>
            </w:pPr>
            <w:r>
              <w:rPr>
                <w:rFonts w:hint="eastAsia" w:ascii="仿宋" w:hAnsi="仿宋" w:eastAsia="仿宋" w:cs="宋体"/>
                <w:color w:val="auto"/>
                <w:kern w:val="2"/>
                <w:sz w:val="21"/>
                <w:szCs w:val="21"/>
                <w:lang w:val="en-US" w:eastAsia="zh-CN" w:bidi="ar-SA"/>
              </w:rPr>
              <w:t>10分</w:t>
            </w:r>
          </w:p>
        </w:tc>
        <w:tc>
          <w:tcPr>
            <w:tcW w:w="5836" w:type="dxa"/>
            <w:shd w:val="clear" w:color="auto" w:fill="auto"/>
            <w:noWrap/>
            <w:vAlign w:val="center"/>
          </w:tcPr>
          <w:p>
            <w:pPr>
              <w:snapToGrid w:val="0"/>
              <w:spacing w:after="0" w:line="240" w:lineRule="auto"/>
              <w:rPr>
                <w:rFonts w:hint="eastAsia" w:ascii="仿宋" w:hAnsi="仿宋" w:eastAsia="仿宋" w:cs="宋体"/>
                <w:b/>
                <w:bCs/>
                <w:color w:val="auto"/>
                <w:kern w:val="2"/>
                <w:sz w:val="21"/>
                <w:szCs w:val="21"/>
                <w:lang w:val="en-US" w:eastAsia="zh-CN" w:bidi="ar-SA"/>
              </w:rPr>
            </w:pPr>
            <w:r>
              <w:rPr>
                <w:rFonts w:hint="eastAsia" w:ascii="仿宋" w:hAnsi="仿宋" w:eastAsia="仿宋" w:cs="宋体"/>
                <w:b/>
                <w:bCs/>
                <w:color w:val="auto"/>
                <w:kern w:val="2"/>
                <w:sz w:val="21"/>
                <w:szCs w:val="21"/>
                <w:lang w:val="en-US" w:eastAsia="zh-CN" w:bidi="ar-SA"/>
              </w:rPr>
              <w:t>1.定制医院IP形象PVC软胶公仔摆件</w:t>
            </w:r>
          </w:p>
          <w:p>
            <w:pPr>
              <w:snapToGrid w:val="0"/>
              <w:spacing w:after="0" w:line="240" w:lineRule="auto"/>
              <w:rPr>
                <w:rFonts w:hint="eastAsia" w:ascii="仿宋" w:hAnsi="仿宋" w:eastAsia="仿宋" w:cs="宋体"/>
                <w:color w:val="auto"/>
                <w:kern w:val="2"/>
                <w:sz w:val="21"/>
                <w:szCs w:val="21"/>
                <w:lang w:val="en-US" w:eastAsia="zh-CN" w:bidi="ar-SA"/>
              </w:rPr>
            </w:pPr>
            <w:r>
              <w:rPr>
                <w:rFonts w:hint="eastAsia" w:ascii="仿宋" w:hAnsi="仿宋" w:eastAsia="仿宋" w:cs="宋体"/>
                <w:color w:val="auto"/>
                <w:kern w:val="2"/>
                <w:sz w:val="21"/>
                <w:szCs w:val="21"/>
                <w:lang w:val="en-US" w:eastAsia="zh-CN" w:bidi="ar-SA"/>
              </w:rPr>
              <w:t>（1）表面光洁，色泽均匀；材质细腻，触感光滑，不刮手。</w:t>
            </w:r>
          </w:p>
          <w:p>
            <w:pPr>
              <w:snapToGrid w:val="0"/>
              <w:spacing w:after="0" w:line="240" w:lineRule="auto"/>
              <w:rPr>
                <w:rFonts w:hint="eastAsia" w:ascii="仿宋" w:hAnsi="仿宋" w:eastAsia="仿宋" w:cs="宋体"/>
                <w:color w:val="auto"/>
                <w:kern w:val="2"/>
                <w:sz w:val="21"/>
                <w:szCs w:val="21"/>
                <w:lang w:val="en-US" w:eastAsia="zh-CN" w:bidi="ar-SA"/>
              </w:rPr>
            </w:pPr>
            <w:r>
              <w:rPr>
                <w:rFonts w:hint="eastAsia" w:ascii="仿宋" w:hAnsi="仿宋" w:eastAsia="仿宋" w:cs="宋体"/>
                <w:color w:val="auto"/>
                <w:kern w:val="2"/>
                <w:sz w:val="21"/>
                <w:szCs w:val="21"/>
                <w:lang w:val="en-US" w:eastAsia="zh-CN" w:bidi="ar-SA"/>
              </w:rPr>
              <w:t>（2）功能符合实际需求，体现医院文化特色；</w:t>
            </w:r>
          </w:p>
          <w:p>
            <w:pPr>
              <w:snapToGrid w:val="0"/>
              <w:spacing w:after="0" w:line="240" w:lineRule="auto"/>
              <w:rPr>
                <w:rFonts w:hint="eastAsia" w:ascii="仿宋" w:hAnsi="仿宋" w:eastAsia="仿宋" w:cs="宋体"/>
                <w:color w:val="auto"/>
                <w:kern w:val="2"/>
                <w:sz w:val="21"/>
                <w:szCs w:val="21"/>
                <w:lang w:val="en-US" w:eastAsia="zh-CN" w:bidi="ar-SA"/>
              </w:rPr>
            </w:pPr>
            <w:r>
              <w:rPr>
                <w:rFonts w:hint="eastAsia" w:ascii="仿宋" w:hAnsi="仿宋" w:eastAsia="仿宋" w:cs="宋体"/>
                <w:color w:val="auto"/>
                <w:kern w:val="2"/>
                <w:sz w:val="21"/>
                <w:szCs w:val="21"/>
                <w:lang w:val="en-US" w:eastAsia="zh-CN" w:bidi="ar-SA"/>
              </w:rPr>
              <w:t>（3）打磨处理，强力摩擦；</w:t>
            </w:r>
          </w:p>
          <w:p>
            <w:pPr>
              <w:snapToGrid w:val="0"/>
              <w:spacing w:after="0" w:line="240" w:lineRule="auto"/>
              <w:ind w:left="210" w:leftChars="100" w:firstLine="0" w:firstLineChars="0"/>
              <w:rPr>
                <w:rFonts w:hint="eastAsia" w:ascii="仿宋" w:hAnsi="仿宋" w:eastAsia="仿宋" w:cs="宋体"/>
                <w:color w:val="auto"/>
                <w:kern w:val="2"/>
                <w:sz w:val="21"/>
                <w:szCs w:val="21"/>
                <w:lang w:val="en-US" w:eastAsia="zh-CN" w:bidi="ar-SA"/>
              </w:rPr>
            </w:pPr>
            <w:r>
              <w:rPr>
                <w:rFonts w:hint="eastAsia" w:ascii="仿宋" w:hAnsi="仿宋" w:eastAsia="仿宋" w:cs="宋体"/>
                <w:color w:val="auto"/>
                <w:kern w:val="2"/>
                <w:sz w:val="21"/>
                <w:szCs w:val="21"/>
                <w:lang w:val="en-US" w:eastAsia="zh-CN" w:bidi="ar-SA"/>
              </w:rPr>
              <w:t>样品完全满足上述要求的得 3 分，不满足上述要求有瑕疵的，每有一处扣 1 分，扣完为止；</w:t>
            </w:r>
          </w:p>
          <w:p>
            <w:pPr>
              <w:snapToGrid w:val="0"/>
              <w:spacing w:after="0" w:line="240" w:lineRule="auto"/>
              <w:rPr>
                <w:rFonts w:hint="eastAsia" w:ascii="仿宋" w:hAnsi="仿宋" w:eastAsia="仿宋" w:cs="宋体"/>
                <w:b/>
                <w:bCs/>
                <w:color w:val="auto"/>
                <w:kern w:val="2"/>
                <w:sz w:val="21"/>
                <w:szCs w:val="21"/>
                <w:lang w:val="en-US" w:eastAsia="zh-CN" w:bidi="ar-SA"/>
              </w:rPr>
            </w:pPr>
            <w:r>
              <w:rPr>
                <w:rFonts w:hint="eastAsia" w:ascii="仿宋" w:hAnsi="仿宋" w:eastAsia="仿宋" w:cs="宋体"/>
                <w:b/>
                <w:bCs/>
                <w:color w:val="auto"/>
                <w:kern w:val="2"/>
                <w:sz w:val="21"/>
                <w:szCs w:val="21"/>
                <w:lang w:val="en-US" w:eastAsia="zh-CN" w:bidi="ar-SA"/>
              </w:rPr>
              <w:t>2.创意多功能夜灯：</w:t>
            </w:r>
          </w:p>
          <w:p>
            <w:pPr>
              <w:snapToGrid w:val="0"/>
              <w:spacing w:after="0" w:line="240" w:lineRule="auto"/>
              <w:rPr>
                <w:rFonts w:hint="eastAsia" w:ascii="仿宋" w:hAnsi="仿宋" w:eastAsia="仿宋" w:cs="宋体"/>
                <w:color w:val="auto"/>
                <w:kern w:val="2"/>
                <w:sz w:val="21"/>
                <w:szCs w:val="21"/>
                <w:lang w:val="en-US" w:eastAsia="zh-CN" w:bidi="ar-SA"/>
              </w:rPr>
            </w:pPr>
            <w:r>
              <w:rPr>
                <w:rFonts w:hint="eastAsia" w:ascii="仿宋" w:hAnsi="仿宋" w:eastAsia="仿宋" w:cs="宋体"/>
                <w:color w:val="auto"/>
                <w:kern w:val="2"/>
                <w:sz w:val="21"/>
                <w:szCs w:val="21"/>
                <w:lang w:val="en-US" w:eastAsia="zh-CN" w:bidi="ar-SA"/>
              </w:rPr>
              <w:t>（1）造型有创意、结构合理；除夜灯外还兼具如笔筒等其他功能；</w:t>
            </w:r>
          </w:p>
          <w:p>
            <w:pPr>
              <w:snapToGrid w:val="0"/>
              <w:spacing w:after="0" w:line="240" w:lineRule="auto"/>
              <w:ind w:left="210" w:hanging="210" w:hangingChars="100"/>
              <w:rPr>
                <w:rFonts w:hint="eastAsia" w:ascii="仿宋" w:hAnsi="仿宋" w:eastAsia="仿宋" w:cs="宋体"/>
                <w:color w:val="auto"/>
                <w:kern w:val="2"/>
                <w:sz w:val="21"/>
                <w:szCs w:val="21"/>
                <w:lang w:val="en-US" w:eastAsia="zh-CN" w:bidi="ar-SA"/>
              </w:rPr>
            </w:pPr>
            <w:r>
              <w:rPr>
                <w:rFonts w:hint="eastAsia" w:ascii="仿宋" w:hAnsi="仿宋" w:eastAsia="仿宋" w:cs="宋体"/>
                <w:color w:val="auto"/>
                <w:kern w:val="2"/>
                <w:sz w:val="21"/>
                <w:szCs w:val="21"/>
                <w:lang w:val="en-US" w:eastAsia="zh-CN" w:bidi="ar-SA"/>
              </w:rPr>
              <w:t>（2）表面的印刷和图文元素应清晰、完整、无明显漏印、错印等缺陷；</w:t>
            </w:r>
          </w:p>
          <w:p>
            <w:pPr>
              <w:snapToGrid w:val="0"/>
              <w:spacing w:after="0" w:line="240" w:lineRule="auto"/>
              <w:rPr>
                <w:rFonts w:hint="eastAsia" w:ascii="仿宋" w:hAnsi="仿宋" w:eastAsia="仿宋" w:cs="宋体"/>
                <w:color w:val="auto"/>
                <w:kern w:val="2"/>
                <w:sz w:val="21"/>
                <w:szCs w:val="21"/>
                <w:lang w:val="en-US" w:eastAsia="zh-CN" w:bidi="ar-SA"/>
              </w:rPr>
            </w:pPr>
            <w:r>
              <w:rPr>
                <w:rFonts w:hint="eastAsia" w:ascii="仿宋" w:hAnsi="仿宋" w:eastAsia="仿宋" w:cs="宋体"/>
                <w:color w:val="auto"/>
                <w:kern w:val="2"/>
                <w:sz w:val="21"/>
                <w:szCs w:val="21"/>
                <w:lang w:val="en-US" w:eastAsia="zh-CN" w:bidi="ar-SA"/>
              </w:rPr>
              <w:t>（3）需提供电子产品质检报告。</w:t>
            </w:r>
          </w:p>
          <w:p>
            <w:pPr>
              <w:snapToGrid w:val="0"/>
              <w:spacing w:after="0" w:line="240" w:lineRule="auto"/>
              <w:ind w:left="210" w:leftChars="100" w:firstLine="0" w:firstLineChars="0"/>
              <w:rPr>
                <w:rFonts w:hint="eastAsia" w:ascii="仿宋" w:hAnsi="仿宋" w:eastAsia="仿宋" w:cs="宋体"/>
                <w:color w:val="auto"/>
                <w:kern w:val="2"/>
                <w:sz w:val="21"/>
                <w:szCs w:val="21"/>
                <w:lang w:val="en-US" w:eastAsia="zh-CN" w:bidi="ar-SA"/>
              </w:rPr>
            </w:pPr>
            <w:r>
              <w:rPr>
                <w:rFonts w:hint="eastAsia" w:ascii="仿宋" w:hAnsi="仿宋" w:eastAsia="仿宋" w:cs="宋体"/>
                <w:color w:val="auto"/>
                <w:kern w:val="2"/>
                <w:sz w:val="21"/>
                <w:szCs w:val="21"/>
                <w:lang w:val="en-US" w:eastAsia="zh-CN" w:bidi="ar-SA"/>
              </w:rPr>
              <w:t>样品完全满足上述要求的得 3 分，不满足上述要求有瑕疵的，每一处扣 1 分，扣完为止；</w:t>
            </w:r>
          </w:p>
          <w:p>
            <w:pPr>
              <w:snapToGrid w:val="0"/>
              <w:spacing w:after="0" w:line="240" w:lineRule="auto"/>
              <w:rPr>
                <w:rFonts w:hint="default" w:ascii="仿宋" w:hAnsi="仿宋" w:eastAsia="仿宋" w:cs="宋体"/>
                <w:b/>
                <w:bCs/>
                <w:color w:val="auto"/>
                <w:kern w:val="2"/>
                <w:sz w:val="21"/>
                <w:szCs w:val="21"/>
                <w:lang w:val="en-US" w:eastAsia="zh-CN" w:bidi="ar-SA"/>
              </w:rPr>
            </w:pPr>
            <w:r>
              <w:rPr>
                <w:rFonts w:hint="eastAsia" w:ascii="仿宋" w:hAnsi="仿宋" w:eastAsia="仿宋" w:cs="宋体"/>
                <w:b/>
                <w:bCs/>
                <w:color w:val="auto"/>
                <w:kern w:val="2"/>
                <w:sz w:val="21"/>
                <w:szCs w:val="21"/>
                <w:lang w:val="en-US" w:eastAsia="zh-CN" w:bidi="ar-SA"/>
              </w:rPr>
              <w:t>3.定制造型马克杯</w:t>
            </w:r>
          </w:p>
          <w:p>
            <w:pPr>
              <w:pStyle w:val="3"/>
              <w:keepNext w:val="0"/>
              <w:keepLines w:val="0"/>
              <w:pageBreakBefore w:val="0"/>
              <w:widowControl w:val="0"/>
              <w:kinsoku/>
              <w:wordWrap/>
              <w:overflowPunct/>
              <w:topLinePunct w:val="0"/>
              <w:autoSpaceDE/>
              <w:autoSpaceDN/>
              <w:bidi w:val="0"/>
              <w:adjustRightInd/>
              <w:snapToGrid/>
              <w:spacing w:before="0" w:after="0" w:line="240" w:lineRule="auto"/>
              <w:jc w:val="left"/>
              <w:textAlignment w:val="auto"/>
              <w:rPr>
                <w:rFonts w:hint="eastAsia" w:ascii="仿宋" w:hAnsi="仿宋" w:eastAsia="仿宋" w:cs="宋体"/>
                <w:b w:val="0"/>
                <w:bCs w:val="0"/>
                <w:color w:val="auto"/>
                <w:kern w:val="2"/>
                <w:sz w:val="21"/>
                <w:szCs w:val="21"/>
                <w:lang w:val="en-US" w:eastAsia="zh-CN" w:bidi="ar-SA"/>
              </w:rPr>
            </w:pPr>
            <w:r>
              <w:rPr>
                <w:rFonts w:hint="eastAsia" w:ascii="仿宋" w:hAnsi="仿宋" w:eastAsia="仿宋" w:cs="宋体"/>
                <w:b w:val="0"/>
                <w:bCs w:val="0"/>
                <w:color w:val="auto"/>
                <w:kern w:val="2"/>
                <w:sz w:val="21"/>
                <w:szCs w:val="21"/>
                <w:lang w:val="en-US" w:eastAsia="zh-CN" w:bidi="ar-SA"/>
              </w:rPr>
              <w:t>（1）造型有创意、结构合理；</w:t>
            </w:r>
          </w:p>
          <w:p>
            <w:pPr>
              <w:spacing w:line="240" w:lineRule="auto"/>
              <w:rPr>
                <w:rFonts w:hint="default" w:ascii="仿宋" w:hAnsi="仿宋" w:eastAsia="仿宋" w:cs="宋体"/>
                <w:color w:val="auto"/>
                <w:kern w:val="2"/>
                <w:sz w:val="21"/>
                <w:szCs w:val="21"/>
                <w:lang w:val="en-US" w:eastAsia="zh-CN" w:bidi="ar-SA"/>
              </w:rPr>
            </w:pPr>
            <w:r>
              <w:rPr>
                <w:rFonts w:hint="eastAsia" w:ascii="仿宋" w:hAnsi="仿宋" w:eastAsia="仿宋" w:cs="宋体"/>
                <w:color w:val="auto"/>
                <w:kern w:val="2"/>
                <w:sz w:val="21"/>
                <w:szCs w:val="21"/>
                <w:lang w:val="en-US" w:eastAsia="zh-CN" w:bidi="ar-SA"/>
              </w:rPr>
              <w:t>（2）表面光滑细腻，无明显颗粒感、无斑点，无不均匀色彩。</w:t>
            </w:r>
          </w:p>
          <w:p>
            <w:pPr>
              <w:pStyle w:val="2"/>
              <w:spacing w:line="240" w:lineRule="auto"/>
              <w:rPr>
                <w:rFonts w:hint="eastAsia" w:ascii="仿宋" w:hAnsi="仿宋" w:eastAsia="仿宋" w:cs="宋体"/>
                <w:color w:val="auto"/>
                <w:kern w:val="2"/>
                <w:sz w:val="21"/>
                <w:szCs w:val="21"/>
                <w:lang w:val="en-US" w:eastAsia="zh-CN" w:bidi="ar-SA"/>
              </w:rPr>
            </w:pPr>
            <w:r>
              <w:rPr>
                <w:rFonts w:hint="eastAsia" w:ascii="仿宋" w:hAnsi="仿宋" w:eastAsia="仿宋" w:cs="宋体"/>
                <w:color w:val="auto"/>
                <w:kern w:val="2"/>
                <w:sz w:val="21"/>
                <w:szCs w:val="21"/>
                <w:lang w:val="en-US" w:eastAsia="zh-CN" w:bidi="ar-SA"/>
              </w:rPr>
              <w:t>（3）有质感及明显重量，壁厚均匀。</w:t>
            </w:r>
          </w:p>
          <w:p>
            <w:pPr>
              <w:snapToGrid w:val="0"/>
              <w:spacing w:after="0" w:line="240" w:lineRule="auto"/>
              <w:ind w:left="210" w:leftChars="100" w:firstLine="0" w:firstLineChars="0"/>
              <w:rPr>
                <w:rFonts w:hint="default" w:ascii="仿宋" w:hAnsi="仿宋" w:eastAsia="仿宋" w:cs="宋体"/>
                <w:color w:val="auto"/>
                <w:kern w:val="2"/>
                <w:sz w:val="21"/>
                <w:szCs w:val="21"/>
                <w:lang w:val="en-US" w:eastAsia="zh-CN" w:bidi="ar-SA"/>
              </w:rPr>
            </w:pPr>
            <w:r>
              <w:rPr>
                <w:rFonts w:hint="eastAsia" w:ascii="仿宋" w:hAnsi="仿宋" w:eastAsia="仿宋" w:cs="宋体"/>
                <w:color w:val="auto"/>
                <w:kern w:val="2"/>
                <w:sz w:val="21"/>
                <w:szCs w:val="21"/>
                <w:lang w:val="en-US" w:eastAsia="zh-CN" w:bidi="ar-SA"/>
              </w:rPr>
              <w:t>样品完全满足上述要求的得 3 分，不满足上述要求有瑕疵的，每有一处扣 1 分，扣完为止；</w:t>
            </w:r>
          </w:p>
          <w:p>
            <w:pPr>
              <w:pStyle w:val="2"/>
              <w:spacing w:line="240" w:lineRule="auto"/>
              <w:ind w:left="210" w:hanging="211" w:hangingChars="100"/>
              <w:rPr>
                <w:rFonts w:hint="default" w:ascii="仿宋" w:hAnsi="仿宋" w:eastAsia="仿宋" w:cs="宋体"/>
                <w:color w:val="auto"/>
                <w:kern w:val="2"/>
                <w:sz w:val="21"/>
                <w:szCs w:val="21"/>
                <w:lang w:val="en-US" w:eastAsia="zh-CN" w:bidi="ar-SA"/>
              </w:rPr>
            </w:pPr>
            <w:r>
              <w:rPr>
                <w:rFonts w:hint="eastAsia" w:ascii="仿宋" w:hAnsi="仿宋" w:eastAsia="仿宋" w:cs="宋体"/>
                <w:b/>
                <w:bCs/>
                <w:color w:val="auto"/>
                <w:kern w:val="2"/>
                <w:sz w:val="21"/>
                <w:szCs w:val="21"/>
                <w:lang w:val="en-US" w:eastAsia="zh-CN" w:bidi="ar-SA"/>
              </w:rPr>
              <w:t>4.提供样品完整性。</w:t>
            </w:r>
            <w:r>
              <w:rPr>
                <w:rFonts w:hint="eastAsia" w:ascii="仿宋" w:hAnsi="仿宋" w:eastAsia="仿宋" w:cs="宋体"/>
                <w:color w:val="auto"/>
                <w:kern w:val="2"/>
                <w:sz w:val="21"/>
                <w:szCs w:val="21"/>
                <w:lang w:val="en-US" w:eastAsia="zh-CN" w:bidi="ar-SA"/>
              </w:rPr>
              <w:t>按公告采购物资表中要求提供全部样品得1分，否则不得分。（1分）</w:t>
            </w:r>
          </w:p>
        </w:tc>
        <w:tc>
          <w:tcPr>
            <w:tcW w:w="551" w:type="dxa"/>
            <w:shd w:val="clear" w:color="auto" w:fill="auto"/>
            <w:noWrap/>
            <w:vAlign w:val="center"/>
          </w:tcPr>
          <w:p>
            <w:pPr>
              <w:adjustRightInd w:val="0"/>
              <w:snapToGrid w:val="0"/>
              <w:jc w:val="center"/>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43" w:hRule="atLeast"/>
          <w:jc w:val="center"/>
        </w:trPr>
        <w:tc>
          <w:tcPr>
            <w:tcW w:w="676" w:type="dxa"/>
            <w:shd w:val="clear" w:color="auto" w:fill="auto"/>
            <w:noWrap/>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7</w:t>
            </w:r>
          </w:p>
        </w:tc>
        <w:tc>
          <w:tcPr>
            <w:tcW w:w="1242" w:type="dxa"/>
            <w:shd w:val="clear" w:color="auto" w:fill="auto"/>
            <w:noWrap/>
            <w:vAlign w:val="center"/>
          </w:tcPr>
          <w:p>
            <w:pPr>
              <w:snapToGrid w:val="0"/>
              <w:spacing w:after="0" w:line="360" w:lineRule="auto"/>
              <w:jc w:val="center"/>
              <w:rPr>
                <w:rFonts w:hint="eastAsia" w:ascii="仿宋" w:hAnsi="仿宋" w:eastAsia="仿宋" w:cs="宋体"/>
                <w:color w:val="auto"/>
                <w:szCs w:val="21"/>
                <w:lang w:bidi="ar"/>
              </w:rPr>
            </w:pPr>
            <w:r>
              <w:rPr>
                <w:rFonts w:hint="eastAsia" w:ascii="仿宋" w:hAnsi="仿宋" w:eastAsia="仿宋" w:cs="宋体"/>
                <w:color w:val="auto"/>
                <w:szCs w:val="21"/>
                <w:lang w:bidi="ar"/>
              </w:rPr>
              <w:t>项目服务方案</w:t>
            </w:r>
          </w:p>
          <w:p>
            <w:pPr>
              <w:snapToGrid w:val="0"/>
              <w:spacing w:after="0" w:line="360" w:lineRule="auto"/>
              <w:jc w:val="center"/>
              <w:rPr>
                <w:rFonts w:hint="eastAsia" w:ascii="仿宋" w:hAnsi="仿宋" w:eastAsia="仿宋" w:cs="宋体"/>
                <w:color w:val="auto"/>
                <w:kern w:val="2"/>
                <w:sz w:val="21"/>
                <w:szCs w:val="21"/>
                <w:lang w:val="en-US" w:eastAsia="zh-CN" w:bidi="ar-SA"/>
              </w:rPr>
            </w:pPr>
            <w:r>
              <w:rPr>
                <w:rFonts w:hint="eastAsia" w:ascii="仿宋" w:hAnsi="仿宋" w:eastAsia="仿宋" w:cs="宋体"/>
                <w:color w:val="auto"/>
                <w:szCs w:val="21"/>
                <w:lang w:val="en-US" w:eastAsia="zh-CN" w:bidi="ar"/>
              </w:rPr>
              <w:t>（8</w:t>
            </w:r>
            <w:r>
              <w:rPr>
                <w:rFonts w:hint="eastAsia" w:ascii="仿宋" w:hAnsi="仿宋" w:eastAsia="仿宋" w:cs="宋体"/>
                <w:color w:val="auto"/>
                <w:szCs w:val="21"/>
                <w:lang w:bidi="ar"/>
              </w:rPr>
              <w:t>%</w:t>
            </w:r>
            <w:r>
              <w:rPr>
                <w:rFonts w:hint="eastAsia" w:ascii="仿宋" w:hAnsi="仿宋" w:eastAsia="仿宋" w:cs="宋体"/>
                <w:color w:val="auto"/>
                <w:szCs w:val="21"/>
                <w:lang w:val="en-US" w:eastAsia="zh-CN" w:bidi="ar"/>
              </w:rPr>
              <w:t>）</w:t>
            </w:r>
          </w:p>
        </w:tc>
        <w:tc>
          <w:tcPr>
            <w:tcW w:w="992" w:type="dxa"/>
            <w:shd w:val="clear" w:color="auto" w:fill="auto"/>
            <w:noWrap/>
            <w:vAlign w:val="center"/>
          </w:tcPr>
          <w:p>
            <w:pPr>
              <w:snapToGrid w:val="0"/>
              <w:spacing w:after="0" w:line="360" w:lineRule="auto"/>
              <w:jc w:val="center"/>
              <w:rPr>
                <w:rFonts w:hint="eastAsia" w:ascii="仿宋" w:hAnsi="仿宋" w:eastAsia="仿宋" w:cs="宋体"/>
                <w:color w:val="auto"/>
                <w:kern w:val="2"/>
                <w:sz w:val="21"/>
                <w:szCs w:val="21"/>
                <w:lang w:val="en-US" w:eastAsia="zh-CN" w:bidi="ar-SA"/>
              </w:rPr>
            </w:pPr>
            <w:r>
              <w:rPr>
                <w:rFonts w:hint="eastAsia" w:ascii="仿宋" w:hAnsi="仿宋" w:eastAsia="仿宋" w:cs="宋体"/>
                <w:color w:val="auto"/>
                <w:szCs w:val="21"/>
                <w:lang w:val="en-US" w:eastAsia="zh-CN" w:bidi="ar"/>
              </w:rPr>
              <w:t>8</w:t>
            </w:r>
            <w:r>
              <w:rPr>
                <w:rFonts w:hint="eastAsia" w:ascii="仿宋" w:hAnsi="仿宋" w:eastAsia="仿宋" w:cs="宋体"/>
                <w:color w:val="auto"/>
                <w:szCs w:val="21"/>
                <w:lang w:bidi="ar"/>
              </w:rPr>
              <w:t>分</w:t>
            </w:r>
          </w:p>
        </w:tc>
        <w:tc>
          <w:tcPr>
            <w:tcW w:w="5836" w:type="dxa"/>
            <w:shd w:val="clear" w:color="auto" w:fill="auto"/>
            <w:noWrap/>
            <w:vAlign w:val="center"/>
          </w:tcPr>
          <w:p>
            <w:pPr>
              <w:pStyle w:val="6"/>
              <w:widowControl/>
              <w:snapToGrid w:val="0"/>
              <w:spacing w:line="240" w:lineRule="auto"/>
              <w:ind w:left="0" w:leftChars="0"/>
              <w:rPr>
                <w:rFonts w:hint="eastAsia" w:ascii="仿宋" w:hAnsi="仿宋" w:eastAsia="仿宋" w:cs="宋体"/>
                <w:color w:val="auto"/>
                <w:lang w:eastAsia="zh-CN"/>
              </w:rPr>
            </w:pPr>
            <w:r>
              <w:rPr>
                <w:rFonts w:hint="eastAsia" w:ascii="仿宋" w:hAnsi="仿宋" w:eastAsia="仿宋" w:cs="宋体"/>
                <w:color w:val="auto"/>
              </w:rPr>
              <w:t>投标人针对本项目提供完整的服务方案，包含</w:t>
            </w:r>
            <w:r>
              <w:rPr>
                <w:rFonts w:hint="eastAsia" w:ascii="仿宋" w:hAnsi="仿宋" w:eastAsia="仿宋" w:cs="宋体"/>
                <w:color w:val="auto"/>
                <w:lang w:eastAsia="zh-CN"/>
              </w:rPr>
              <w:t>：</w:t>
            </w:r>
          </w:p>
          <w:p>
            <w:pPr>
              <w:pStyle w:val="6"/>
              <w:widowControl/>
              <w:numPr>
                <w:ilvl w:val="0"/>
                <w:numId w:val="3"/>
              </w:numPr>
              <w:snapToGrid w:val="0"/>
              <w:spacing w:line="240" w:lineRule="auto"/>
              <w:ind w:left="0" w:leftChars="0"/>
              <w:rPr>
                <w:rFonts w:hint="eastAsia" w:ascii="仿宋" w:hAnsi="仿宋" w:eastAsia="仿宋" w:cs="宋体"/>
                <w:color w:val="auto"/>
              </w:rPr>
            </w:pPr>
            <w:r>
              <w:rPr>
                <w:rFonts w:hint="eastAsia" w:ascii="仿宋" w:hAnsi="仿宋" w:eastAsia="仿宋" w:cs="宋体"/>
                <w:color w:val="auto"/>
              </w:rPr>
              <w:t>针对本项目</w:t>
            </w:r>
            <w:r>
              <w:rPr>
                <w:rFonts w:hint="eastAsia" w:ascii="仿宋" w:hAnsi="仿宋" w:eastAsia="仿宋" w:cs="宋体"/>
                <w:color w:val="auto"/>
                <w:lang w:val="en-US" w:eastAsia="zh-CN"/>
              </w:rPr>
              <w:t>可提供的全程服务内容</w:t>
            </w:r>
            <w:r>
              <w:rPr>
                <w:rFonts w:hint="eastAsia" w:ascii="仿宋" w:hAnsi="仿宋" w:eastAsia="仿宋" w:cs="宋体"/>
                <w:color w:val="auto"/>
              </w:rPr>
              <w:t>；</w:t>
            </w:r>
          </w:p>
          <w:p>
            <w:pPr>
              <w:pStyle w:val="6"/>
              <w:widowControl/>
              <w:numPr>
                <w:ilvl w:val="0"/>
                <w:numId w:val="3"/>
              </w:numPr>
              <w:snapToGrid w:val="0"/>
              <w:spacing w:line="240" w:lineRule="auto"/>
              <w:ind w:left="0" w:leftChars="0"/>
              <w:rPr>
                <w:rFonts w:ascii="仿宋" w:hAnsi="仿宋" w:eastAsia="仿宋" w:cs="宋体"/>
                <w:color w:val="auto"/>
              </w:rPr>
            </w:pPr>
            <w:r>
              <w:rPr>
                <w:rFonts w:hint="eastAsia" w:ascii="仿宋" w:hAnsi="仿宋" w:eastAsia="仿宋" w:cs="宋体"/>
                <w:color w:val="auto"/>
              </w:rPr>
              <w:t>人员</w:t>
            </w:r>
            <w:r>
              <w:rPr>
                <w:rFonts w:hint="eastAsia" w:ascii="仿宋" w:hAnsi="仿宋" w:eastAsia="仿宋" w:cs="宋体"/>
                <w:color w:val="auto"/>
                <w:lang w:val="en-US" w:eastAsia="zh-CN"/>
              </w:rPr>
              <w:t>配置</w:t>
            </w:r>
            <w:r>
              <w:rPr>
                <w:rFonts w:hint="eastAsia" w:ascii="仿宋" w:hAnsi="仿宋" w:eastAsia="仿宋" w:cs="宋体"/>
                <w:color w:val="auto"/>
              </w:rPr>
              <w:t>、职责分工；</w:t>
            </w:r>
          </w:p>
          <w:p>
            <w:pPr>
              <w:pStyle w:val="6"/>
              <w:widowControl/>
              <w:numPr>
                <w:ilvl w:val="0"/>
                <w:numId w:val="3"/>
              </w:numPr>
              <w:snapToGrid w:val="0"/>
              <w:spacing w:line="240" w:lineRule="auto"/>
              <w:ind w:left="0" w:leftChars="0"/>
              <w:rPr>
                <w:rFonts w:ascii="仿宋" w:hAnsi="仿宋" w:eastAsia="仿宋" w:cs="宋体"/>
                <w:color w:val="auto"/>
              </w:rPr>
            </w:pPr>
            <w:r>
              <w:rPr>
                <w:rFonts w:hint="eastAsia" w:ascii="仿宋" w:hAnsi="仿宋" w:eastAsia="仿宋" w:cs="宋体"/>
                <w:color w:val="auto"/>
              </w:rPr>
              <w:t>产品检验制度及出入库管理制度；</w:t>
            </w:r>
          </w:p>
          <w:p>
            <w:pPr>
              <w:pStyle w:val="6"/>
              <w:widowControl/>
              <w:numPr>
                <w:ilvl w:val="0"/>
                <w:numId w:val="3"/>
              </w:numPr>
              <w:snapToGrid w:val="0"/>
              <w:spacing w:line="240" w:lineRule="auto"/>
              <w:ind w:left="0" w:leftChars="0" w:firstLine="0" w:firstLineChars="0"/>
              <w:rPr>
                <w:rFonts w:hint="eastAsia" w:ascii="仿宋" w:hAnsi="仿宋" w:eastAsia="仿宋" w:cs="宋体"/>
                <w:color w:val="auto"/>
              </w:rPr>
            </w:pPr>
            <w:r>
              <w:rPr>
                <w:rFonts w:hint="eastAsia" w:ascii="仿宋" w:hAnsi="仿宋" w:eastAsia="仿宋" w:cs="宋体"/>
                <w:color w:val="auto"/>
              </w:rPr>
              <w:t>配送流程及</w:t>
            </w:r>
            <w:r>
              <w:rPr>
                <w:rFonts w:hint="eastAsia" w:ascii="仿宋" w:hAnsi="仿宋" w:eastAsia="仿宋" w:cs="宋体"/>
                <w:color w:val="auto"/>
                <w:lang w:val="en-US" w:eastAsia="zh-CN"/>
              </w:rPr>
              <w:t>质保</w:t>
            </w:r>
            <w:r>
              <w:rPr>
                <w:rFonts w:hint="eastAsia" w:ascii="仿宋" w:hAnsi="仿宋" w:eastAsia="仿宋" w:cs="宋体"/>
                <w:color w:val="auto"/>
              </w:rPr>
              <w:t>退换货方案；</w:t>
            </w:r>
          </w:p>
          <w:p>
            <w:pPr>
              <w:pStyle w:val="6"/>
              <w:widowControl/>
              <w:numPr>
                <w:ilvl w:val="0"/>
                <w:numId w:val="0"/>
              </w:numPr>
              <w:snapToGrid w:val="0"/>
              <w:spacing w:line="240" w:lineRule="auto"/>
              <w:rPr>
                <w:rFonts w:ascii="仿宋" w:hAnsi="仿宋" w:eastAsia="仿宋" w:cs="宋体"/>
                <w:color w:val="auto"/>
              </w:rPr>
            </w:pPr>
            <w:r>
              <w:rPr>
                <w:rFonts w:hint="eastAsia" w:ascii="仿宋" w:hAnsi="仿宋" w:eastAsia="仿宋" w:cs="宋体"/>
                <w:color w:val="auto"/>
              </w:rPr>
              <w:t>完全满足本项目需求的得</w:t>
            </w:r>
            <w:r>
              <w:rPr>
                <w:rFonts w:hint="eastAsia" w:ascii="仿宋" w:hAnsi="仿宋" w:eastAsia="仿宋"/>
                <w:color w:val="auto"/>
                <w:lang w:val="en-US" w:eastAsia="zh-CN"/>
              </w:rPr>
              <w:t>8</w:t>
            </w:r>
            <w:r>
              <w:rPr>
                <w:rFonts w:ascii="仿宋" w:hAnsi="仿宋" w:eastAsia="仿宋"/>
                <w:color w:val="auto"/>
              </w:rPr>
              <w:t xml:space="preserve"> </w:t>
            </w:r>
            <w:r>
              <w:rPr>
                <w:rFonts w:hint="eastAsia" w:ascii="仿宋" w:hAnsi="仿宋" w:eastAsia="仿宋" w:cs="宋体"/>
                <w:color w:val="auto"/>
              </w:rPr>
              <w:t xml:space="preserve">分，每有一项内容缺失扣 </w:t>
            </w:r>
            <w:r>
              <w:rPr>
                <w:rFonts w:hint="eastAsia" w:ascii="仿宋" w:hAnsi="仿宋" w:eastAsia="仿宋"/>
                <w:color w:val="auto"/>
                <w:lang w:val="en-US" w:eastAsia="zh-CN"/>
              </w:rPr>
              <w:t>2</w:t>
            </w:r>
            <w:r>
              <w:rPr>
                <w:rFonts w:hint="eastAsia" w:ascii="仿宋" w:hAnsi="仿宋" w:eastAsia="仿宋" w:cs="宋体"/>
                <w:color w:val="auto"/>
              </w:rPr>
              <w:t>分。扣完为止。</w:t>
            </w:r>
          </w:p>
          <w:p>
            <w:pPr>
              <w:pStyle w:val="6"/>
              <w:widowControl/>
              <w:snapToGrid w:val="0"/>
              <w:spacing w:line="240" w:lineRule="auto"/>
              <w:ind w:left="0" w:leftChars="0"/>
              <w:rPr>
                <w:rFonts w:hint="eastAsia" w:ascii="仿宋" w:hAnsi="仿宋" w:eastAsia="仿宋" w:cs="宋体"/>
                <w:color w:val="auto"/>
                <w:kern w:val="2"/>
                <w:sz w:val="21"/>
                <w:szCs w:val="21"/>
                <w:lang w:val="en-US" w:eastAsia="zh-CN" w:bidi="ar-SA"/>
              </w:rPr>
            </w:pPr>
            <w:r>
              <w:rPr>
                <w:rFonts w:hint="eastAsia" w:ascii="仿宋" w:hAnsi="仿宋" w:eastAsia="仿宋" w:cs="宋体"/>
                <w:color w:val="auto"/>
              </w:rPr>
              <w:t>（“缺陷”是指：项目名称错误；服务地点与本项目不一致；服务期不满足本项目要求；涉及的规范或标准与本项目要求不一致；描述有歧义</w:t>
            </w:r>
            <w:r>
              <w:rPr>
                <w:rFonts w:hint="eastAsia" w:ascii="仿宋" w:hAnsi="仿宋" w:eastAsia="仿宋" w:cs="宋体"/>
                <w:color w:val="auto"/>
                <w:lang w:eastAsia="zh-CN"/>
              </w:rPr>
              <w:t>、</w:t>
            </w:r>
            <w:r>
              <w:rPr>
                <w:rFonts w:hint="eastAsia" w:ascii="仿宋" w:hAnsi="仿宋" w:eastAsia="仿宋" w:cs="宋体"/>
                <w:color w:val="auto"/>
              </w:rPr>
              <w:t>逻辑有漏洞</w:t>
            </w:r>
            <w:r>
              <w:rPr>
                <w:rFonts w:hint="eastAsia" w:ascii="仿宋" w:hAnsi="仿宋" w:eastAsia="仿宋" w:cs="宋体"/>
                <w:color w:val="auto"/>
                <w:lang w:eastAsia="zh-CN"/>
              </w:rPr>
              <w:t>、</w:t>
            </w:r>
            <w:r>
              <w:rPr>
                <w:rFonts w:hint="eastAsia" w:ascii="仿宋" w:hAnsi="仿宋" w:eastAsia="仿宋" w:cs="宋体"/>
                <w:color w:val="auto"/>
              </w:rPr>
              <w:t>夸大描述或前后矛盾；方案内容不适用本项目实际需求或与本项目无关）。</w:t>
            </w:r>
          </w:p>
        </w:tc>
        <w:tc>
          <w:tcPr>
            <w:tcW w:w="551" w:type="dxa"/>
            <w:shd w:val="clear" w:color="auto" w:fill="auto"/>
            <w:noWrap/>
            <w:vAlign w:val="center"/>
          </w:tcPr>
          <w:p>
            <w:pPr>
              <w:adjustRightInd w:val="0"/>
              <w:snapToGrid w:val="0"/>
              <w:jc w:val="center"/>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3" w:hRule="atLeast"/>
          <w:jc w:val="center"/>
        </w:trPr>
        <w:tc>
          <w:tcPr>
            <w:tcW w:w="676" w:type="dxa"/>
            <w:shd w:val="clear" w:color="auto" w:fill="auto"/>
            <w:noWrap/>
            <w:vAlign w:val="center"/>
          </w:tcPr>
          <w:p>
            <w:pPr>
              <w:wordWrap w:val="0"/>
              <w:adjustRightInd w:val="0"/>
              <w:snapToGrid w:val="0"/>
              <w:jc w:val="center"/>
              <w:rPr>
                <w:rFonts w:hint="eastAsia" w:ascii="仿宋" w:hAnsi="仿宋" w:eastAsia="仿宋" w:cs="宋体"/>
                <w:color w:val="auto"/>
                <w:kern w:val="2"/>
                <w:sz w:val="21"/>
                <w:szCs w:val="21"/>
                <w:lang w:val="en-US" w:eastAsia="zh-CN" w:bidi="ar-SA"/>
              </w:rPr>
            </w:pPr>
            <w:r>
              <w:rPr>
                <w:rFonts w:hint="eastAsia" w:ascii="仿宋" w:hAnsi="仿宋" w:eastAsia="仿宋" w:cs="宋体"/>
                <w:color w:val="auto"/>
                <w:kern w:val="2"/>
                <w:sz w:val="21"/>
                <w:szCs w:val="21"/>
                <w:lang w:val="en-US" w:eastAsia="zh-CN" w:bidi="ar-SA"/>
              </w:rPr>
              <w:t>8</w:t>
            </w:r>
          </w:p>
        </w:tc>
        <w:tc>
          <w:tcPr>
            <w:tcW w:w="1242" w:type="dxa"/>
            <w:shd w:val="clear" w:color="auto" w:fill="auto"/>
            <w:noWrap/>
            <w:vAlign w:val="center"/>
          </w:tcPr>
          <w:p>
            <w:pPr>
              <w:wordWrap w:val="0"/>
              <w:adjustRightInd w:val="0"/>
              <w:snapToGrid w:val="0"/>
              <w:jc w:val="center"/>
              <w:rPr>
                <w:rFonts w:hint="eastAsia" w:ascii="仿宋" w:hAnsi="仿宋" w:eastAsia="仿宋" w:cs="宋体"/>
                <w:color w:val="auto"/>
                <w:kern w:val="2"/>
                <w:sz w:val="21"/>
                <w:szCs w:val="21"/>
                <w:lang w:val="en-US" w:eastAsia="zh-CN" w:bidi="ar-SA"/>
              </w:rPr>
            </w:pPr>
            <w:r>
              <w:rPr>
                <w:rFonts w:hint="eastAsia" w:ascii="仿宋" w:hAnsi="仿宋" w:eastAsia="仿宋" w:cs="宋体"/>
                <w:color w:val="auto"/>
                <w:kern w:val="2"/>
                <w:sz w:val="21"/>
                <w:szCs w:val="21"/>
                <w:lang w:val="en-US" w:eastAsia="zh-CN" w:bidi="ar-SA"/>
              </w:rPr>
              <w:t>应急预案</w:t>
            </w:r>
          </w:p>
          <w:p>
            <w:pPr>
              <w:wordWrap w:val="0"/>
              <w:adjustRightInd w:val="0"/>
              <w:snapToGrid w:val="0"/>
              <w:jc w:val="center"/>
              <w:rPr>
                <w:rFonts w:hint="eastAsia" w:ascii="仿宋" w:hAnsi="仿宋" w:eastAsia="仿宋" w:cs="宋体"/>
                <w:color w:val="auto"/>
                <w:kern w:val="2"/>
                <w:sz w:val="21"/>
                <w:szCs w:val="21"/>
                <w:lang w:val="en-US" w:eastAsia="zh-CN" w:bidi="ar-SA"/>
              </w:rPr>
            </w:pPr>
            <w:r>
              <w:rPr>
                <w:rFonts w:hint="eastAsia" w:ascii="仿宋" w:hAnsi="仿宋" w:eastAsia="仿宋" w:cs="宋体"/>
                <w:color w:val="auto"/>
                <w:kern w:val="2"/>
                <w:sz w:val="21"/>
                <w:szCs w:val="21"/>
                <w:lang w:val="en-US" w:eastAsia="zh-CN" w:bidi="ar-SA"/>
              </w:rPr>
              <w:t>（10%）</w:t>
            </w:r>
          </w:p>
        </w:tc>
        <w:tc>
          <w:tcPr>
            <w:tcW w:w="992" w:type="dxa"/>
            <w:shd w:val="clear" w:color="auto" w:fill="auto"/>
            <w:noWrap/>
            <w:vAlign w:val="center"/>
          </w:tcPr>
          <w:p>
            <w:pPr>
              <w:wordWrap w:val="0"/>
              <w:adjustRightInd w:val="0"/>
              <w:snapToGrid w:val="0"/>
              <w:jc w:val="center"/>
              <w:rPr>
                <w:rFonts w:hint="eastAsia" w:ascii="仿宋" w:hAnsi="仿宋" w:eastAsia="仿宋" w:cs="宋体"/>
                <w:color w:val="auto"/>
                <w:kern w:val="2"/>
                <w:sz w:val="21"/>
                <w:szCs w:val="21"/>
                <w:lang w:val="en-US" w:eastAsia="zh-CN" w:bidi="ar-SA"/>
              </w:rPr>
            </w:pPr>
            <w:r>
              <w:rPr>
                <w:rFonts w:hint="eastAsia" w:ascii="仿宋" w:hAnsi="仿宋" w:eastAsia="仿宋" w:cs="宋体"/>
                <w:color w:val="auto"/>
                <w:kern w:val="2"/>
                <w:sz w:val="21"/>
                <w:szCs w:val="21"/>
                <w:lang w:val="en-US" w:eastAsia="zh-CN" w:bidi="ar-SA"/>
              </w:rPr>
              <w:t>10分</w:t>
            </w:r>
          </w:p>
        </w:tc>
        <w:tc>
          <w:tcPr>
            <w:tcW w:w="5836" w:type="dxa"/>
            <w:shd w:val="clear" w:color="auto" w:fill="auto"/>
            <w:noWrap/>
            <w:vAlign w:val="top"/>
          </w:tcPr>
          <w:p>
            <w:pPr>
              <w:wordWrap w:val="0"/>
              <w:adjustRightInd w:val="0"/>
              <w:snapToGrid w:val="0"/>
              <w:rPr>
                <w:rFonts w:hint="eastAsia" w:ascii="仿宋" w:hAnsi="仿宋" w:eastAsia="仿宋" w:cs="宋体"/>
                <w:color w:val="auto"/>
                <w:kern w:val="2"/>
                <w:sz w:val="21"/>
                <w:szCs w:val="21"/>
                <w:lang w:val="en-US" w:eastAsia="zh-CN" w:bidi="ar-SA"/>
              </w:rPr>
            </w:pPr>
            <w:r>
              <w:rPr>
                <w:rFonts w:hint="eastAsia" w:ascii="仿宋" w:hAnsi="仿宋" w:eastAsia="仿宋" w:cs="宋体"/>
                <w:color w:val="auto"/>
                <w:kern w:val="2"/>
                <w:sz w:val="21"/>
                <w:szCs w:val="21"/>
                <w:lang w:val="en-US" w:eastAsia="zh-CN" w:bidi="ar-SA"/>
              </w:rPr>
              <w:t>供应商提供安全应急预案，内容包括:</w:t>
            </w:r>
          </w:p>
          <w:p>
            <w:pPr>
              <w:numPr>
                <w:ilvl w:val="0"/>
                <w:numId w:val="4"/>
              </w:numPr>
              <w:wordWrap w:val="0"/>
              <w:adjustRightInd w:val="0"/>
              <w:snapToGrid w:val="0"/>
              <w:rPr>
                <w:rFonts w:hint="eastAsia" w:ascii="仿宋" w:hAnsi="仿宋" w:eastAsia="仿宋" w:cs="宋体"/>
                <w:color w:val="auto"/>
                <w:kern w:val="2"/>
                <w:sz w:val="21"/>
                <w:szCs w:val="21"/>
                <w:lang w:val="en-US" w:eastAsia="zh-CN" w:bidi="ar-SA"/>
              </w:rPr>
            </w:pPr>
            <w:r>
              <w:rPr>
                <w:rFonts w:hint="eastAsia" w:ascii="仿宋" w:hAnsi="仿宋" w:eastAsia="仿宋" w:cs="宋体"/>
                <w:color w:val="auto"/>
                <w:kern w:val="2"/>
                <w:sz w:val="21"/>
                <w:szCs w:val="21"/>
                <w:lang w:val="en-US" w:eastAsia="zh-CN" w:bidi="ar-SA"/>
              </w:rPr>
              <w:t>设计制作过程中可能出现的紧急情况分析；</w:t>
            </w:r>
          </w:p>
          <w:p>
            <w:pPr>
              <w:numPr>
                <w:ilvl w:val="0"/>
                <w:numId w:val="4"/>
              </w:numPr>
              <w:wordWrap w:val="0"/>
              <w:adjustRightInd w:val="0"/>
              <w:snapToGrid w:val="0"/>
              <w:ind w:left="0" w:leftChars="0" w:firstLine="0" w:firstLineChars="0"/>
              <w:rPr>
                <w:rFonts w:hint="eastAsia" w:ascii="仿宋" w:hAnsi="仿宋" w:eastAsia="仿宋" w:cs="宋体"/>
                <w:color w:val="auto"/>
                <w:kern w:val="2"/>
                <w:sz w:val="21"/>
                <w:szCs w:val="21"/>
                <w:lang w:val="en-US" w:eastAsia="zh-CN" w:bidi="ar-SA"/>
              </w:rPr>
            </w:pPr>
            <w:r>
              <w:rPr>
                <w:rFonts w:hint="eastAsia" w:ascii="仿宋" w:hAnsi="仿宋" w:eastAsia="仿宋" w:cs="宋体"/>
                <w:color w:val="auto"/>
                <w:kern w:val="2"/>
                <w:sz w:val="21"/>
                <w:szCs w:val="21"/>
                <w:lang w:val="en-US" w:eastAsia="zh-CN" w:bidi="ar-SA"/>
              </w:rPr>
              <w:t>应急组织结构和管理办法；</w:t>
            </w:r>
          </w:p>
          <w:p>
            <w:pPr>
              <w:numPr>
                <w:ilvl w:val="0"/>
                <w:numId w:val="4"/>
              </w:numPr>
              <w:wordWrap w:val="0"/>
              <w:adjustRightInd w:val="0"/>
              <w:snapToGrid w:val="0"/>
              <w:ind w:left="0" w:leftChars="0" w:firstLine="0" w:firstLineChars="0"/>
              <w:rPr>
                <w:rFonts w:hint="eastAsia" w:ascii="仿宋" w:hAnsi="仿宋" w:eastAsia="仿宋" w:cs="宋体"/>
                <w:color w:val="auto"/>
                <w:kern w:val="2"/>
                <w:sz w:val="21"/>
                <w:szCs w:val="21"/>
                <w:lang w:val="en-US" w:eastAsia="zh-CN" w:bidi="ar-SA"/>
              </w:rPr>
            </w:pPr>
            <w:r>
              <w:rPr>
                <w:rFonts w:hint="eastAsia" w:ascii="仿宋" w:hAnsi="仿宋" w:eastAsia="仿宋" w:cs="宋体"/>
                <w:color w:val="auto"/>
                <w:kern w:val="2"/>
                <w:sz w:val="21"/>
                <w:szCs w:val="21"/>
                <w:lang w:val="en-US" w:eastAsia="zh-CN" w:bidi="ar-SA"/>
              </w:rPr>
              <w:t>应急保障；</w:t>
            </w:r>
          </w:p>
          <w:p>
            <w:pPr>
              <w:numPr>
                <w:ilvl w:val="0"/>
                <w:numId w:val="4"/>
              </w:numPr>
              <w:wordWrap w:val="0"/>
              <w:adjustRightInd w:val="0"/>
              <w:snapToGrid w:val="0"/>
              <w:ind w:left="0" w:leftChars="0" w:firstLine="0" w:firstLineChars="0"/>
              <w:rPr>
                <w:rFonts w:hint="eastAsia" w:ascii="仿宋" w:hAnsi="仿宋" w:eastAsia="仿宋" w:cs="宋体"/>
                <w:color w:val="auto"/>
                <w:kern w:val="2"/>
                <w:sz w:val="21"/>
                <w:szCs w:val="21"/>
                <w:lang w:val="en-US" w:eastAsia="zh-CN" w:bidi="ar-SA"/>
              </w:rPr>
            </w:pPr>
            <w:r>
              <w:rPr>
                <w:rFonts w:hint="eastAsia" w:ascii="仿宋" w:hAnsi="仿宋" w:eastAsia="仿宋" w:cs="宋体"/>
                <w:color w:val="auto"/>
                <w:kern w:val="2"/>
                <w:sz w:val="21"/>
                <w:szCs w:val="21"/>
                <w:lang w:val="en-US" w:eastAsia="zh-CN" w:bidi="ar-SA"/>
              </w:rPr>
              <w:t>应急响应时效与应急响应管理。</w:t>
            </w:r>
          </w:p>
          <w:p>
            <w:pPr>
              <w:pStyle w:val="2"/>
              <w:numPr>
                <w:ilvl w:val="0"/>
                <w:numId w:val="4"/>
              </w:numPr>
              <w:ind w:left="0" w:leftChars="0" w:firstLine="0" w:firstLineChars="0"/>
              <w:rPr>
                <w:rFonts w:hint="default"/>
                <w:lang w:val="en-US" w:eastAsia="zh-CN"/>
              </w:rPr>
            </w:pPr>
            <w:r>
              <w:rPr>
                <w:rFonts w:hint="eastAsia" w:ascii="仿宋" w:hAnsi="仿宋" w:eastAsia="仿宋" w:cs="宋体"/>
                <w:color w:val="auto"/>
                <w:kern w:val="2"/>
                <w:sz w:val="21"/>
                <w:szCs w:val="21"/>
                <w:lang w:val="en-US" w:eastAsia="zh-CN" w:bidi="ar-SA"/>
              </w:rPr>
              <w:t>如有临时工作任务需提前制作配送的处理方案。</w:t>
            </w:r>
          </w:p>
          <w:p>
            <w:pPr>
              <w:wordWrap w:val="0"/>
              <w:adjustRightInd w:val="0"/>
              <w:snapToGrid w:val="0"/>
              <w:rPr>
                <w:rFonts w:hint="eastAsia" w:ascii="仿宋" w:hAnsi="仿宋" w:eastAsia="仿宋" w:cs="宋体"/>
                <w:color w:val="auto"/>
                <w:kern w:val="2"/>
                <w:sz w:val="21"/>
                <w:szCs w:val="21"/>
                <w:lang w:val="en-US" w:eastAsia="zh-CN" w:bidi="ar-SA"/>
              </w:rPr>
            </w:pPr>
            <w:r>
              <w:rPr>
                <w:rFonts w:hint="eastAsia" w:ascii="仿宋" w:hAnsi="仿宋" w:eastAsia="仿宋" w:cs="宋体"/>
                <w:color w:val="auto"/>
                <w:kern w:val="2"/>
                <w:sz w:val="21"/>
                <w:szCs w:val="21"/>
                <w:lang w:val="en-US" w:eastAsia="zh-CN" w:bidi="ar-SA"/>
              </w:rPr>
              <w:t>方案具备以上全部内容且内容详细可行、具有针对性、完全满足采购人需求得10分，若方案内容不完善或描述简单、无针对性或不能满足采购人需求、缺少一项或存在其他不足之处的，每有一处扣2分，扣完为止。</w:t>
            </w:r>
            <w:r>
              <w:rPr>
                <w:rFonts w:hint="eastAsia" w:ascii="仿宋" w:hAnsi="仿宋" w:eastAsia="仿宋" w:cs="宋体"/>
                <w:color w:val="auto"/>
                <w:kern w:val="2"/>
                <w:sz w:val="21"/>
                <w:szCs w:val="21"/>
                <w:lang w:val="en-US" w:eastAsia="zh-CN" w:bidi="ar-SA"/>
              </w:rPr>
              <w:br w:type="textWrapping"/>
            </w:r>
            <w:r>
              <w:rPr>
                <w:rFonts w:hint="eastAsia" w:ascii="仿宋" w:hAnsi="仿宋" w:eastAsia="仿宋" w:cs="宋体"/>
                <w:color w:val="auto"/>
                <w:kern w:val="2"/>
                <w:sz w:val="21"/>
                <w:szCs w:val="21"/>
                <w:lang w:val="en-US" w:eastAsia="zh-CN" w:bidi="ar-SA"/>
              </w:rPr>
              <w:t>注：其他不足之处是指内容套用或错用、照搬照抄、凭空编造、科学原理错误以及不可能实现的夸大情形等。</w:t>
            </w:r>
          </w:p>
        </w:tc>
        <w:tc>
          <w:tcPr>
            <w:tcW w:w="551" w:type="dxa"/>
            <w:shd w:val="clear" w:color="auto" w:fill="auto"/>
            <w:noWrap/>
            <w:vAlign w:val="center"/>
          </w:tcPr>
          <w:p>
            <w:pPr>
              <w:wordWrap w:val="0"/>
              <w:adjustRightInd w:val="0"/>
              <w:snapToGrid w:val="0"/>
              <w:jc w:val="center"/>
              <w:rPr>
                <w:rFonts w:hint="eastAsia" w:hAnsi="宋体" w:cs="宋体" w:asciiTheme="minorHAnsi" w:eastAsiaTheme="minorEastAsia"/>
                <w:kern w:val="2"/>
                <w:sz w:val="21"/>
                <w:szCs w:val="21"/>
                <w:lang w:val="en-US" w:eastAsia="zh-CN" w:bidi="ar-SA"/>
              </w:rPr>
            </w:pPr>
            <w:r>
              <w:rPr>
                <w:rFonts w:hint="eastAsia" w:hAnsi="宋体" w:cs="宋体"/>
                <w:sz w:val="21"/>
                <w:szCs w:val="21"/>
              </w:rPr>
              <w:t>技术类评审因素</w:t>
            </w:r>
          </w:p>
        </w:tc>
      </w:tr>
    </w:tbl>
    <w:p>
      <w:pPr>
        <w:pStyle w:val="2"/>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tabs>
          <w:tab w:val="left" w:pos="6300"/>
        </w:tabs>
        <w:adjustRightInd w:val="0"/>
        <w:snapToGrid w:val="0"/>
        <w:spacing w:line="580" w:lineRule="exact"/>
        <w:rPr>
          <w:rFonts w:hint="default" w:ascii="仿宋_GB2312" w:hAnsi="Times New Roman" w:eastAsia="仿宋_GB2312" w:cs="宋体"/>
          <w:sz w:val="28"/>
          <w:szCs w:val="32"/>
          <w:lang w:val="en-US" w:eastAsia="zh-CN"/>
        </w:rPr>
      </w:pPr>
      <w:r>
        <w:rPr>
          <w:rFonts w:hint="eastAsia" w:ascii="仿宋_GB2312" w:hAnsi="Times New Roman" w:eastAsia="仿宋_GB2312" w:cs="宋体"/>
          <w:sz w:val="28"/>
          <w:szCs w:val="32"/>
          <w:lang w:val="en-US" w:eastAsia="zh-CN"/>
        </w:rPr>
        <w:t>附件3：</w:t>
      </w:r>
    </w:p>
    <w:p>
      <w:pPr>
        <w:adjustRightInd w:val="0"/>
        <w:snapToGrid w:val="0"/>
        <w:spacing w:line="580" w:lineRule="exact"/>
        <w:jc w:val="center"/>
        <w:rPr>
          <w:rFonts w:ascii="方正小标宋简体" w:hAnsi="宋体" w:eastAsia="方正小标宋简体" w:cs="仿宋_GB2312"/>
          <w:sz w:val="40"/>
          <w:szCs w:val="44"/>
        </w:rPr>
      </w:pPr>
      <w:r>
        <w:rPr>
          <w:rFonts w:hint="eastAsia" w:ascii="方正小标宋简体" w:hAnsi="宋体" w:eastAsia="方正小标宋简体" w:cs="仿宋_GB2312"/>
          <w:sz w:val="40"/>
          <w:szCs w:val="44"/>
        </w:rPr>
        <w:t>法定代表人身份授权书</w:t>
      </w:r>
    </w:p>
    <w:p>
      <w:pPr>
        <w:tabs>
          <w:tab w:val="left" w:pos="6300"/>
        </w:tabs>
        <w:adjustRightInd w:val="0"/>
        <w:snapToGrid w:val="0"/>
        <w:spacing w:line="580" w:lineRule="exact"/>
        <w:ind w:firstLine="442" w:firstLineChars="200"/>
        <w:rPr>
          <w:b/>
          <w:sz w:val="22"/>
          <w:u w:val="single"/>
        </w:rPr>
      </w:pPr>
    </w:p>
    <w:p>
      <w:pPr>
        <w:tabs>
          <w:tab w:val="left" w:pos="6300"/>
        </w:tabs>
        <w:adjustRightInd w:val="0"/>
        <w:snapToGrid w:val="0"/>
        <w:spacing w:line="580" w:lineRule="exact"/>
        <w:rPr>
          <w:rFonts w:ascii="仿宋_GB2312" w:eastAsia="仿宋_GB2312"/>
          <w:sz w:val="28"/>
          <w:szCs w:val="32"/>
          <w:lang w:val="zh-CN"/>
        </w:rPr>
      </w:pPr>
      <w:r>
        <w:rPr>
          <w:rFonts w:hint="eastAsia" w:ascii="仿宋_GB2312" w:hAnsi="Times New Roman" w:eastAsia="仿宋_GB2312" w:cs="Times New Roman"/>
          <w:sz w:val="28"/>
          <w:szCs w:val="32"/>
          <w:u w:val="single"/>
          <w:lang w:val="zh-CN"/>
        </w:rPr>
        <w:t xml:space="preserve">                   </w:t>
      </w:r>
      <w:r>
        <w:rPr>
          <w:rFonts w:hint="eastAsia" w:ascii="仿宋_GB2312" w:hAnsi="Times New Roman" w:eastAsia="仿宋_GB2312" w:cs="宋体"/>
          <w:sz w:val="28"/>
          <w:szCs w:val="32"/>
          <w:lang w:val="zh-CN"/>
        </w:rPr>
        <w:t>（采购单位名称）：</w:t>
      </w:r>
    </w:p>
    <w:p>
      <w:pPr>
        <w:tabs>
          <w:tab w:val="left" w:pos="720"/>
          <w:tab w:val="left" w:pos="6300"/>
        </w:tabs>
        <w:adjustRightInd w:val="0"/>
        <w:snapToGrid w:val="0"/>
        <w:spacing w:line="580" w:lineRule="exact"/>
        <w:ind w:firstLine="560" w:firstLineChars="200"/>
        <w:rPr>
          <w:rFonts w:hint="eastAsia" w:ascii="仿宋_GB2312" w:hAnsi="Times New Roman" w:eastAsia="仿宋_GB2312" w:cs="宋体"/>
          <w:sz w:val="28"/>
          <w:szCs w:val="32"/>
          <w:lang w:val="zh-CN"/>
        </w:rPr>
      </w:pPr>
      <w:r>
        <w:rPr>
          <w:rFonts w:hint="eastAsia" w:ascii="仿宋_GB2312" w:hAnsi="Times New Roman" w:eastAsia="仿宋_GB2312" w:cs="宋体"/>
          <w:sz w:val="28"/>
          <w:szCs w:val="32"/>
          <w:lang w:val="zh-CN"/>
        </w:rPr>
        <w:t>本授权声明：</w:t>
      </w:r>
      <w:r>
        <w:rPr>
          <w:rFonts w:hint="eastAsia" w:ascii="仿宋_GB2312" w:hAnsi="Times New Roman" w:eastAsia="仿宋_GB2312" w:cs="Times New Roman"/>
          <w:sz w:val="28"/>
          <w:szCs w:val="32"/>
          <w:u w:val="single"/>
          <w:lang w:val="zh-CN"/>
        </w:rPr>
        <w:t xml:space="preserve">                         </w:t>
      </w:r>
      <w:r>
        <w:rPr>
          <w:rFonts w:hint="eastAsia" w:ascii="仿宋_GB2312" w:hAnsi="Times New Roman" w:eastAsia="仿宋_GB2312" w:cs="宋体"/>
          <w:sz w:val="28"/>
          <w:szCs w:val="32"/>
          <w:lang w:val="zh-CN"/>
        </w:rPr>
        <w:t>（投标人名称）</w:t>
      </w:r>
      <w:r>
        <w:rPr>
          <w:rFonts w:hint="eastAsia" w:ascii="仿宋_GB2312" w:hAnsi="Times New Roman" w:eastAsia="仿宋_GB2312" w:cs="Times New Roman"/>
          <w:sz w:val="28"/>
          <w:szCs w:val="32"/>
          <w:u w:val="single"/>
          <w:lang w:val="zh-CN"/>
        </w:rPr>
        <w:t xml:space="preserve">            </w:t>
      </w:r>
      <w:r>
        <w:rPr>
          <w:rFonts w:hint="eastAsia" w:ascii="仿宋_GB2312" w:hAnsi="Times New Roman" w:eastAsia="仿宋_GB2312" w:cs="宋体"/>
          <w:sz w:val="28"/>
          <w:szCs w:val="32"/>
          <w:lang w:val="zh-CN"/>
        </w:rPr>
        <w:t>（法定代表人姓名、职务）授权</w:t>
      </w:r>
      <w:r>
        <w:rPr>
          <w:rFonts w:hint="eastAsia" w:ascii="仿宋_GB2312" w:hAnsi="Times New Roman" w:eastAsia="仿宋_GB2312" w:cs="Times New Roman"/>
          <w:sz w:val="28"/>
          <w:szCs w:val="32"/>
          <w:u w:val="single"/>
          <w:lang w:val="zh-CN"/>
        </w:rPr>
        <w:t xml:space="preserve">                          </w:t>
      </w:r>
      <w:r>
        <w:rPr>
          <w:rFonts w:hint="eastAsia" w:ascii="仿宋_GB2312" w:hAnsi="Times New Roman" w:eastAsia="仿宋_GB2312" w:cs="宋体"/>
          <w:sz w:val="28"/>
          <w:szCs w:val="32"/>
          <w:lang w:val="zh-CN"/>
        </w:rPr>
        <w:t>（被授权人姓名、职务）为我方</w:t>
      </w:r>
      <w:r>
        <w:rPr>
          <w:rFonts w:hint="eastAsia" w:ascii="仿宋_GB2312" w:hAnsi="Times New Roman" w:eastAsia="仿宋_GB2312" w:cs="宋体"/>
          <w:sz w:val="28"/>
          <w:szCs w:val="32"/>
          <w:u w:val="single"/>
          <w:lang w:val="zh-CN"/>
        </w:rPr>
        <w:t>“</w:t>
      </w:r>
      <w:r>
        <w:rPr>
          <w:rFonts w:hint="eastAsia" w:ascii="仿宋_GB2312" w:hAnsi="Times New Roman" w:eastAsia="仿宋_GB2312" w:cs="Times New Roman"/>
          <w:sz w:val="28"/>
          <w:szCs w:val="32"/>
          <w:u w:val="single"/>
          <w:lang w:val="zh-CN"/>
        </w:rPr>
        <w:t xml:space="preserve">     </w:t>
      </w:r>
      <w:r>
        <w:rPr>
          <w:rFonts w:hint="eastAsia" w:ascii="仿宋_GB2312" w:hAnsi="Times New Roman" w:eastAsia="仿宋_GB2312" w:cs="Times New Roman"/>
          <w:sz w:val="28"/>
          <w:szCs w:val="32"/>
          <w:u w:val="single"/>
          <w:lang w:val="en-US" w:eastAsia="zh-CN"/>
        </w:rPr>
        <w:t xml:space="preserve">                 </w:t>
      </w:r>
      <w:r>
        <w:rPr>
          <w:rFonts w:hint="eastAsia" w:ascii="仿宋_GB2312" w:hAnsi="Times New Roman" w:eastAsia="仿宋_GB2312" w:cs="Times New Roman"/>
          <w:sz w:val="28"/>
          <w:szCs w:val="32"/>
          <w:u w:val="single"/>
          <w:lang w:val="zh-CN"/>
        </w:rPr>
        <w:t xml:space="preserve">     ”</w:t>
      </w:r>
      <w:r>
        <w:rPr>
          <w:rFonts w:hint="eastAsia" w:ascii="仿宋_GB2312" w:hAnsi="Times New Roman" w:eastAsia="仿宋_GB2312" w:cs="宋体"/>
          <w:sz w:val="28"/>
          <w:szCs w:val="32"/>
          <w:lang w:val="zh-CN"/>
        </w:rPr>
        <w:t>项目投标活动的合法代表，以我方名义全权处理该项目有关投标、签订合同以及执行合同等一切事宜。</w:t>
      </w:r>
    </w:p>
    <w:p>
      <w:pPr>
        <w:tabs>
          <w:tab w:val="left" w:pos="6300"/>
        </w:tabs>
        <w:adjustRightInd w:val="0"/>
        <w:snapToGrid w:val="0"/>
        <w:spacing w:line="580" w:lineRule="exact"/>
        <w:ind w:firstLine="560" w:firstLineChars="200"/>
        <w:rPr>
          <w:rFonts w:ascii="仿宋_GB2312" w:hAnsi="Times New Roman" w:eastAsia="仿宋_GB2312" w:cs="宋体"/>
          <w:sz w:val="28"/>
          <w:szCs w:val="32"/>
        </w:rPr>
      </w:pPr>
      <w:r>
        <w:rPr>
          <w:rFonts w:hint="eastAsia" w:ascii="仿宋_GB2312" w:hAnsi="宋体" w:eastAsia="仿宋_GB2312" w:cs="宋体"/>
          <w:sz w:val="28"/>
          <w:szCs w:val="32"/>
        </w:rPr>
        <w:t>特此声明。</w:t>
      </w:r>
    </w:p>
    <w:p>
      <w:pPr>
        <w:tabs>
          <w:tab w:val="left" w:pos="6300"/>
        </w:tabs>
        <w:adjustRightInd w:val="0"/>
        <w:snapToGrid w:val="0"/>
        <w:spacing w:line="580" w:lineRule="exact"/>
        <w:ind w:firstLine="560" w:firstLineChars="200"/>
        <w:rPr>
          <w:rFonts w:ascii="仿宋_GB2312" w:hAnsi="Times New Roman" w:eastAsia="仿宋_GB2312" w:cs="宋体"/>
          <w:sz w:val="28"/>
          <w:szCs w:val="32"/>
        </w:rPr>
      </w:pPr>
      <w:r>
        <w:rPr>
          <w:rFonts w:hint="eastAsia" w:ascii="仿宋_GB2312" w:hAnsi="宋体" w:eastAsia="仿宋_GB2312" w:cs="宋体"/>
          <w:sz w:val="28"/>
          <w:szCs w:val="32"/>
        </w:rPr>
        <w:t>法定代表人签字：</w:t>
      </w:r>
    </w:p>
    <w:p>
      <w:pPr>
        <w:tabs>
          <w:tab w:val="left" w:pos="6300"/>
        </w:tabs>
        <w:adjustRightInd w:val="0"/>
        <w:snapToGrid w:val="0"/>
        <w:spacing w:line="580" w:lineRule="exact"/>
        <w:ind w:firstLine="560" w:firstLineChars="200"/>
        <w:rPr>
          <w:rFonts w:ascii="仿宋_GB2312" w:hAnsi="宋体" w:eastAsia="仿宋_GB2312" w:cs="宋体"/>
          <w:sz w:val="28"/>
          <w:szCs w:val="32"/>
        </w:rPr>
      </w:pPr>
      <w:r>
        <w:rPr>
          <w:rFonts w:hint="eastAsia" w:ascii="仿宋_GB2312" w:hAnsi="宋体" w:eastAsia="仿宋_GB2312" w:cs="宋体"/>
          <w:sz w:val="28"/>
          <w:szCs w:val="32"/>
        </w:rPr>
        <w:t>授权代表签字：</w:t>
      </w:r>
    </w:p>
    <w:p>
      <w:pPr>
        <w:tabs>
          <w:tab w:val="left" w:pos="6300"/>
        </w:tabs>
        <w:adjustRightInd w:val="0"/>
        <w:snapToGrid w:val="0"/>
        <w:spacing w:line="580" w:lineRule="exact"/>
        <w:ind w:firstLine="560" w:firstLineChars="200"/>
        <w:rPr>
          <w:rFonts w:ascii="仿宋_GB2312" w:hAnsi="宋体" w:eastAsia="仿宋_GB2312" w:cs="宋体"/>
          <w:sz w:val="28"/>
          <w:szCs w:val="32"/>
        </w:rPr>
      </w:pPr>
      <w:r>
        <w:rPr>
          <w:rFonts w:hint="eastAsia" w:ascii="仿宋_GB2312" w:hAnsi="宋体" w:eastAsia="仿宋_GB2312" w:cs="宋体"/>
          <w:sz w:val="28"/>
          <w:szCs w:val="32"/>
        </w:rPr>
        <w:t>投标人名称：</w:t>
      </w:r>
      <w:r>
        <w:rPr>
          <w:rFonts w:hint="eastAsia" w:ascii="仿宋_GB2312" w:hAnsi="Times New Roman" w:eastAsia="仿宋_GB2312" w:cs="宋体"/>
          <w:sz w:val="28"/>
          <w:szCs w:val="32"/>
        </w:rPr>
        <w:tab/>
      </w:r>
      <w:r>
        <w:rPr>
          <w:rFonts w:hint="eastAsia" w:ascii="仿宋_GB2312" w:hAnsi="宋体" w:eastAsia="仿宋_GB2312" w:cs="宋体"/>
          <w:sz w:val="28"/>
          <w:szCs w:val="32"/>
        </w:rPr>
        <w:t xml:space="preserve">  （加盖公章）</w:t>
      </w:r>
    </w:p>
    <w:p>
      <w:pPr>
        <w:tabs>
          <w:tab w:val="left" w:pos="6300"/>
        </w:tabs>
        <w:adjustRightInd w:val="0"/>
        <w:snapToGrid w:val="0"/>
        <w:spacing w:line="580" w:lineRule="exact"/>
        <w:ind w:firstLine="560" w:firstLineChars="200"/>
        <w:rPr>
          <w:rFonts w:ascii="仿宋_GB2312" w:hAnsi="Times New Roman" w:eastAsia="仿宋_GB2312" w:cs="宋体"/>
          <w:sz w:val="28"/>
          <w:szCs w:val="32"/>
        </w:rPr>
      </w:pPr>
      <w:r>
        <w:rPr>
          <w:rFonts w:hint="eastAsia" w:ascii="仿宋_GB2312" w:hAnsi="宋体" w:eastAsia="仿宋_GB2312" w:cs="宋体"/>
          <w:sz w:val="28"/>
          <w:szCs w:val="32"/>
        </w:rPr>
        <w:t>日期：</w:t>
      </w:r>
    </w:p>
    <w:p>
      <w:pPr>
        <w:adjustRightInd w:val="0"/>
        <w:snapToGrid w:val="0"/>
        <w:spacing w:line="580" w:lineRule="exact"/>
        <w:ind w:firstLine="560" w:firstLineChars="200"/>
        <w:rPr>
          <w:rFonts w:ascii="仿宋_GB2312" w:eastAsia="仿宋_GB2312" w:hAnsiTheme="minorEastAsia" w:cstheme="minorEastAsia"/>
          <w:sz w:val="28"/>
          <w:szCs w:val="32"/>
        </w:rPr>
      </w:pPr>
      <w:r>
        <w:rPr>
          <w:rFonts w:hint="eastAsia" w:ascii="仿宋_GB2312" w:hAnsi="宋体" w:eastAsia="仿宋_GB2312" w:cs="宋体"/>
          <w:sz w:val="28"/>
          <w:szCs w:val="32"/>
        </w:rPr>
        <w:t>说明：上述证明文件附有法定代表人、被授权代表身份证复印件（加盖公章）时才能生效。</w:t>
      </w:r>
    </w:p>
    <w:p>
      <w:pPr>
        <w:adjustRightInd w:val="0"/>
        <w:snapToGrid w:val="0"/>
        <w:spacing w:line="580" w:lineRule="exact"/>
        <w:ind w:firstLine="400" w:firstLineChars="200"/>
        <w:rPr>
          <w:sz w:val="20"/>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adjustRightInd w:val="0"/>
        <w:snapToGrid w:val="0"/>
        <w:spacing w:line="580" w:lineRule="exact"/>
        <w:rPr>
          <w:rFonts w:ascii="仿宋_GB2312" w:eastAsia="仿宋_GB2312"/>
          <w:sz w:val="28"/>
          <w:szCs w:val="32"/>
        </w:rPr>
      </w:pPr>
      <w:r>
        <w:rPr>
          <w:rFonts w:hint="eastAsia" w:ascii="仿宋_GB2312" w:eastAsia="仿宋_GB2312"/>
          <w:sz w:val="28"/>
          <w:szCs w:val="32"/>
        </w:rPr>
        <w:t>附件</w:t>
      </w:r>
      <w:r>
        <w:rPr>
          <w:rFonts w:hint="eastAsia" w:ascii="仿宋_GB2312" w:eastAsia="仿宋_GB2312"/>
          <w:sz w:val="28"/>
          <w:szCs w:val="32"/>
          <w:lang w:val="en-US" w:eastAsia="zh-CN"/>
        </w:rPr>
        <w:t>4</w:t>
      </w:r>
      <w:r>
        <w:rPr>
          <w:rFonts w:hint="eastAsia" w:ascii="仿宋_GB2312" w:eastAsia="仿宋_GB2312"/>
          <w:sz w:val="28"/>
          <w:szCs w:val="32"/>
        </w:rPr>
        <w:t>：</w:t>
      </w:r>
    </w:p>
    <w:p>
      <w:pPr>
        <w:widowControl/>
        <w:shd w:val="clear" w:color="auto"/>
        <w:adjustRightInd w:val="0"/>
        <w:snapToGrid w:val="0"/>
        <w:spacing w:line="580" w:lineRule="exact"/>
        <w:jc w:val="center"/>
        <w:rPr>
          <w:rFonts w:hint="eastAsia" w:ascii="方正小标宋简体" w:hAnsi="宋体" w:eastAsia="方正小标宋简体" w:cs="宋体"/>
          <w:bCs/>
          <w:kern w:val="0"/>
          <w:sz w:val="40"/>
          <w:szCs w:val="44"/>
          <w:shd w:val="clear" w:color="auto" w:fill="FFFFFF"/>
        </w:rPr>
      </w:pPr>
      <w:r>
        <w:rPr>
          <w:rFonts w:hint="eastAsia" w:ascii="方正小标宋简体" w:hAnsi="宋体" w:eastAsia="方正小标宋简体" w:cs="宋体"/>
          <w:bCs/>
          <w:kern w:val="0"/>
          <w:sz w:val="40"/>
          <w:szCs w:val="44"/>
          <w:shd w:val="clear" w:color="auto" w:fill="FFFFFF"/>
        </w:rPr>
        <w:t>采购文件书装订顺序</w:t>
      </w:r>
    </w:p>
    <w:p>
      <w:pPr>
        <w:pStyle w:val="7"/>
      </w:pPr>
    </w:p>
    <w:p>
      <w:pPr>
        <w:widowControl/>
        <w:shd w:val="clear" w:color="auto"/>
        <w:adjustRightInd w:val="0"/>
        <w:snapToGrid w:val="0"/>
        <w:spacing w:line="580" w:lineRule="exact"/>
        <w:ind w:firstLine="592" w:firstLineChars="200"/>
        <w:rPr>
          <w:rFonts w:ascii="仿宋_GB2312" w:hAnsi="宋体" w:eastAsia="仿宋_GB2312" w:cs="宋体"/>
          <w:kern w:val="0"/>
          <w:sz w:val="28"/>
          <w:szCs w:val="32"/>
          <w:highlight w:val="none"/>
        </w:rPr>
      </w:pPr>
      <w:r>
        <w:rPr>
          <w:rFonts w:hint="eastAsia" w:ascii="仿宋_GB2312" w:hAnsi="宋体" w:eastAsia="仿宋_GB2312" w:cs="宋体"/>
          <w:spacing w:val="8"/>
          <w:kern w:val="0"/>
          <w:sz w:val="28"/>
          <w:szCs w:val="32"/>
          <w:highlight w:val="none"/>
          <w:shd w:val="clear" w:color="auto" w:fill="FFFFFF"/>
        </w:rPr>
        <w:t>1.封面（</w:t>
      </w:r>
      <w:r>
        <w:rPr>
          <w:rFonts w:hint="eastAsia" w:ascii="仿宋_GB2312" w:hAnsi="宋体" w:eastAsia="仿宋_GB2312" w:cs="宋体"/>
          <w:kern w:val="0"/>
          <w:sz w:val="28"/>
          <w:szCs w:val="32"/>
          <w:highlight w:val="none"/>
          <w:shd w:val="clear" w:color="auto" w:fill="FFFFFF"/>
        </w:rPr>
        <w:t>注明包号、品目、公司名称、联系人、联系电话、加盖公司印章</w:t>
      </w:r>
      <w:r>
        <w:rPr>
          <w:rFonts w:hint="eastAsia" w:ascii="仿宋_GB2312" w:hAnsi="宋体" w:eastAsia="仿宋_GB2312" w:cs="宋体"/>
          <w:spacing w:val="8"/>
          <w:kern w:val="0"/>
          <w:sz w:val="28"/>
          <w:szCs w:val="32"/>
          <w:highlight w:val="none"/>
          <w:shd w:val="clear" w:color="auto" w:fill="FFFFFF"/>
        </w:rPr>
        <w:t>）。</w:t>
      </w:r>
    </w:p>
    <w:p>
      <w:pPr>
        <w:widowControl/>
        <w:shd w:val="clear" w:color="auto"/>
        <w:adjustRightInd w:val="0"/>
        <w:snapToGrid w:val="0"/>
        <w:spacing w:line="580" w:lineRule="exact"/>
        <w:ind w:firstLine="592" w:firstLineChars="200"/>
        <w:rPr>
          <w:rFonts w:ascii="仿宋_GB2312" w:hAnsi="宋体" w:eastAsia="仿宋_GB2312" w:cs="宋体"/>
          <w:kern w:val="0"/>
          <w:sz w:val="28"/>
          <w:szCs w:val="32"/>
          <w:highlight w:val="none"/>
        </w:rPr>
      </w:pPr>
      <w:r>
        <w:rPr>
          <w:rFonts w:hint="eastAsia" w:ascii="仿宋_GB2312" w:hAnsi="宋体" w:eastAsia="仿宋_GB2312" w:cs="宋体"/>
          <w:spacing w:val="8"/>
          <w:kern w:val="0"/>
          <w:sz w:val="28"/>
          <w:szCs w:val="32"/>
          <w:highlight w:val="none"/>
          <w:shd w:val="clear" w:color="auto" w:fill="FFFFFF"/>
        </w:rPr>
        <w:t>2.目录。</w:t>
      </w:r>
    </w:p>
    <w:p>
      <w:pPr>
        <w:widowControl/>
        <w:shd w:val="clear" w:color="auto"/>
        <w:adjustRightInd w:val="0"/>
        <w:snapToGrid w:val="0"/>
        <w:spacing w:line="580" w:lineRule="exact"/>
        <w:ind w:firstLine="592" w:firstLineChars="200"/>
        <w:rPr>
          <w:rFonts w:ascii="仿宋_GB2312" w:hAnsi="宋体" w:eastAsia="仿宋_GB2312" w:cs="宋体"/>
          <w:kern w:val="0"/>
          <w:sz w:val="28"/>
          <w:szCs w:val="32"/>
          <w:highlight w:val="none"/>
        </w:rPr>
      </w:pPr>
      <w:r>
        <w:rPr>
          <w:rFonts w:hint="eastAsia" w:ascii="仿宋_GB2312" w:hAnsi="宋体" w:eastAsia="仿宋_GB2312" w:cs="宋体"/>
          <w:spacing w:val="8"/>
          <w:kern w:val="0"/>
          <w:sz w:val="28"/>
          <w:szCs w:val="32"/>
          <w:highlight w:val="none"/>
          <w:shd w:val="clear" w:color="auto" w:fill="FFFFFF"/>
        </w:rPr>
        <w:t>3.报价一览表（格式见附件</w:t>
      </w:r>
      <w:r>
        <w:rPr>
          <w:rFonts w:hint="eastAsia" w:ascii="仿宋_GB2312" w:hAnsi="宋体" w:eastAsia="仿宋_GB2312" w:cs="宋体"/>
          <w:spacing w:val="8"/>
          <w:kern w:val="0"/>
          <w:sz w:val="28"/>
          <w:szCs w:val="32"/>
          <w:highlight w:val="none"/>
          <w:shd w:val="clear" w:color="auto" w:fill="FFFFFF"/>
          <w:lang w:val="en-US" w:eastAsia="zh-CN"/>
        </w:rPr>
        <w:t>7</w:t>
      </w:r>
      <w:r>
        <w:rPr>
          <w:rFonts w:hint="eastAsia" w:ascii="仿宋_GB2312" w:hAnsi="宋体" w:eastAsia="仿宋_GB2312" w:cs="宋体"/>
          <w:spacing w:val="8"/>
          <w:kern w:val="0"/>
          <w:sz w:val="28"/>
          <w:szCs w:val="32"/>
          <w:highlight w:val="none"/>
          <w:shd w:val="clear" w:color="auto" w:fill="FFFFFF"/>
        </w:rPr>
        <w:t>）。</w:t>
      </w:r>
    </w:p>
    <w:p>
      <w:pPr>
        <w:widowControl/>
        <w:shd w:val="clear" w:color="auto"/>
        <w:adjustRightInd w:val="0"/>
        <w:snapToGrid w:val="0"/>
        <w:spacing w:line="580" w:lineRule="exact"/>
        <w:ind w:firstLine="592" w:firstLineChars="200"/>
        <w:rPr>
          <w:rFonts w:ascii="仿宋_GB2312" w:hAnsi="宋体" w:eastAsia="仿宋_GB2312" w:cs="宋体"/>
          <w:kern w:val="0"/>
          <w:sz w:val="28"/>
          <w:szCs w:val="32"/>
          <w:highlight w:val="none"/>
        </w:rPr>
      </w:pPr>
      <w:r>
        <w:rPr>
          <w:rFonts w:hint="eastAsia" w:ascii="仿宋_GB2312" w:hAnsi="宋体" w:eastAsia="仿宋_GB2312" w:cs="宋体"/>
          <w:spacing w:val="8"/>
          <w:kern w:val="0"/>
          <w:sz w:val="28"/>
          <w:szCs w:val="32"/>
          <w:highlight w:val="none"/>
          <w:shd w:val="clear" w:color="auto" w:fill="FFFFFF"/>
        </w:rPr>
        <w:t>4.企业营业执照（复印件）。</w:t>
      </w:r>
    </w:p>
    <w:p>
      <w:pPr>
        <w:widowControl/>
        <w:shd w:val="clear" w:color="auto"/>
        <w:adjustRightInd w:val="0"/>
        <w:snapToGrid w:val="0"/>
        <w:spacing w:line="580" w:lineRule="exact"/>
        <w:ind w:firstLine="592" w:firstLineChars="200"/>
        <w:rPr>
          <w:rFonts w:ascii="仿宋_GB2312" w:hAnsi="宋体" w:eastAsia="仿宋_GB2312" w:cs="宋体"/>
          <w:kern w:val="0"/>
          <w:sz w:val="28"/>
          <w:szCs w:val="32"/>
          <w:highlight w:val="none"/>
        </w:rPr>
      </w:pPr>
      <w:r>
        <w:rPr>
          <w:rFonts w:hint="eastAsia" w:ascii="仿宋_GB2312" w:hAnsi="宋体" w:eastAsia="仿宋_GB2312" w:cs="宋体"/>
          <w:spacing w:val="8"/>
          <w:kern w:val="0"/>
          <w:sz w:val="28"/>
          <w:szCs w:val="32"/>
          <w:highlight w:val="none"/>
          <w:shd w:val="clear" w:color="auto" w:fill="FFFFFF"/>
        </w:rPr>
        <w:t>5.</w:t>
      </w:r>
      <w:r>
        <w:rPr>
          <w:rFonts w:hint="eastAsia" w:ascii="仿宋_GB2312" w:hAnsi="宋体" w:eastAsia="仿宋_GB2312" w:cs="宋体"/>
          <w:kern w:val="0"/>
          <w:sz w:val="28"/>
          <w:szCs w:val="32"/>
          <w:highlight w:val="none"/>
          <w:shd w:val="clear" w:color="auto" w:fill="FFFFFF"/>
        </w:rPr>
        <w:t>组织机构代码证、税务登记证（复印件）。</w:t>
      </w:r>
    </w:p>
    <w:p>
      <w:pPr>
        <w:widowControl/>
        <w:shd w:val="clear" w:color="auto"/>
        <w:adjustRightInd w:val="0"/>
        <w:snapToGrid w:val="0"/>
        <w:spacing w:line="580" w:lineRule="exact"/>
        <w:ind w:firstLine="592" w:firstLineChars="200"/>
        <w:rPr>
          <w:rFonts w:ascii="仿宋_GB2312" w:hAnsi="宋体" w:eastAsia="仿宋_GB2312" w:cs="宋体"/>
          <w:kern w:val="0"/>
          <w:sz w:val="28"/>
          <w:szCs w:val="32"/>
          <w:highlight w:val="none"/>
        </w:rPr>
      </w:pPr>
      <w:r>
        <w:rPr>
          <w:rFonts w:hint="eastAsia" w:ascii="仿宋_GB2312" w:hAnsi="宋体" w:eastAsia="仿宋_GB2312" w:cs="宋体"/>
          <w:spacing w:val="8"/>
          <w:kern w:val="0"/>
          <w:sz w:val="28"/>
          <w:szCs w:val="32"/>
          <w:highlight w:val="none"/>
          <w:shd w:val="clear" w:color="auto" w:fill="FFFFFF"/>
        </w:rPr>
        <w:t>6.</w:t>
      </w:r>
      <w:r>
        <w:rPr>
          <w:rFonts w:hint="eastAsia" w:ascii="仿宋_GB2312" w:hAnsi="宋体" w:eastAsia="仿宋_GB2312" w:cs="宋体"/>
          <w:kern w:val="0"/>
          <w:sz w:val="28"/>
          <w:szCs w:val="32"/>
          <w:highlight w:val="none"/>
          <w:shd w:val="clear" w:color="auto" w:fill="FFFFFF"/>
        </w:rPr>
        <w:t>法定代表人授权书（原件，格式见附件</w:t>
      </w:r>
      <w:r>
        <w:rPr>
          <w:rFonts w:hint="eastAsia" w:ascii="仿宋_GB2312" w:hAnsi="宋体" w:eastAsia="仿宋_GB2312" w:cs="宋体"/>
          <w:kern w:val="0"/>
          <w:sz w:val="28"/>
          <w:szCs w:val="32"/>
          <w:highlight w:val="none"/>
          <w:shd w:val="clear" w:color="auto" w:fill="FFFFFF"/>
          <w:lang w:val="en-US" w:eastAsia="zh-CN"/>
        </w:rPr>
        <w:t>3</w:t>
      </w:r>
      <w:r>
        <w:rPr>
          <w:rFonts w:hint="eastAsia" w:ascii="仿宋_GB2312" w:hAnsi="宋体" w:eastAsia="仿宋_GB2312" w:cs="宋体"/>
          <w:kern w:val="0"/>
          <w:sz w:val="28"/>
          <w:szCs w:val="32"/>
          <w:highlight w:val="none"/>
          <w:shd w:val="clear" w:color="auto" w:fill="FFFFFF"/>
        </w:rPr>
        <w:t>）暨经办人授权书，法人、经办人身份证（复印件）。</w:t>
      </w:r>
    </w:p>
    <w:p>
      <w:pPr>
        <w:widowControl/>
        <w:shd w:val="clear" w:color="auto"/>
        <w:adjustRightInd w:val="0"/>
        <w:snapToGrid w:val="0"/>
        <w:spacing w:line="580" w:lineRule="exact"/>
        <w:ind w:firstLine="592" w:firstLineChars="200"/>
        <w:rPr>
          <w:rFonts w:ascii="仿宋_GB2312" w:hAnsi="宋体" w:eastAsia="仿宋_GB2312" w:cs="宋体"/>
          <w:kern w:val="0"/>
          <w:sz w:val="28"/>
          <w:szCs w:val="32"/>
          <w:highlight w:val="none"/>
        </w:rPr>
      </w:pPr>
      <w:r>
        <w:rPr>
          <w:rFonts w:hint="eastAsia" w:ascii="仿宋_GB2312" w:hAnsi="宋体" w:eastAsia="仿宋_GB2312" w:cs="宋体"/>
          <w:spacing w:val="8"/>
          <w:kern w:val="0"/>
          <w:sz w:val="28"/>
          <w:szCs w:val="32"/>
          <w:highlight w:val="none"/>
          <w:shd w:val="clear" w:color="auto" w:fill="FFFFFF"/>
        </w:rPr>
        <w:t>7.</w:t>
      </w:r>
      <w:r>
        <w:rPr>
          <w:rFonts w:hint="eastAsia" w:ascii="仿宋_GB2312" w:hAnsi="宋体" w:eastAsia="仿宋_GB2312" w:cs="宋体"/>
          <w:kern w:val="0"/>
          <w:sz w:val="28"/>
          <w:szCs w:val="32"/>
          <w:highlight w:val="none"/>
          <w:shd w:val="clear" w:color="auto" w:fill="FFFFFF"/>
        </w:rPr>
        <w:t>如有产品质量和企业管理体系认证（考核），请提供的有效证明文件的复印或扫描件，质量管理体系认证包括FDA、CE、ISO等认证（提供中文翻译复印件）。</w:t>
      </w:r>
    </w:p>
    <w:p>
      <w:pPr>
        <w:widowControl/>
        <w:shd w:val="clear" w:color="auto"/>
        <w:adjustRightInd w:val="0"/>
        <w:snapToGrid w:val="0"/>
        <w:spacing w:line="580" w:lineRule="exact"/>
        <w:ind w:firstLine="560" w:firstLineChars="200"/>
        <w:rPr>
          <w:rFonts w:ascii="仿宋_GB2312" w:hAnsi="宋体" w:eastAsia="仿宋_GB2312" w:cs="宋体"/>
          <w:kern w:val="0"/>
          <w:sz w:val="28"/>
          <w:szCs w:val="32"/>
          <w:highlight w:val="none"/>
        </w:rPr>
      </w:pPr>
      <w:r>
        <w:rPr>
          <w:rFonts w:hint="eastAsia" w:ascii="仿宋_GB2312" w:hAnsi="宋体" w:eastAsia="仿宋_GB2312" w:cs="宋体"/>
          <w:kern w:val="0"/>
          <w:sz w:val="28"/>
          <w:szCs w:val="32"/>
          <w:highlight w:val="none"/>
          <w:shd w:val="clear" w:color="auto" w:fill="FFFFFF"/>
        </w:rPr>
        <w:t>8. 业绩证明文件（提供近三年内，产品在国内、川内同类项目</w:t>
      </w:r>
      <w:r>
        <w:rPr>
          <w:rFonts w:hint="eastAsia" w:ascii="仿宋_GB2312" w:hAnsi="宋体" w:eastAsia="仿宋_GB2312" w:cs="宋体"/>
          <w:kern w:val="0"/>
          <w:sz w:val="28"/>
          <w:szCs w:val="32"/>
          <w:highlight w:val="none"/>
          <w:shd w:val="clear" w:color="auto" w:fill="FFFFFF"/>
          <w:lang w:val="en-US" w:eastAsia="zh-CN"/>
        </w:rPr>
        <w:t>合同复印件</w:t>
      </w:r>
      <w:r>
        <w:rPr>
          <w:rFonts w:hint="eastAsia" w:ascii="仿宋_GB2312" w:hAnsi="宋体" w:eastAsia="仿宋_GB2312" w:cs="宋体"/>
          <w:kern w:val="0"/>
          <w:sz w:val="28"/>
          <w:szCs w:val="32"/>
          <w:highlight w:val="none"/>
          <w:shd w:val="clear" w:color="auto" w:fill="FFFFFF"/>
        </w:rPr>
        <w:t>）（见附件</w:t>
      </w:r>
      <w:r>
        <w:rPr>
          <w:rFonts w:hint="eastAsia" w:ascii="仿宋_GB2312" w:hAnsi="宋体" w:eastAsia="仿宋_GB2312" w:cs="宋体"/>
          <w:kern w:val="0"/>
          <w:sz w:val="28"/>
          <w:szCs w:val="32"/>
          <w:highlight w:val="none"/>
          <w:shd w:val="clear" w:color="auto" w:fill="FFFFFF"/>
          <w:lang w:val="en-US" w:eastAsia="zh-CN"/>
        </w:rPr>
        <w:t>5</w:t>
      </w:r>
      <w:r>
        <w:rPr>
          <w:rFonts w:hint="eastAsia" w:ascii="仿宋_GB2312" w:hAnsi="宋体" w:eastAsia="仿宋_GB2312" w:cs="宋体"/>
          <w:kern w:val="0"/>
          <w:sz w:val="28"/>
          <w:szCs w:val="32"/>
          <w:highlight w:val="none"/>
          <w:shd w:val="clear" w:color="auto" w:fill="FFFFFF"/>
        </w:rPr>
        <w:t>）。</w:t>
      </w:r>
    </w:p>
    <w:p>
      <w:pPr>
        <w:widowControl/>
        <w:shd w:val="clear" w:color="auto"/>
        <w:adjustRightInd w:val="0"/>
        <w:snapToGrid w:val="0"/>
        <w:spacing w:line="580" w:lineRule="exact"/>
        <w:ind w:firstLine="560" w:firstLineChars="200"/>
        <w:rPr>
          <w:rFonts w:ascii="仿宋_GB2312" w:hAnsi="宋体" w:eastAsia="仿宋_GB2312" w:cs="宋体"/>
          <w:kern w:val="0"/>
          <w:sz w:val="28"/>
          <w:szCs w:val="32"/>
          <w:highlight w:val="none"/>
        </w:rPr>
      </w:pPr>
      <w:r>
        <w:rPr>
          <w:rFonts w:hint="eastAsia" w:ascii="仿宋_GB2312" w:hAnsi="宋体" w:eastAsia="仿宋_GB2312" w:cs="宋体"/>
          <w:kern w:val="0"/>
          <w:sz w:val="28"/>
          <w:szCs w:val="32"/>
          <w:highlight w:val="none"/>
          <w:shd w:val="clear" w:color="auto" w:fill="FFFFFF"/>
        </w:rPr>
        <w:t>9.</w:t>
      </w:r>
      <w:r>
        <w:rPr>
          <w:rFonts w:hint="eastAsia" w:ascii="仿宋_GB2312" w:hAnsi="宋体" w:eastAsia="仿宋_GB2312" w:cs="宋体"/>
          <w:spacing w:val="8"/>
          <w:kern w:val="0"/>
          <w:sz w:val="28"/>
          <w:szCs w:val="32"/>
          <w:highlight w:val="none"/>
          <w:shd w:val="clear" w:color="auto" w:fill="FFFFFF"/>
        </w:rPr>
        <w:t>售后</w:t>
      </w:r>
      <w:r>
        <w:rPr>
          <w:rFonts w:hint="eastAsia" w:ascii="仿宋_GB2312" w:hAnsi="宋体" w:eastAsia="仿宋_GB2312" w:cs="宋体"/>
          <w:kern w:val="0"/>
          <w:sz w:val="28"/>
          <w:szCs w:val="32"/>
          <w:highlight w:val="none"/>
          <w:shd w:val="clear" w:color="auto" w:fill="FFFFFF"/>
        </w:rPr>
        <w:t>服务承诺书。</w:t>
      </w:r>
    </w:p>
    <w:p>
      <w:pPr>
        <w:widowControl/>
        <w:shd w:val="clear" w:color="auto"/>
        <w:adjustRightInd w:val="0"/>
        <w:snapToGrid w:val="0"/>
        <w:spacing w:line="580" w:lineRule="exact"/>
        <w:ind w:firstLine="592" w:firstLineChars="200"/>
        <w:rPr>
          <w:rFonts w:ascii="仿宋_GB2312" w:hAnsi="宋体" w:eastAsia="仿宋_GB2312" w:cs="宋体"/>
          <w:kern w:val="0"/>
          <w:sz w:val="28"/>
          <w:szCs w:val="32"/>
        </w:rPr>
      </w:pPr>
      <w:r>
        <w:rPr>
          <w:rFonts w:hint="eastAsia" w:ascii="仿宋_GB2312" w:hAnsi="宋体" w:eastAsia="仿宋_GB2312" w:cs="宋体"/>
          <w:spacing w:val="8"/>
          <w:kern w:val="0"/>
          <w:sz w:val="28"/>
          <w:szCs w:val="32"/>
          <w:highlight w:val="none"/>
          <w:shd w:val="clear" w:color="auto" w:fill="FFFFFF"/>
        </w:rPr>
        <w:t>10.</w:t>
      </w:r>
      <w:r>
        <w:rPr>
          <w:rFonts w:hint="eastAsia" w:ascii="仿宋_GB2312" w:hAnsi="宋体" w:eastAsia="仿宋_GB2312" w:cs="宋体"/>
          <w:kern w:val="0"/>
          <w:sz w:val="28"/>
          <w:szCs w:val="32"/>
          <w:highlight w:val="none"/>
          <w:shd w:val="clear" w:color="auto" w:fill="FFFFFF"/>
        </w:rPr>
        <w:t>供应商符合《政府采购法》第二十二条规定条</w:t>
      </w:r>
      <w:r>
        <w:rPr>
          <w:rFonts w:hint="eastAsia" w:ascii="仿宋_GB2312" w:hAnsi="宋体" w:eastAsia="仿宋_GB2312" w:cs="宋体"/>
          <w:kern w:val="0"/>
          <w:sz w:val="28"/>
          <w:szCs w:val="32"/>
          <w:shd w:val="clear" w:color="auto" w:fill="FFFFFF"/>
        </w:rPr>
        <w:t>件的承诺函（附件</w:t>
      </w:r>
      <w:r>
        <w:rPr>
          <w:rFonts w:hint="eastAsia" w:ascii="仿宋_GB2312" w:hAnsi="宋体" w:eastAsia="仿宋_GB2312" w:cs="宋体"/>
          <w:kern w:val="0"/>
          <w:sz w:val="28"/>
          <w:szCs w:val="32"/>
          <w:shd w:val="clear" w:color="auto" w:fill="FFFFFF"/>
          <w:lang w:val="en-US" w:eastAsia="zh-CN"/>
        </w:rPr>
        <w:t>6</w:t>
      </w:r>
      <w:r>
        <w:rPr>
          <w:rFonts w:hint="eastAsia" w:ascii="仿宋_GB2312" w:hAnsi="宋体" w:eastAsia="仿宋_GB2312" w:cs="宋体"/>
          <w:kern w:val="0"/>
          <w:sz w:val="28"/>
          <w:szCs w:val="32"/>
          <w:shd w:val="clear" w:color="auto" w:fill="FFFFFF"/>
        </w:rPr>
        <w:t xml:space="preserve"> ）。</w:t>
      </w:r>
    </w:p>
    <w:p>
      <w:pPr>
        <w:widowControl/>
        <w:shd w:val="clear" w:color="auto"/>
        <w:adjustRightInd w:val="0"/>
        <w:snapToGrid w:val="0"/>
        <w:spacing w:line="580" w:lineRule="exact"/>
        <w:ind w:firstLine="560" w:firstLineChars="200"/>
        <w:rPr>
          <w:rFonts w:ascii="仿宋_GB2312" w:hAnsi="宋体" w:eastAsia="仿宋_GB2312" w:cs="宋体"/>
          <w:kern w:val="0"/>
          <w:sz w:val="28"/>
          <w:szCs w:val="32"/>
        </w:rPr>
      </w:pPr>
      <w:r>
        <w:rPr>
          <w:rFonts w:hint="eastAsia" w:ascii="仿宋_GB2312" w:hAnsi="宋体" w:eastAsia="仿宋_GB2312" w:cs="宋体"/>
          <w:kern w:val="0"/>
          <w:sz w:val="28"/>
          <w:szCs w:val="32"/>
          <w:shd w:val="clear" w:color="auto" w:fill="FFFFFF"/>
        </w:rPr>
        <w:t>11.技术服务方案。</w:t>
      </w:r>
    </w:p>
    <w:p>
      <w:pPr>
        <w:widowControl/>
        <w:shd w:val="clear" w:color="auto"/>
        <w:adjustRightInd w:val="0"/>
        <w:snapToGrid w:val="0"/>
        <w:spacing w:line="580" w:lineRule="exact"/>
        <w:ind w:firstLine="560" w:firstLineChars="200"/>
        <w:rPr>
          <w:rFonts w:ascii="仿宋_GB2312" w:hAnsi="宋体" w:eastAsia="仿宋_GB2312" w:cs="宋体"/>
          <w:kern w:val="0"/>
          <w:sz w:val="28"/>
          <w:szCs w:val="32"/>
        </w:rPr>
      </w:pPr>
      <w:r>
        <w:rPr>
          <w:rFonts w:hint="eastAsia" w:ascii="仿宋_GB2312" w:hAnsi="宋体" w:eastAsia="仿宋_GB2312" w:cs="宋体"/>
          <w:kern w:val="0"/>
          <w:sz w:val="28"/>
          <w:szCs w:val="32"/>
          <w:shd w:val="clear" w:color="auto" w:fill="FFFFFF"/>
        </w:rPr>
        <w:t>12.供应商认为需要提供的其他材料。</w:t>
      </w:r>
    </w:p>
    <w:p>
      <w:pPr>
        <w:widowControl/>
        <w:shd w:val="clear" w:color="auto"/>
        <w:adjustRightInd w:val="0"/>
        <w:snapToGrid w:val="0"/>
        <w:spacing w:line="580" w:lineRule="exact"/>
        <w:ind w:firstLine="560" w:firstLineChars="200"/>
        <w:rPr>
          <w:rFonts w:ascii="仿宋_GB2312" w:hAnsi="宋体" w:eastAsia="仿宋_GB2312" w:cs="宋体"/>
          <w:kern w:val="0"/>
          <w:sz w:val="28"/>
          <w:szCs w:val="32"/>
        </w:rPr>
      </w:pPr>
      <w:r>
        <w:rPr>
          <w:rFonts w:hint="eastAsia" w:ascii="仿宋_GB2312" w:hAnsi="宋体" w:eastAsia="仿宋_GB2312" w:cs="宋体"/>
          <w:kern w:val="0"/>
          <w:sz w:val="28"/>
          <w:szCs w:val="32"/>
          <w:shd w:val="clear" w:color="auto" w:fill="FFFFFF"/>
        </w:rPr>
        <w:t>13.</w:t>
      </w:r>
      <w:r>
        <w:rPr>
          <w:rFonts w:hint="eastAsia" w:ascii="仿宋_GB2312" w:hAnsi="Segoe UI" w:eastAsia="仿宋_GB2312" w:cs="Segoe UI"/>
          <w:spacing w:val="8"/>
          <w:kern w:val="0"/>
          <w:sz w:val="28"/>
          <w:szCs w:val="32"/>
          <w:shd w:val="clear" w:color="auto" w:fill="FFFFFF"/>
        </w:rPr>
        <w:t> </w:t>
      </w:r>
      <w:r>
        <w:rPr>
          <w:rFonts w:hint="eastAsia" w:ascii="仿宋_GB2312" w:hAnsi="宋体" w:eastAsia="仿宋_GB2312" w:cs="宋体"/>
          <w:spacing w:val="8"/>
          <w:kern w:val="0"/>
          <w:sz w:val="28"/>
          <w:szCs w:val="32"/>
          <w:shd w:val="clear" w:color="auto" w:fill="FFFFFF"/>
        </w:rPr>
        <w:t>封底。</w:t>
      </w:r>
    </w:p>
    <w:p>
      <w:pPr>
        <w:adjustRightInd w:val="0"/>
        <w:snapToGrid w:val="0"/>
        <w:spacing w:line="580" w:lineRule="exact"/>
        <w:ind w:firstLine="562" w:firstLineChars="200"/>
        <w:rPr>
          <w:rFonts w:ascii="仿宋_GB2312" w:hAnsi="宋体" w:eastAsia="仿宋_GB2312" w:cs="宋体"/>
          <w:b/>
          <w:bCs/>
          <w:kern w:val="0"/>
          <w:sz w:val="28"/>
          <w:szCs w:val="32"/>
          <w:shd w:val="clear" w:color="auto" w:fill="FFFFFF"/>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仿宋_GB2312" w:hAnsi="宋体" w:eastAsia="仿宋_GB2312" w:cs="宋体"/>
          <w:b/>
          <w:bCs/>
          <w:kern w:val="0"/>
          <w:sz w:val="28"/>
          <w:szCs w:val="32"/>
          <w:shd w:val="clear" w:color="auto" w:fill="FFFFFF"/>
        </w:rPr>
        <w:t>注：请务必按以上顺序装订资料，如有非中文资料，请同时提供中文翻译件。</w:t>
      </w:r>
    </w:p>
    <w:p>
      <w:pPr>
        <w:adjustRightInd w:val="0"/>
        <w:snapToGrid w:val="0"/>
        <w:spacing w:line="580" w:lineRule="exact"/>
        <w:rPr>
          <w:rFonts w:ascii="仿宋_GB2312" w:eastAsia="仿宋_GB2312"/>
          <w:sz w:val="28"/>
          <w:szCs w:val="32"/>
        </w:rPr>
      </w:pPr>
      <w:r>
        <w:rPr>
          <w:rFonts w:hint="eastAsia" w:ascii="仿宋_GB2312" w:eastAsia="仿宋_GB2312"/>
          <w:sz w:val="28"/>
          <w:szCs w:val="32"/>
        </w:rPr>
        <w:t>附件</w:t>
      </w:r>
      <w:r>
        <w:rPr>
          <w:rFonts w:hint="eastAsia" w:ascii="仿宋_GB2312" w:eastAsia="仿宋_GB2312"/>
          <w:sz w:val="28"/>
          <w:szCs w:val="32"/>
          <w:lang w:val="en-US" w:eastAsia="zh-CN"/>
        </w:rPr>
        <w:t>5</w:t>
      </w:r>
      <w:r>
        <w:rPr>
          <w:rFonts w:hint="eastAsia" w:ascii="仿宋_GB2312" w:eastAsia="仿宋_GB2312"/>
          <w:sz w:val="28"/>
          <w:szCs w:val="32"/>
        </w:rPr>
        <w:t>：</w:t>
      </w:r>
    </w:p>
    <w:p>
      <w:pPr>
        <w:widowControl/>
        <w:shd w:val="clear" w:color="auto"/>
        <w:adjustRightInd w:val="0"/>
        <w:snapToGrid w:val="0"/>
        <w:spacing w:line="580" w:lineRule="exact"/>
        <w:jc w:val="center"/>
        <w:rPr>
          <w:rFonts w:hint="eastAsia" w:ascii="方正小标宋简体" w:hAnsi="宋体" w:eastAsia="方正小标宋简体" w:cs="宋体"/>
          <w:bCs/>
          <w:kern w:val="0"/>
          <w:sz w:val="40"/>
          <w:szCs w:val="44"/>
          <w:shd w:val="clear" w:color="auto" w:fill="FFFFFF"/>
        </w:rPr>
      </w:pPr>
      <w:r>
        <w:rPr>
          <w:rFonts w:hint="eastAsia" w:ascii="方正小标宋简体" w:hAnsi="宋体" w:eastAsia="方正小标宋简体" w:cs="宋体"/>
          <w:bCs/>
          <w:kern w:val="0"/>
          <w:sz w:val="40"/>
          <w:szCs w:val="44"/>
          <w:shd w:val="clear" w:color="auto" w:fill="FFFFFF"/>
        </w:rPr>
        <w:t>业绩证明材料</w:t>
      </w:r>
    </w:p>
    <w:p>
      <w:pPr>
        <w:widowControl/>
        <w:shd w:val="clear" w:color="auto"/>
        <w:adjustRightInd w:val="0"/>
        <w:snapToGrid w:val="0"/>
        <w:spacing w:line="580" w:lineRule="exact"/>
        <w:jc w:val="center"/>
        <w:rPr>
          <w:rFonts w:hint="eastAsia" w:ascii="方正小标宋简体" w:hAnsi="宋体" w:eastAsia="方正小标宋简体" w:cs="宋体"/>
          <w:bCs/>
          <w:kern w:val="0"/>
          <w:sz w:val="40"/>
          <w:szCs w:val="44"/>
          <w:shd w:val="clear" w:color="auto" w:fill="FFFFFF"/>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可选择提供</w:t>
      </w:r>
      <w:r>
        <w:rPr>
          <w:rFonts w:hint="eastAsia" w:ascii="仿宋_GB2312" w:hAnsi="仿宋_GB2312" w:eastAsia="仿宋_GB2312" w:cs="仿宋_GB2312"/>
          <w:sz w:val="32"/>
          <w:szCs w:val="32"/>
          <w:lang w:eastAsia="zh-CN"/>
        </w:rPr>
        <w:t>）</w:t>
      </w:r>
    </w:p>
    <w:tbl>
      <w:tblPr>
        <w:tblStyle w:val="13"/>
        <w:tblW w:w="10455" w:type="dxa"/>
        <w:jc w:val="center"/>
        <w:tblLayout w:type="autofit"/>
        <w:tblCellMar>
          <w:top w:w="15" w:type="dxa"/>
          <w:left w:w="15" w:type="dxa"/>
          <w:bottom w:w="15" w:type="dxa"/>
          <w:right w:w="15" w:type="dxa"/>
        </w:tblCellMar>
      </w:tblPr>
      <w:tblGrid>
        <w:gridCol w:w="887"/>
        <w:gridCol w:w="1472"/>
        <w:gridCol w:w="1577"/>
        <w:gridCol w:w="2373"/>
        <w:gridCol w:w="1878"/>
        <w:gridCol w:w="2268"/>
      </w:tblGrid>
      <w:tr>
        <w:tblPrEx>
          <w:tblCellMar>
            <w:top w:w="15" w:type="dxa"/>
            <w:left w:w="15" w:type="dxa"/>
            <w:bottom w:w="15" w:type="dxa"/>
            <w:right w:w="15" w:type="dxa"/>
          </w:tblCellMar>
        </w:tblPrEx>
        <w:trPr>
          <w:jc w:val="center"/>
        </w:trPr>
        <w:tc>
          <w:tcPr>
            <w:tcW w:w="887" w:type="dxa"/>
            <w:tcBorders>
              <w:top w:val="single" w:color="auto" w:sz="12" w:space="0"/>
              <w:left w:val="single" w:color="auto" w:sz="12" w:space="0"/>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jc w:val="center"/>
              <w:rPr>
                <w:rFonts w:ascii="仿宋_GB2312" w:eastAsia="仿宋_GB2312"/>
                <w:sz w:val="28"/>
                <w:szCs w:val="32"/>
              </w:rPr>
            </w:pPr>
            <w:r>
              <w:rPr>
                <w:rFonts w:hint="eastAsia" w:ascii="仿宋_GB2312" w:eastAsia="仿宋_GB2312"/>
                <w:sz w:val="28"/>
                <w:szCs w:val="32"/>
              </w:rPr>
              <w:t>序号</w:t>
            </w:r>
          </w:p>
        </w:tc>
        <w:tc>
          <w:tcPr>
            <w:tcW w:w="1472" w:type="dxa"/>
            <w:tcBorders>
              <w:top w:val="single" w:color="auto" w:sz="12"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jc w:val="center"/>
              <w:rPr>
                <w:rFonts w:ascii="仿宋_GB2312" w:eastAsia="仿宋_GB2312"/>
                <w:sz w:val="28"/>
                <w:szCs w:val="32"/>
              </w:rPr>
            </w:pPr>
            <w:r>
              <w:rPr>
                <w:rFonts w:hint="eastAsia" w:ascii="仿宋_GB2312" w:eastAsia="仿宋_GB2312"/>
                <w:sz w:val="28"/>
                <w:szCs w:val="32"/>
              </w:rPr>
              <w:t>客户名称</w:t>
            </w:r>
          </w:p>
        </w:tc>
        <w:tc>
          <w:tcPr>
            <w:tcW w:w="1577" w:type="dxa"/>
            <w:tcBorders>
              <w:top w:val="single" w:color="auto" w:sz="12"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jc w:val="center"/>
              <w:rPr>
                <w:rFonts w:ascii="仿宋_GB2312" w:eastAsia="仿宋_GB2312"/>
                <w:sz w:val="28"/>
                <w:szCs w:val="32"/>
              </w:rPr>
            </w:pPr>
            <w:r>
              <w:rPr>
                <w:rFonts w:hint="eastAsia" w:ascii="仿宋_GB2312" w:eastAsia="仿宋_GB2312"/>
                <w:sz w:val="28"/>
                <w:szCs w:val="32"/>
              </w:rPr>
              <w:t>项目名称</w:t>
            </w:r>
          </w:p>
        </w:tc>
        <w:tc>
          <w:tcPr>
            <w:tcW w:w="2373" w:type="dxa"/>
            <w:tcBorders>
              <w:top w:val="single" w:color="auto" w:sz="12"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jc w:val="center"/>
              <w:rPr>
                <w:rFonts w:ascii="仿宋_GB2312" w:eastAsia="仿宋_GB2312"/>
                <w:sz w:val="28"/>
                <w:szCs w:val="32"/>
              </w:rPr>
            </w:pPr>
            <w:r>
              <w:rPr>
                <w:rFonts w:hint="eastAsia" w:ascii="仿宋_GB2312" w:eastAsia="仿宋_GB2312"/>
                <w:sz w:val="28"/>
                <w:szCs w:val="32"/>
              </w:rPr>
              <w:t>提供服务内容</w:t>
            </w:r>
          </w:p>
        </w:tc>
        <w:tc>
          <w:tcPr>
            <w:tcW w:w="1878" w:type="dxa"/>
            <w:tcBorders>
              <w:top w:val="single" w:color="auto" w:sz="12"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jc w:val="center"/>
              <w:rPr>
                <w:rFonts w:ascii="仿宋_GB2312" w:eastAsia="仿宋_GB2312"/>
                <w:sz w:val="28"/>
                <w:szCs w:val="32"/>
              </w:rPr>
            </w:pPr>
            <w:r>
              <w:rPr>
                <w:rFonts w:hint="eastAsia" w:ascii="仿宋_GB2312" w:eastAsia="仿宋_GB2312"/>
                <w:sz w:val="28"/>
                <w:szCs w:val="32"/>
              </w:rPr>
              <w:t>合同签订</w:t>
            </w:r>
          </w:p>
          <w:p>
            <w:pPr>
              <w:shd w:val="clear"/>
              <w:adjustRightInd w:val="0"/>
              <w:snapToGrid w:val="0"/>
              <w:jc w:val="center"/>
              <w:rPr>
                <w:rFonts w:ascii="仿宋_GB2312" w:eastAsia="仿宋_GB2312"/>
                <w:sz w:val="28"/>
                <w:szCs w:val="32"/>
              </w:rPr>
            </w:pPr>
            <w:r>
              <w:rPr>
                <w:rFonts w:hint="eastAsia" w:ascii="仿宋_GB2312" w:eastAsia="仿宋_GB2312"/>
                <w:sz w:val="28"/>
                <w:szCs w:val="32"/>
              </w:rPr>
              <w:t>日期</w:t>
            </w:r>
          </w:p>
        </w:tc>
        <w:tc>
          <w:tcPr>
            <w:tcW w:w="2268" w:type="dxa"/>
            <w:tcBorders>
              <w:top w:val="single" w:color="auto" w:sz="12" w:space="0"/>
              <w:left w:val="nil"/>
              <w:bottom w:val="single" w:color="auto" w:sz="8" w:space="0"/>
              <w:right w:val="single" w:color="auto" w:sz="12" w:space="0"/>
            </w:tcBorders>
            <w:shd w:val="clear" w:color="auto" w:fill="auto"/>
            <w:tcMar>
              <w:top w:w="0" w:type="dxa"/>
              <w:left w:w="108" w:type="dxa"/>
              <w:bottom w:w="0" w:type="dxa"/>
              <w:right w:w="108" w:type="dxa"/>
            </w:tcMar>
            <w:vAlign w:val="center"/>
          </w:tcPr>
          <w:p>
            <w:pPr>
              <w:shd w:val="clear"/>
              <w:adjustRightInd w:val="0"/>
              <w:snapToGrid w:val="0"/>
              <w:jc w:val="center"/>
              <w:rPr>
                <w:rFonts w:ascii="仿宋_GB2312" w:eastAsia="仿宋_GB2312"/>
                <w:sz w:val="28"/>
                <w:szCs w:val="32"/>
              </w:rPr>
            </w:pPr>
            <w:r>
              <w:rPr>
                <w:rFonts w:hint="eastAsia" w:ascii="仿宋_GB2312" w:eastAsia="仿宋_GB2312"/>
                <w:sz w:val="28"/>
                <w:szCs w:val="32"/>
              </w:rPr>
              <w:t>联系人及</w:t>
            </w:r>
          </w:p>
          <w:p>
            <w:pPr>
              <w:shd w:val="clear"/>
              <w:adjustRightInd w:val="0"/>
              <w:snapToGrid w:val="0"/>
              <w:jc w:val="center"/>
              <w:rPr>
                <w:rFonts w:ascii="仿宋_GB2312" w:eastAsia="仿宋_GB2312"/>
                <w:sz w:val="28"/>
                <w:szCs w:val="32"/>
              </w:rPr>
            </w:pPr>
            <w:r>
              <w:rPr>
                <w:rFonts w:hint="eastAsia" w:ascii="仿宋_GB2312" w:eastAsia="仿宋_GB2312"/>
                <w:sz w:val="28"/>
                <w:szCs w:val="32"/>
              </w:rPr>
              <w:t>联系方式</w:t>
            </w:r>
          </w:p>
        </w:tc>
      </w:tr>
      <w:tr>
        <w:tblPrEx>
          <w:tblCellMar>
            <w:top w:w="15" w:type="dxa"/>
            <w:left w:w="15" w:type="dxa"/>
            <w:bottom w:w="15" w:type="dxa"/>
            <w:right w:w="15" w:type="dxa"/>
          </w:tblCellMar>
        </w:tblPrEx>
        <w:trPr>
          <w:trHeight w:val="510" w:hRule="atLeast"/>
          <w:jc w:val="center"/>
        </w:trPr>
        <w:tc>
          <w:tcPr>
            <w:tcW w:w="887" w:type="dxa"/>
            <w:tcBorders>
              <w:top w:val="nil"/>
              <w:left w:val="single" w:color="auto" w:sz="12" w:space="0"/>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jc w:val="center"/>
              <w:rPr>
                <w:rFonts w:ascii="仿宋_GB2312" w:eastAsia="仿宋_GB2312"/>
                <w:sz w:val="24"/>
                <w:szCs w:val="28"/>
              </w:rPr>
            </w:pPr>
            <w:r>
              <w:rPr>
                <w:rFonts w:hint="eastAsia" w:ascii="仿宋_GB2312" w:eastAsia="仿宋_GB2312"/>
                <w:sz w:val="24"/>
                <w:szCs w:val="28"/>
              </w:rPr>
              <w:t>1</w:t>
            </w:r>
          </w:p>
        </w:tc>
        <w:tc>
          <w:tcPr>
            <w:tcW w:w="1472"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157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237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187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2268" w:type="dxa"/>
            <w:tcBorders>
              <w:top w:val="nil"/>
              <w:left w:val="nil"/>
              <w:bottom w:val="single" w:color="auto" w:sz="8" w:space="0"/>
              <w:right w:val="single" w:color="auto" w:sz="12"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r>
      <w:tr>
        <w:tblPrEx>
          <w:tblCellMar>
            <w:top w:w="15" w:type="dxa"/>
            <w:left w:w="15" w:type="dxa"/>
            <w:bottom w:w="15" w:type="dxa"/>
            <w:right w:w="15" w:type="dxa"/>
          </w:tblCellMar>
        </w:tblPrEx>
        <w:trPr>
          <w:trHeight w:val="510" w:hRule="atLeast"/>
          <w:jc w:val="center"/>
        </w:trPr>
        <w:tc>
          <w:tcPr>
            <w:tcW w:w="887" w:type="dxa"/>
            <w:tcBorders>
              <w:top w:val="nil"/>
              <w:left w:val="single" w:color="auto" w:sz="12" w:space="0"/>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jc w:val="center"/>
              <w:rPr>
                <w:rFonts w:ascii="仿宋_GB2312" w:eastAsia="仿宋_GB2312"/>
                <w:sz w:val="24"/>
                <w:szCs w:val="28"/>
              </w:rPr>
            </w:pPr>
            <w:r>
              <w:rPr>
                <w:rFonts w:hint="eastAsia" w:ascii="仿宋_GB2312" w:eastAsia="仿宋_GB2312"/>
                <w:sz w:val="24"/>
                <w:szCs w:val="28"/>
              </w:rPr>
              <w:t>2</w:t>
            </w:r>
          </w:p>
        </w:tc>
        <w:tc>
          <w:tcPr>
            <w:tcW w:w="1472"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157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237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187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2268" w:type="dxa"/>
            <w:tcBorders>
              <w:top w:val="nil"/>
              <w:left w:val="nil"/>
              <w:bottom w:val="single" w:color="auto" w:sz="8" w:space="0"/>
              <w:right w:val="single" w:color="auto" w:sz="12"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r>
      <w:tr>
        <w:tblPrEx>
          <w:tblCellMar>
            <w:top w:w="15" w:type="dxa"/>
            <w:left w:w="15" w:type="dxa"/>
            <w:bottom w:w="15" w:type="dxa"/>
            <w:right w:w="15" w:type="dxa"/>
          </w:tblCellMar>
        </w:tblPrEx>
        <w:trPr>
          <w:trHeight w:val="510" w:hRule="atLeast"/>
          <w:jc w:val="center"/>
        </w:trPr>
        <w:tc>
          <w:tcPr>
            <w:tcW w:w="887" w:type="dxa"/>
            <w:tcBorders>
              <w:top w:val="nil"/>
              <w:left w:val="single" w:color="auto" w:sz="12" w:space="0"/>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jc w:val="center"/>
              <w:rPr>
                <w:rFonts w:ascii="仿宋_GB2312" w:eastAsia="仿宋_GB2312"/>
                <w:sz w:val="24"/>
                <w:szCs w:val="28"/>
              </w:rPr>
            </w:pPr>
            <w:r>
              <w:rPr>
                <w:rFonts w:hint="eastAsia" w:ascii="仿宋_GB2312" w:eastAsia="仿宋_GB2312"/>
                <w:sz w:val="24"/>
                <w:szCs w:val="28"/>
              </w:rPr>
              <w:t>3</w:t>
            </w:r>
          </w:p>
        </w:tc>
        <w:tc>
          <w:tcPr>
            <w:tcW w:w="1472"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157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237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187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2268" w:type="dxa"/>
            <w:tcBorders>
              <w:top w:val="nil"/>
              <w:left w:val="nil"/>
              <w:bottom w:val="single" w:color="auto" w:sz="8" w:space="0"/>
              <w:right w:val="single" w:color="auto" w:sz="12"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r>
      <w:tr>
        <w:tblPrEx>
          <w:tblCellMar>
            <w:top w:w="15" w:type="dxa"/>
            <w:left w:w="15" w:type="dxa"/>
            <w:bottom w:w="15" w:type="dxa"/>
            <w:right w:w="15" w:type="dxa"/>
          </w:tblCellMar>
        </w:tblPrEx>
        <w:trPr>
          <w:trHeight w:val="510" w:hRule="atLeast"/>
          <w:jc w:val="center"/>
        </w:trPr>
        <w:tc>
          <w:tcPr>
            <w:tcW w:w="887" w:type="dxa"/>
            <w:tcBorders>
              <w:top w:val="nil"/>
              <w:left w:val="single" w:color="auto" w:sz="12" w:space="0"/>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jc w:val="center"/>
              <w:rPr>
                <w:rFonts w:ascii="仿宋_GB2312" w:eastAsia="仿宋_GB2312"/>
                <w:sz w:val="24"/>
                <w:szCs w:val="28"/>
              </w:rPr>
            </w:pPr>
            <w:r>
              <w:rPr>
                <w:rFonts w:hint="eastAsia" w:ascii="仿宋_GB2312" w:eastAsia="仿宋_GB2312"/>
                <w:sz w:val="24"/>
                <w:szCs w:val="28"/>
              </w:rPr>
              <w:t>4</w:t>
            </w:r>
          </w:p>
        </w:tc>
        <w:tc>
          <w:tcPr>
            <w:tcW w:w="1472"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157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237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187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2268" w:type="dxa"/>
            <w:tcBorders>
              <w:top w:val="nil"/>
              <w:left w:val="nil"/>
              <w:bottom w:val="single" w:color="auto" w:sz="8" w:space="0"/>
              <w:right w:val="single" w:color="auto" w:sz="12"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r>
      <w:tr>
        <w:tblPrEx>
          <w:tblCellMar>
            <w:top w:w="15" w:type="dxa"/>
            <w:left w:w="15" w:type="dxa"/>
            <w:bottom w:w="15" w:type="dxa"/>
            <w:right w:w="15" w:type="dxa"/>
          </w:tblCellMar>
        </w:tblPrEx>
        <w:trPr>
          <w:trHeight w:val="510" w:hRule="atLeast"/>
          <w:jc w:val="center"/>
        </w:trPr>
        <w:tc>
          <w:tcPr>
            <w:tcW w:w="887" w:type="dxa"/>
            <w:tcBorders>
              <w:top w:val="nil"/>
              <w:left w:val="single" w:color="auto" w:sz="12" w:space="0"/>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jc w:val="center"/>
              <w:rPr>
                <w:rFonts w:ascii="仿宋_GB2312" w:eastAsia="仿宋_GB2312"/>
                <w:sz w:val="24"/>
                <w:szCs w:val="28"/>
              </w:rPr>
            </w:pPr>
            <w:r>
              <w:rPr>
                <w:rFonts w:hint="eastAsia" w:ascii="仿宋_GB2312" w:eastAsia="仿宋_GB2312"/>
                <w:sz w:val="24"/>
                <w:szCs w:val="28"/>
              </w:rPr>
              <w:t>5</w:t>
            </w:r>
          </w:p>
        </w:tc>
        <w:tc>
          <w:tcPr>
            <w:tcW w:w="1472"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157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237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187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2268" w:type="dxa"/>
            <w:tcBorders>
              <w:top w:val="nil"/>
              <w:left w:val="nil"/>
              <w:bottom w:val="single" w:color="auto" w:sz="8" w:space="0"/>
              <w:right w:val="single" w:color="auto" w:sz="12"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r>
      <w:tr>
        <w:tblPrEx>
          <w:tblCellMar>
            <w:top w:w="15" w:type="dxa"/>
            <w:left w:w="15" w:type="dxa"/>
            <w:bottom w:w="15" w:type="dxa"/>
            <w:right w:w="15" w:type="dxa"/>
          </w:tblCellMar>
        </w:tblPrEx>
        <w:trPr>
          <w:trHeight w:val="510" w:hRule="atLeast"/>
          <w:jc w:val="center"/>
        </w:trPr>
        <w:tc>
          <w:tcPr>
            <w:tcW w:w="887" w:type="dxa"/>
            <w:tcBorders>
              <w:top w:val="nil"/>
              <w:left w:val="single" w:color="auto" w:sz="12" w:space="0"/>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jc w:val="center"/>
              <w:rPr>
                <w:rFonts w:ascii="仿宋_GB2312" w:eastAsia="仿宋_GB2312"/>
                <w:sz w:val="24"/>
                <w:szCs w:val="28"/>
              </w:rPr>
            </w:pPr>
            <w:r>
              <w:rPr>
                <w:rFonts w:hint="eastAsia" w:ascii="仿宋_GB2312" w:eastAsia="仿宋_GB2312"/>
                <w:sz w:val="24"/>
                <w:szCs w:val="28"/>
              </w:rPr>
              <w:t>6</w:t>
            </w:r>
          </w:p>
        </w:tc>
        <w:tc>
          <w:tcPr>
            <w:tcW w:w="1472"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157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237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187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2268" w:type="dxa"/>
            <w:tcBorders>
              <w:top w:val="nil"/>
              <w:left w:val="nil"/>
              <w:bottom w:val="single" w:color="auto" w:sz="8" w:space="0"/>
              <w:right w:val="single" w:color="auto" w:sz="12"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r>
      <w:tr>
        <w:tblPrEx>
          <w:tblCellMar>
            <w:top w:w="15" w:type="dxa"/>
            <w:left w:w="15" w:type="dxa"/>
            <w:bottom w:w="15" w:type="dxa"/>
            <w:right w:w="15" w:type="dxa"/>
          </w:tblCellMar>
        </w:tblPrEx>
        <w:trPr>
          <w:trHeight w:val="510" w:hRule="atLeast"/>
          <w:jc w:val="center"/>
        </w:trPr>
        <w:tc>
          <w:tcPr>
            <w:tcW w:w="887" w:type="dxa"/>
            <w:tcBorders>
              <w:top w:val="nil"/>
              <w:left w:val="single" w:color="auto" w:sz="12" w:space="0"/>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jc w:val="center"/>
              <w:rPr>
                <w:rFonts w:ascii="仿宋_GB2312" w:eastAsia="仿宋_GB2312"/>
                <w:sz w:val="24"/>
                <w:szCs w:val="28"/>
              </w:rPr>
            </w:pPr>
            <w:r>
              <w:rPr>
                <w:rFonts w:hint="eastAsia" w:ascii="仿宋_GB2312" w:eastAsia="仿宋_GB2312"/>
                <w:sz w:val="24"/>
                <w:szCs w:val="28"/>
              </w:rPr>
              <w:t>7</w:t>
            </w:r>
          </w:p>
        </w:tc>
        <w:tc>
          <w:tcPr>
            <w:tcW w:w="1472"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157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237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187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2268" w:type="dxa"/>
            <w:tcBorders>
              <w:top w:val="nil"/>
              <w:left w:val="nil"/>
              <w:bottom w:val="single" w:color="auto" w:sz="8" w:space="0"/>
              <w:right w:val="single" w:color="auto" w:sz="12"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r>
      <w:tr>
        <w:tblPrEx>
          <w:tblCellMar>
            <w:top w:w="15" w:type="dxa"/>
            <w:left w:w="15" w:type="dxa"/>
            <w:bottom w:w="15" w:type="dxa"/>
            <w:right w:w="15" w:type="dxa"/>
          </w:tblCellMar>
        </w:tblPrEx>
        <w:trPr>
          <w:trHeight w:val="510" w:hRule="atLeast"/>
          <w:jc w:val="center"/>
        </w:trPr>
        <w:tc>
          <w:tcPr>
            <w:tcW w:w="887" w:type="dxa"/>
            <w:tcBorders>
              <w:top w:val="nil"/>
              <w:left w:val="single" w:color="auto" w:sz="12" w:space="0"/>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jc w:val="center"/>
              <w:rPr>
                <w:rFonts w:ascii="仿宋_GB2312" w:eastAsia="仿宋_GB2312"/>
                <w:sz w:val="24"/>
                <w:szCs w:val="28"/>
              </w:rPr>
            </w:pPr>
            <w:r>
              <w:rPr>
                <w:rFonts w:hint="eastAsia" w:ascii="仿宋_GB2312" w:eastAsia="仿宋_GB2312"/>
                <w:sz w:val="24"/>
                <w:szCs w:val="28"/>
              </w:rPr>
              <w:t>8</w:t>
            </w:r>
          </w:p>
        </w:tc>
        <w:tc>
          <w:tcPr>
            <w:tcW w:w="1472"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157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237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187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2268" w:type="dxa"/>
            <w:tcBorders>
              <w:top w:val="nil"/>
              <w:left w:val="nil"/>
              <w:bottom w:val="single" w:color="auto" w:sz="8" w:space="0"/>
              <w:right w:val="single" w:color="auto" w:sz="12"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r>
      <w:tr>
        <w:tblPrEx>
          <w:tblCellMar>
            <w:top w:w="15" w:type="dxa"/>
            <w:left w:w="15" w:type="dxa"/>
            <w:bottom w:w="15" w:type="dxa"/>
            <w:right w:w="15" w:type="dxa"/>
          </w:tblCellMar>
        </w:tblPrEx>
        <w:trPr>
          <w:trHeight w:val="510" w:hRule="atLeast"/>
          <w:jc w:val="center"/>
        </w:trPr>
        <w:tc>
          <w:tcPr>
            <w:tcW w:w="887" w:type="dxa"/>
            <w:tcBorders>
              <w:top w:val="nil"/>
              <w:left w:val="single" w:color="auto" w:sz="12" w:space="0"/>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jc w:val="center"/>
              <w:rPr>
                <w:rFonts w:ascii="仿宋_GB2312" w:eastAsia="仿宋_GB2312"/>
                <w:sz w:val="24"/>
                <w:szCs w:val="28"/>
              </w:rPr>
            </w:pPr>
            <w:r>
              <w:rPr>
                <w:rFonts w:hint="eastAsia" w:ascii="仿宋_GB2312" w:eastAsia="仿宋_GB2312"/>
                <w:sz w:val="24"/>
                <w:szCs w:val="28"/>
              </w:rPr>
              <w:t>9</w:t>
            </w:r>
          </w:p>
        </w:tc>
        <w:tc>
          <w:tcPr>
            <w:tcW w:w="1472"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157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237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187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2268" w:type="dxa"/>
            <w:tcBorders>
              <w:top w:val="nil"/>
              <w:left w:val="nil"/>
              <w:bottom w:val="single" w:color="auto" w:sz="8" w:space="0"/>
              <w:right w:val="single" w:color="auto" w:sz="12"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r>
      <w:tr>
        <w:tblPrEx>
          <w:tblCellMar>
            <w:top w:w="15" w:type="dxa"/>
            <w:left w:w="15" w:type="dxa"/>
            <w:bottom w:w="15" w:type="dxa"/>
            <w:right w:w="15" w:type="dxa"/>
          </w:tblCellMar>
        </w:tblPrEx>
        <w:trPr>
          <w:trHeight w:val="510" w:hRule="atLeast"/>
          <w:jc w:val="center"/>
        </w:trPr>
        <w:tc>
          <w:tcPr>
            <w:tcW w:w="887" w:type="dxa"/>
            <w:tcBorders>
              <w:top w:val="single" w:color="auto" w:sz="8" w:space="0"/>
              <w:left w:val="single" w:color="auto" w:sz="12" w:space="0"/>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jc w:val="center"/>
              <w:rPr>
                <w:rFonts w:ascii="仿宋_GB2312" w:eastAsia="仿宋_GB2312"/>
                <w:sz w:val="24"/>
                <w:szCs w:val="28"/>
              </w:rPr>
            </w:pPr>
            <w:r>
              <w:rPr>
                <w:rFonts w:hint="eastAsia" w:ascii="仿宋_GB2312" w:eastAsia="仿宋_GB2312"/>
                <w:sz w:val="24"/>
                <w:szCs w:val="28"/>
              </w:rPr>
              <w:t>10</w:t>
            </w:r>
          </w:p>
        </w:tc>
        <w:tc>
          <w:tcPr>
            <w:tcW w:w="1472"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1577"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2373"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1878"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2268" w:type="dxa"/>
            <w:tcBorders>
              <w:top w:val="single" w:color="auto" w:sz="8" w:space="0"/>
              <w:left w:val="nil"/>
              <w:bottom w:val="single" w:color="auto" w:sz="8" w:space="0"/>
              <w:right w:val="single" w:color="auto" w:sz="12"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r>
      <w:tr>
        <w:tblPrEx>
          <w:tblCellMar>
            <w:top w:w="15" w:type="dxa"/>
            <w:left w:w="15" w:type="dxa"/>
            <w:bottom w:w="15" w:type="dxa"/>
            <w:right w:w="15" w:type="dxa"/>
          </w:tblCellMar>
        </w:tblPrEx>
        <w:trPr>
          <w:trHeight w:val="510" w:hRule="atLeast"/>
          <w:jc w:val="center"/>
        </w:trPr>
        <w:tc>
          <w:tcPr>
            <w:tcW w:w="887" w:type="dxa"/>
            <w:tcBorders>
              <w:top w:val="single" w:color="auto" w:sz="8" w:space="0"/>
              <w:left w:val="single" w:color="auto" w:sz="12" w:space="0"/>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jc w:val="center"/>
              <w:rPr>
                <w:rFonts w:hint="default" w:ascii="仿宋_GB2312" w:eastAsia="仿宋_GB2312"/>
                <w:sz w:val="24"/>
                <w:szCs w:val="28"/>
                <w:lang w:val="en-US" w:eastAsia="zh-CN"/>
              </w:rPr>
            </w:pPr>
            <w:r>
              <w:rPr>
                <w:rFonts w:hint="eastAsia" w:ascii="仿宋_GB2312" w:eastAsia="仿宋_GB2312"/>
                <w:sz w:val="24"/>
                <w:szCs w:val="28"/>
                <w:lang w:val="en-US" w:eastAsia="zh-CN"/>
              </w:rPr>
              <w:t>11</w:t>
            </w:r>
          </w:p>
        </w:tc>
        <w:tc>
          <w:tcPr>
            <w:tcW w:w="1472"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1577"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2373"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1878"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2268" w:type="dxa"/>
            <w:tcBorders>
              <w:top w:val="single" w:color="auto" w:sz="8" w:space="0"/>
              <w:left w:val="nil"/>
              <w:bottom w:val="single" w:color="auto" w:sz="8" w:space="0"/>
              <w:right w:val="single" w:color="auto" w:sz="12"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r>
      <w:tr>
        <w:tblPrEx>
          <w:tblCellMar>
            <w:top w:w="15" w:type="dxa"/>
            <w:left w:w="15" w:type="dxa"/>
            <w:bottom w:w="15" w:type="dxa"/>
            <w:right w:w="15" w:type="dxa"/>
          </w:tblCellMar>
        </w:tblPrEx>
        <w:trPr>
          <w:trHeight w:val="510" w:hRule="atLeast"/>
          <w:jc w:val="center"/>
        </w:trPr>
        <w:tc>
          <w:tcPr>
            <w:tcW w:w="887" w:type="dxa"/>
            <w:tcBorders>
              <w:top w:val="single" w:color="auto" w:sz="8" w:space="0"/>
              <w:left w:val="single" w:color="auto" w:sz="12" w:space="0"/>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jc w:val="center"/>
              <w:rPr>
                <w:rFonts w:hint="default" w:ascii="仿宋_GB2312" w:eastAsia="仿宋_GB2312"/>
                <w:sz w:val="24"/>
                <w:szCs w:val="28"/>
                <w:lang w:val="en-US" w:eastAsia="zh-CN"/>
              </w:rPr>
            </w:pPr>
            <w:r>
              <w:rPr>
                <w:rFonts w:hint="eastAsia" w:ascii="仿宋_GB2312" w:eastAsia="仿宋_GB2312"/>
                <w:sz w:val="24"/>
                <w:szCs w:val="28"/>
                <w:lang w:val="en-US" w:eastAsia="zh-CN"/>
              </w:rPr>
              <w:t>12</w:t>
            </w:r>
          </w:p>
        </w:tc>
        <w:tc>
          <w:tcPr>
            <w:tcW w:w="1472"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1577"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2373"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1878"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2268" w:type="dxa"/>
            <w:tcBorders>
              <w:top w:val="single" w:color="auto" w:sz="8" w:space="0"/>
              <w:left w:val="nil"/>
              <w:bottom w:val="single" w:color="auto" w:sz="8" w:space="0"/>
              <w:right w:val="single" w:color="auto" w:sz="12"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r>
      <w:tr>
        <w:tblPrEx>
          <w:tblCellMar>
            <w:top w:w="15" w:type="dxa"/>
            <w:left w:w="15" w:type="dxa"/>
            <w:bottom w:w="15" w:type="dxa"/>
            <w:right w:w="15" w:type="dxa"/>
          </w:tblCellMar>
        </w:tblPrEx>
        <w:trPr>
          <w:trHeight w:val="510" w:hRule="atLeast"/>
          <w:jc w:val="center"/>
        </w:trPr>
        <w:tc>
          <w:tcPr>
            <w:tcW w:w="887" w:type="dxa"/>
            <w:tcBorders>
              <w:top w:val="single" w:color="auto" w:sz="8" w:space="0"/>
              <w:left w:val="single" w:color="auto" w:sz="12" w:space="0"/>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jc w:val="center"/>
              <w:rPr>
                <w:rFonts w:hint="default" w:ascii="仿宋_GB2312" w:eastAsia="仿宋_GB2312"/>
                <w:sz w:val="24"/>
                <w:szCs w:val="28"/>
                <w:lang w:val="en-US" w:eastAsia="zh-CN"/>
              </w:rPr>
            </w:pPr>
            <w:r>
              <w:rPr>
                <w:rFonts w:hint="eastAsia" w:ascii="仿宋_GB2312" w:eastAsia="仿宋_GB2312"/>
                <w:sz w:val="24"/>
                <w:szCs w:val="28"/>
                <w:lang w:val="en-US" w:eastAsia="zh-CN"/>
              </w:rPr>
              <w:t>13</w:t>
            </w:r>
          </w:p>
        </w:tc>
        <w:tc>
          <w:tcPr>
            <w:tcW w:w="1472"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1577"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2373"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1878"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2268" w:type="dxa"/>
            <w:tcBorders>
              <w:top w:val="single" w:color="auto" w:sz="8" w:space="0"/>
              <w:left w:val="nil"/>
              <w:bottom w:val="single" w:color="auto" w:sz="8" w:space="0"/>
              <w:right w:val="single" w:color="auto" w:sz="12"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r>
      <w:tr>
        <w:tblPrEx>
          <w:tblCellMar>
            <w:top w:w="15" w:type="dxa"/>
            <w:left w:w="15" w:type="dxa"/>
            <w:bottom w:w="15" w:type="dxa"/>
            <w:right w:w="15" w:type="dxa"/>
          </w:tblCellMar>
        </w:tblPrEx>
        <w:trPr>
          <w:trHeight w:val="510" w:hRule="atLeast"/>
          <w:jc w:val="center"/>
        </w:trPr>
        <w:tc>
          <w:tcPr>
            <w:tcW w:w="887" w:type="dxa"/>
            <w:tcBorders>
              <w:top w:val="single" w:color="auto" w:sz="8" w:space="0"/>
              <w:left w:val="single" w:color="auto" w:sz="12" w:space="0"/>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jc w:val="center"/>
              <w:rPr>
                <w:rFonts w:hint="default" w:ascii="仿宋_GB2312" w:eastAsia="仿宋_GB2312"/>
                <w:sz w:val="24"/>
                <w:szCs w:val="28"/>
                <w:lang w:val="en-US" w:eastAsia="zh-CN"/>
              </w:rPr>
            </w:pPr>
            <w:r>
              <w:rPr>
                <w:rFonts w:hint="eastAsia" w:ascii="仿宋_GB2312" w:eastAsia="仿宋_GB2312"/>
                <w:sz w:val="24"/>
                <w:szCs w:val="28"/>
                <w:lang w:val="en-US" w:eastAsia="zh-CN"/>
              </w:rPr>
              <w:t>14</w:t>
            </w:r>
          </w:p>
        </w:tc>
        <w:tc>
          <w:tcPr>
            <w:tcW w:w="1472"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1577"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2373"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1878"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2268" w:type="dxa"/>
            <w:tcBorders>
              <w:top w:val="single" w:color="auto" w:sz="8" w:space="0"/>
              <w:left w:val="nil"/>
              <w:bottom w:val="single" w:color="auto" w:sz="8" w:space="0"/>
              <w:right w:val="single" w:color="auto" w:sz="12"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r>
      <w:tr>
        <w:tblPrEx>
          <w:tblCellMar>
            <w:top w:w="15" w:type="dxa"/>
            <w:left w:w="15" w:type="dxa"/>
            <w:bottom w:w="15" w:type="dxa"/>
            <w:right w:w="15" w:type="dxa"/>
          </w:tblCellMar>
        </w:tblPrEx>
        <w:trPr>
          <w:trHeight w:val="510" w:hRule="atLeast"/>
          <w:jc w:val="center"/>
        </w:trPr>
        <w:tc>
          <w:tcPr>
            <w:tcW w:w="887" w:type="dxa"/>
            <w:tcBorders>
              <w:top w:val="single" w:color="auto" w:sz="8" w:space="0"/>
              <w:left w:val="single" w:color="auto" w:sz="12" w:space="0"/>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jc w:val="center"/>
              <w:rPr>
                <w:rFonts w:hint="default" w:ascii="仿宋_GB2312" w:eastAsia="仿宋_GB2312"/>
                <w:sz w:val="24"/>
                <w:szCs w:val="28"/>
                <w:lang w:val="en-US" w:eastAsia="zh-CN"/>
              </w:rPr>
            </w:pPr>
            <w:r>
              <w:rPr>
                <w:rFonts w:hint="eastAsia" w:ascii="仿宋_GB2312" w:eastAsia="仿宋_GB2312"/>
                <w:sz w:val="24"/>
                <w:szCs w:val="28"/>
                <w:lang w:val="en-US" w:eastAsia="zh-CN"/>
              </w:rPr>
              <w:t>15</w:t>
            </w:r>
          </w:p>
        </w:tc>
        <w:tc>
          <w:tcPr>
            <w:tcW w:w="1472"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1577"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2373"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1878"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2268" w:type="dxa"/>
            <w:tcBorders>
              <w:top w:val="single" w:color="auto" w:sz="8" w:space="0"/>
              <w:left w:val="nil"/>
              <w:bottom w:val="single" w:color="auto" w:sz="8" w:space="0"/>
              <w:right w:val="single" w:color="auto" w:sz="12"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r>
      <w:tr>
        <w:tblPrEx>
          <w:tblCellMar>
            <w:top w:w="15" w:type="dxa"/>
            <w:left w:w="15" w:type="dxa"/>
            <w:bottom w:w="15" w:type="dxa"/>
            <w:right w:w="15" w:type="dxa"/>
          </w:tblCellMar>
        </w:tblPrEx>
        <w:trPr>
          <w:trHeight w:val="510" w:hRule="atLeast"/>
          <w:jc w:val="center"/>
        </w:trPr>
        <w:tc>
          <w:tcPr>
            <w:tcW w:w="887" w:type="dxa"/>
            <w:tcBorders>
              <w:top w:val="single" w:color="auto" w:sz="8" w:space="0"/>
              <w:left w:val="single" w:color="auto" w:sz="12" w:space="0"/>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jc w:val="center"/>
              <w:rPr>
                <w:rFonts w:hint="default" w:ascii="仿宋_GB2312" w:eastAsia="仿宋_GB2312"/>
                <w:sz w:val="24"/>
                <w:szCs w:val="28"/>
                <w:lang w:val="en-US" w:eastAsia="zh-CN"/>
              </w:rPr>
            </w:pPr>
            <w:r>
              <w:rPr>
                <w:rFonts w:hint="eastAsia" w:ascii="仿宋_GB2312" w:eastAsia="仿宋_GB2312"/>
                <w:sz w:val="24"/>
                <w:szCs w:val="28"/>
                <w:lang w:val="en-US" w:eastAsia="zh-CN"/>
              </w:rPr>
              <w:t>16</w:t>
            </w:r>
          </w:p>
        </w:tc>
        <w:tc>
          <w:tcPr>
            <w:tcW w:w="1472"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1577"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2373"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1878"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2268" w:type="dxa"/>
            <w:tcBorders>
              <w:top w:val="single" w:color="auto" w:sz="8" w:space="0"/>
              <w:left w:val="nil"/>
              <w:bottom w:val="single" w:color="auto" w:sz="8" w:space="0"/>
              <w:right w:val="single" w:color="auto" w:sz="12"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r>
      <w:tr>
        <w:tblPrEx>
          <w:tblCellMar>
            <w:top w:w="15" w:type="dxa"/>
            <w:left w:w="15" w:type="dxa"/>
            <w:bottom w:w="15" w:type="dxa"/>
            <w:right w:w="15" w:type="dxa"/>
          </w:tblCellMar>
        </w:tblPrEx>
        <w:trPr>
          <w:trHeight w:val="510" w:hRule="atLeast"/>
          <w:jc w:val="center"/>
        </w:trPr>
        <w:tc>
          <w:tcPr>
            <w:tcW w:w="887" w:type="dxa"/>
            <w:tcBorders>
              <w:top w:val="single" w:color="auto" w:sz="8" w:space="0"/>
              <w:left w:val="single" w:color="auto" w:sz="12" w:space="0"/>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jc w:val="center"/>
              <w:rPr>
                <w:rFonts w:hint="default" w:ascii="仿宋_GB2312" w:eastAsia="仿宋_GB2312"/>
                <w:sz w:val="24"/>
                <w:szCs w:val="28"/>
                <w:lang w:val="en-US" w:eastAsia="zh-CN"/>
              </w:rPr>
            </w:pPr>
            <w:r>
              <w:rPr>
                <w:rFonts w:hint="eastAsia" w:ascii="仿宋_GB2312" w:eastAsia="仿宋_GB2312"/>
                <w:sz w:val="24"/>
                <w:szCs w:val="28"/>
                <w:lang w:val="en-US" w:eastAsia="zh-CN"/>
              </w:rPr>
              <w:t>17</w:t>
            </w:r>
          </w:p>
        </w:tc>
        <w:tc>
          <w:tcPr>
            <w:tcW w:w="1472"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1577"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2373"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1878"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2268" w:type="dxa"/>
            <w:tcBorders>
              <w:top w:val="single" w:color="auto" w:sz="8" w:space="0"/>
              <w:left w:val="nil"/>
              <w:bottom w:val="single" w:color="auto" w:sz="8" w:space="0"/>
              <w:right w:val="single" w:color="auto" w:sz="12"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r>
      <w:tr>
        <w:tblPrEx>
          <w:tblCellMar>
            <w:top w:w="15" w:type="dxa"/>
            <w:left w:w="15" w:type="dxa"/>
            <w:bottom w:w="15" w:type="dxa"/>
            <w:right w:w="15" w:type="dxa"/>
          </w:tblCellMar>
        </w:tblPrEx>
        <w:trPr>
          <w:trHeight w:val="510" w:hRule="atLeast"/>
          <w:jc w:val="center"/>
        </w:trPr>
        <w:tc>
          <w:tcPr>
            <w:tcW w:w="887" w:type="dxa"/>
            <w:tcBorders>
              <w:top w:val="single" w:color="auto" w:sz="8" w:space="0"/>
              <w:left w:val="single" w:color="auto" w:sz="12" w:space="0"/>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jc w:val="center"/>
              <w:rPr>
                <w:rFonts w:hint="default" w:ascii="仿宋_GB2312" w:eastAsia="仿宋_GB2312"/>
                <w:sz w:val="24"/>
                <w:szCs w:val="28"/>
                <w:lang w:val="en-US" w:eastAsia="zh-CN"/>
              </w:rPr>
            </w:pPr>
            <w:r>
              <w:rPr>
                <w:rFonts w:hint="eastAsia" w:ascii="仿宋_GB2312" w:eastAsia="仿宋_GB2312"/>
                <w:sz w:val="24"/>
                <w:szCs w:val="28"/>
                <w:lang w:val="en-US" w:eastAsia="zh-CN"/>
              </w:rPr>
              <w:t>18</w:t>
            </w:r>
          </w:p>
        </w:tc>
        <w:tc>
          <w:tcPr>
            <w:tcW w:w="1472"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1577"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2373"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1878"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2268" w:type="dxa"/>
            <w:tcBorders>
              <w:top w:val="single" w:color="auto" w:sz="8" w:space="0"/>
              <w:left w:val="nil"/>
              <w:bottom w:val="single" w:color="auto" w:sz="8" w:space="0"/>
              <w:right w:val="single" w:color="auto" w:sz="12"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r>
      <w:tr>
        <w:tblPrEx>
          <w:tblCellMar>
            <w:top w:w="15" w:type="dxa"/>
            <w:left w:w="15" w:type="dxa"/>
            <w:bottom w:w="15" w:type="dxa"/>
            <w:right w:w="15" w:type="dxa"/>
          </w:tblCellMar>
        </w:tblPrEx>
        <w:trPr>
          <w:trHeight w:val="510" w:hRule="atLeast"/>
          <w:jc w:val="center"/>
        </w:trPr>
        <w:tc>
          <w:tcPr>
            <w:tcW w:w="887" w:type="dxa"/>
            <w:tcBorders>
              <w:top w:val="single" w:color="auto" w:sz="8" w:space="0"/>
              <w:left w:val="single" w:color="auto" w:sz="12" w:space="0"/>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jc w:val="center"/>
              <w:rPr>
                <w:rFonts w:hint="default" w:ascii="仿宋_GB2312" w:eastAsia="仿宋_GB2312"/>
                <w:sz w:val="24"/>
                <w:szCs w:val="28"/>
                <w:lang w:val="en-US" w:eastAsia="zh-CN"/>
              </w:rPr>
            </w:pPr>
            <w:r>
              <w:rPr>
                <w:rFonts w:hint="eastAsia" w:ascii="仿宋_GB2312" w:eastAsia="仿宋_GB2312"/>
                <w:sz w:val="24"/>
                <w:szCs w:val="28"/>
                <w:lang w:val="en-US" w:eastAsia="zh-CN"/>
              </w:rPr>
              <w:t>19</w:t>
            </w:r>
          </w:p>
        </w:tc>
        <w:tc>
          <w:tcPr>
            <w:tcW w:w="1472"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1577"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2373"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1878"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2268" w:type="dxa"/>
            <w:tcBorders>
              <w:top w:val="single" w:color="auto" w:sz="8" w:space="0"/>
              <w:left w:val="nil"/>
              <w:bottom w:val="single" w:color="auto" w:sz="8" w:space="0"/>
              <w:right w:val="single" w:color="auto" w:sz="12"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r>
      <w:tr>
        <w:tblPrEx>
          <w:tblCellMar>
            <w:top w:w="15" w:type="dxa"/>
            <w:left w:w="15" w:type="dxa"/>
            <w:bottom w:w="15" w:type="dxa"/>
            <w:right w:w="15" w:type="dxa"/>
          </w:tblCellMar>
        </w:tblPrEx>
        <w:trPr>
          <w:trHeight w:val="510" w:hRule="atLeast"/>
          <w:jc w:val="center"/>
        </w:trPr>
        <w:tc>
          <w:tcPr>
            <w:tcW w:w="887" w:type="dxa"/>
            <w:tcBorders>
              <w:top w:val="single" w:color="auto" w:sz="8" w:space="0"/>
              <w:left w:val="single" w:color="auto" w:sz="12" w:space="0"/>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jc w:val="center"/>
              <w:rPr>
                <w:rFonts w:hint="default" w:ascii="仿宋_GB2312" w:eastAsia="仿宋_GB2312"/>
                <w:sz w:val="24"/>
                <w:szCs w:val="28"/>
                <w:lang w:val="en-US" w:eastAsia="zh-CN"/>
              </w:rPr>
            </w:pPr>
            <w:r>
              <w:rPr>
                <w:rFonts w:hint="eastAsia" w:ascii="仿宋_GB2312" w:eastAsia="仿宋_GB2312"/>
                <w:sz w:val="24"/>
                <w:szCs w:val="28"/>
                <w:lang w:val="en-US" w:eastAsia="zh-CN"/>
              </w:rPr>
              <w:t>20</w:t>
            </w:r>
          </w:p>
        </w:tc>
        <w:tc>
          <w:tcPr>
            <w:tcW w:w="1472"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1577"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2373"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1878"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c>
          <w:tcPr>
            <w:tcW w:w="2268" w:type="dxa"/>
            <w:tcBorders>
              <w:top w:val="single" w:color="auto" w:sz="8" w:space="0"/>
              <w:left w:val="nil"/>
              <w:bottom w:val="single" w:color="auto" w:sz="8" w:space="0"/>
              <w:right w:val="single" w:color="auto" w:sz="12" w:space="0"/>
            </w:tcBorders>
            <w:shd w:val="clear" w:color="auto" w:fill="auto"/>
            <w:tcMar>
              <w:top w:w="0" w:type="dxa"/>
              <w:left w:w="108" w:type="dxa"/>
              <w:bottom w:w="0" w:type="dxa"/>
              <w:right w:w="108" w:type="dxa"/>
            </w:tcMar>
            <w:vAlign w:val="center"/>
          </w:tcPr>
          <w:p>
            <w:pPr>
              <w:shd w:val="clear"/>
              <w:adjustRightInd w:val="0"/>
              <w:snapToGrid w:val="0"/>
              <w:spacing w:line="240" w:lineRule="auto"/>
              <w:ind w:firstLine="480" w:firstLineChars="200"/>
              <w:rPr>
                <w:rFonts w:ascii="仿宋_GB2312" w:eastAsia="仿宋_GB2312"/>
                <w:sz w:val="24"/>
                <w:szCs w:val="28"/>
              </w:rPr>
            </w:pPr>
          </w:p>
        </w:tc>
      </w:tr>
    </w:tbl>
    <w:p>
      <w:pPr>
        <w:widowControl/>
        <w:shd w:val="clear" w:color="auto"/>
        <w:adjustRightInd w:val="0"/>
        <w:snapToGrid w:val="0"/>
        <w:spacing w:line="580" w:lineRule="exact"/>
        <w:rPr>
          <w:rFonts w:ascii="仿宋_GB2312" w:hAnsi="宋体" w:eastAsia="仿宋_GB2312" w:cs="宋体"/>
          <w:kern w:val="0"/>
          <w:sz w:val="22"/>
          <w:szCs w:val="24"/>
        </w:rPr>
      </w:pPr>
      <w:r>
        <w:rPr>
          <w:rFonts w:hint="eastAsia" w:ascii="仿宋_GB2312" w:hAnsi="宋体" w:eastAsia="仿宋_GB2312" w:cs="宋体"/>
          <w:b/>
          <w:bCs/>
          <w:kern w:val="0"/>
          <w:sz w:val="28"/>
          <w:szCs w:val="32"/>
          <w:shd w:val="clear" w:color="auto" w:fill="FFFFFF"/>
        </w:rPr>
        <w:t> </w:t>
      </w:r>
      <w:r>
        <w:rPr>
          <w:rFonts w:hint="eastAsia" w:ascii="仿宋_GB2312" w:hAnsi="宋体" w:eastAsia="仿宋_GB2312" w:cs="宋体"/>
          <w:kern w:val="0"/>
          <w:sz w:val="22"/>
          <w:szCs w:val="24"/>
          <w:shd w:val="clear" w:color="auto" w:fill="FFFFFF"/>
        </w:rPr>
        <w:t>说明：本表后应附合同协议书或者用户证明文件的复印件，我方保证上述信息的真实和准确，并愿意承担因我方就此弄虚作假所引起的一切法律后果。</w:t>
      </w:r>
      <w:r>
        <w:rPr>
          <w:rFonts w:hint="eastAsia" w:ascii="仿宋_GB2312" w:hAnsi="Segoe UI" w:eastAsia="仿宋_GB2312" w:cs="Segoe UI"/>
          <w:kern w:val="0"/>
          <w:sz w:val="22"/>
          <w:szCs w:val="24"/>
          <w:shd w:val="clear" w:color="auto" w:fill="FFFFFF"/>
        </w:rPr>
        <w:t> </w:t>
      </w:r>
    </w:p>
    <w:p>
      <w:pPr>
        <w:widowControl/>
        <w:adjustRightInd w:val="0"/>
        <w:snapToGrid w:val="0"/>
        <w:spacing w:line="580" w:lineRule="exact"/>
        <w:ind w:firstLine="562" w:firstLineChars="200"/>
        <w:rPr>
          <w:rFonts w:ascii="仿宋_GB2312" w:hAnsi="宋体" w:eastAsia="仿宋_GB2312" w:cs="宋体"/>
          <w:b/>
          <w:bCs/>
          <w:kern w:val="0"/>
          <w:sz w:val="28"/>
          <w:szCs w:val="32"/>
          <w:shd w:val="clear" w:color="auto" w:fill="FFFFFF"/>
        </w:rPr>
        <w:sectPr>
          <w:pgSz w:w="11906" w:h="16838"/>
          <w:pgMar w:top="102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adjustRightInd w:val="0"/>
        <w:snapToGrid w:val="0"/>
        <w:spacing w:line="580" w:lineRule="exact"/>
        <w:rPr>
          <w:rFonts w:ascii="仿宋_GB2312" w:eastAsia="仿宋_GB2312"/>
          <w:sz w:val="28"/>
          <w:szCs w:val="32"/>
        </w:rPr>
      </w:pPr>
      <w:r>
        <w:rPr>
          <w:rFonts w:hint="eastAsia" w:ascii="仿宋_GB2312" w:eastAsia="仿宋_GB2312"/>
          <w:sz w:val="28"/>
          <w:szCs w:val="32"/>
        </w:rPr>
        <w:t>附件</w:t>
      </w:r>
      <w:r>
        <w:rPr>
          <w:rFonts w:hint="eastAsia" w:ascii="仿宋_GB2312" w:eastAsia="仿宋_GB2312"/>
          <w:sz w:val="28"/>
          <w:szCs w:val="32"/>
          <w:lang w:val="en-US" w:eastAsia="zh-CN"/>
        </w:rPr>
        <w:t>6</w:t>
      </w:r>
      <w:r>
        <w:rPr>
          <w:rFonts w:hint="eastAsia" w:ascii="仿宋_GB2312" w:eastAsia="仿宋_GB2312"/>
          <w:sz w:val="28"/>
          <w:szCs w:val="32"/>
        </w:rPr>
        <w:t>：</w:t>
      </w:r>
    </w:p>
    <w:p>
      <w:pPr>
        <w:widowControl/>
        <w:adjustRightInd w:val="0"/>
        <w:snapToGrid w:val="0"/>
        <w:spacing w:line="580" w:lineRule="exact"/>
        <w:jc w:val="center"/>
        <w:rPr>
          <w:rFonts w:ascii="方正小标宋简体" w:hAnsi="宋体" w:eastAsia="方正小标宋简体" w:cs="宋体"/>
          <w:bCs/>
          <w:kern w:val="0"/>
          <w:sz w:val="40"/>
          <w:szCs w:val="44"/>
          <w:shd w:val="clear" w:color="auto" w:fill="FFFFFF"/>
        </w:rPr>
      </w:pPr>
      <w:r>
        <w:rPr>
          <w:rFonts w:hint="eastAsia" w:ascii="方正小标宋简体" w:hAnsi="宋体" w:eastAsia="方正小标宋简体" w:cs="宋体"/>
          <w:bCs/>
          <w:kern w:val="0"/>
          <w:sz w:val="40"/>
          <w:szCs w:val="44"/>
          <w:shd w:val="clear" w:color="auto" w:fill="FFFFFF"/>
        </w:rPr>
        <w:t>供应商符合《政府采购法》</w:t>
      </w:r>
    </w:p>
    <w:p>
      <w:pPr>
        <w:widowControl/>
        <w:adjustRightInd w:val="0"/>
        <w:snapToGrid w:val="0"/>
        <w:spacing w:line="580" w:lineRule="exact"/>
        <w:jc w:val="center"/>
        <w:rPr>
          <w:rFonts w:ascii="方正小标宋简体" w:hAnsi="宋体" w:eastAsia="方正小标宋简体" w:cs="宋体"/>
          <w:kern w:val="0"/>
          <w:sz w:val="40"/>
          <w:szCs w:val="44"/>
        </w:rPr>
      </w:pPr>
      <w:r>
        <w:rPr>
          <w:rFonts w:hint="eastAsia" w:ascii="方正小标宋简体" w:hAnsi="宋体" w:eastAsia="方正小标宋简体" w:cs="宋体"/>
          <w:bCs/>
          <w:kern w:val="0"/>
          <w:sz w:val="40"/>
          <w:szCs w:val="44"/>
          <w:shd w:val="clear" w:color="auto" w:fill="FFFFFF"/>
        </w:rPr>
        <w:t>第二十二条规定条件的承诺函</w:t>
      </w:r>
    </w:p>
    <w:p>
      <w:pPr>
        <w:widowControl/>
        <w:adjustRightInd w:val="0"/>
        <w:snapToGrid w:val="0"/>
        <w:spacing w:line="580" w:lineRule="exact"/>
        <w:ind w:firstLine="562" w:firstLineChars="200"/>
        <w:rPr>
          <w:rFonts w:ascii="仿宋_GB2312" w:hAnsi="宋体" w:eastAsia="仿宋_GB2312" w:cs="宋体"/>
          <w:kern w:val="0"/>
          <w:sz w:val="28"/>
          <w:szCs w:val="32"/>
        </w:rPr>
      </w:pPr>
      <w:r>
        <w:rPr>
          <w:rFonts w:hint="eastAsia" w:ascii="仿宋_GB2312" w:hAnsi="宋体" w:eastAsia="仿宋_GB2312" w:cs="宋体"/>
          <w:b/>
          <w:bCs/>
          <w:kern w:val="0"/>
          <w:sz w:val="28"/>
          <w:szCs w:val="32"/>
          <w:shd w:val="clear" w:color="auto" w:fill="FFFFFF"/>
        </w:rPr>
        <w:t> </w:t>
      </w:r>
    </w:p>
    <w:p>
      <w:pPr>
        <w:widowControl/>
        <w:adjustRightInd w:val="0"/>
        <w:snapToGrid w:val="0"/>
        <w:spacing w:line="580" w:lineRule="exact"/>
        <w:rPr>
          <w:rFonts w:ascii="仿宋_GB2312" w:hAnsi="宋体" w:eastAsia="仿宋_GB2312" w:cs="宋体"/>
          <w:kern w:val="0"/>
          <w:sz w:val="28"/>
          <w:szCs w:val="32"/>
        </w:rPr>
      </w:pPr>
      <w:r>
        <w:rPr>
          <w:rFonts w:hint="eastAsia" w:ascii="仿宋_GB2312" w:hAnsi="宋体" w:eastAsia="仿宋_GB2312" w:cs="宋体"/>
          <w:kern w:val="0"/>
          <w:sz w:val="28"/>
          <w:szCs w:val="32"/>
          <w:shd w:val="clear" w:color="auto" w:fill="FFFFFF"/>
        </w:rPr>
        <w:t>致</w:t>
      </w:r>
      <w:r>
        <w:rPr>
          <w:rFonts w:hint="eastAsia" w:ascii="仿宋_GB2312" w:hAnsi="Segoe UI" w:eastAsia="仿宋_GB2312" w:cs="Segoe UI"/>
          <w:kern w:val="0"/>
          <w:sz w:val="28"/>
          <w:szCs w:val="32"/>
          <w:shd w:val="clear" w:color="auto" w:fill="FFFFFF"/>
        </w:rPr>
        <w:t>                 </w:t>
      </w:r>
      <w:r>
        <w:rPr>
          <w:rFonts w:hint="eastAsia" w:ascii="仿宋_GB2312" w:hAnsi="宋体" w:eastAsia="仿宋_GB2312" w:cs="宋体"/>
          <w:kern w:val="0"/>
          <w:sz w:val="28"/>
          <w:szCs w:val="32"/>
          <w:shd w:val="clear" w:color="auto" w:fill="FFFFFF"/>
        </w:rPr>
        <w:t>：</w:t>
      </w:r>
    </w:p>
    <w:p>
      <w:pPr>
        <w:widowControl/>
        <w:shd w:val="clear" w:color="auto"/>
        <w:adjustRightInd w:val="0"/>
        <w:snapToGrid w:val="0"/>
        <w:spacing w:line="580" w:lineRule="exact"/>
        <w:ind w:firstLine="560" w:firstLineChars="200"/>
        <w:rPr>
          <w:rFonts w:ascii="仿宋_GB2312" w:hAnsi="宋体" w:eastAsia="仿宋_GB2312" w:cs="宋体"/>
          <w:kern w:val="0"/>
          <w:sz w:val="28"/>
          <w:szCs w:val="32"/>
        </w:rPr>
      </w:pPr>
      <w:r>
        <w:rPr>
          <w:rFonts w:hint="eastAsia" w:ascii="仿宋_GB2312" w:hAnsi="宋体" w:eastAsia="仿宋_GB2312" w:cs="宋体"/>
          <w:kern w:val="0"/>
          <w:sz w:val="28"/>
          <w:szCs w:val="32"/>
          <w:shd w:val="clear" w:color="auto" w:fill="FFFFFF"/>
        </w:rPr>
        <w:t>本公司</w:t>
      </w:r>
      <w:r>
        <w:rPr>
          <w:rFonts w:hint="eastAsia" w:ascii="仿宋_GB2312" w:hAnsi="Segoe UI" w:eastAsia="仿宋_GB2312" w:cs="Segoe UI"/>
          <w:kern w:val="0"/>
          <w:sz w:val="28"/>
          <w:szCs w:val="32"/>
          <w:shd w:val="clear" w:color="auto" w:fill="FFFFFF"/>
        </w:rPr>
        <w:t>                   </w:t>
      </w:r>
      <w:r>
        <w:rPr>
          <w:rFonts w:hint="eastAsia" w:ascii="仿宋_GB2312" w:hAnsi="宋体" w:eastAsia="仿宋_GB2312" w:cs="宋体"/>
          <w:kern w:val="0"/>
          <w:sz w:val="28"/>
          <w:szCs w:val="32"/>
          <w:shd w:val="clear" w:color="auto" w:fill="FFFFFF"/>
        </w:rPr>
        <w:t>（公司名称）参加</w:t>
      </w:r>
      <w:r>
        <w:rPr>
          <w:rFonts w:hint="eastAsia" w:ascii="仿宋_GB2312" w:hAnsi="Segoe UI" w:eastAsia="仿宋_GB2312" w:cs="Segoe UI"/>
          <w:kern w:val="0"/>
          <w:sz w:val="28"/>
          <w:szCs w:val="32"/>
          <w:shd w:val="clear" w:color="auto" w:fill="FFFFFF"/>
        </w:rPr>
        <w:t>                 </w:t>
      </w:r>
      <w:r>
        <w:rPr>
          <w:rFonts w:hint="eastAsia" w:ascii="仿宋_GB2312" w:hAnsi="宋体" w:eastAsia="仿宋_GB2312" w:cs="宋体"/>
          <w:kern w:val="0"/>
          <w:sz w:val="28"/>
          <w:szCs w:val="32"/>
          <w:shd w:val="clear" w:color="auto" w:fill="FFFFFF"/>
        </w:rPr>
        <w:t>（项目名称）活动，现承诺：</w:t>
      </w:r>
    </w:p>
    <w:p>
      <w:pPr>
        <w:widowControl/>
        <w:shd w:val="clear" w:color="auto"/>
        <w:adjustRightInd w:val="0"/>
        <w:snapToGrid w:val="0"/>
        <w:spacing w:line="580" w:lineRule="exact"/>
        <w:ind w:firstLine="560" w:firstLineChars="200"/>
        <w:rPr>
          <w:rFonts w:ascii="仿宋_GB2312" w:hAnsi="宋体" w:eastAsia="仿宋_GB2312" w:cs="宋体"/>
          <w:kern w:val="0"/>
          <w:sz w:val="28"/>
          <w:szCs w:val="32"/>
        </w:rPr>
      </w:pPr>
      <w:r>
        <w:rPr>
          <w:rFonts w:hint="eastAsia" w:ascii="仿宋_GB2312" w:hAnsi="宋体" w:eastAsia="仿宋_GB2312" w:cs="宋体"/>
          <w:kern w:val="0"/>
          <w:sz w:val="28"/>
          <w:szCs w:val="32"/>
          <w:shd w:val="clear" w:color="auto" w:fill="FFFFFF"/>
        </w:rPr>
        <w:t>我公司满足政府采购法第二十二条关于供应商的资格要求：</w:t>
      </w:r>
    </w:p>
    <w:p>
      <w:pPr>
        <w:widowControl/>
        <w:shd w:val="clear" w:color="auto"/>
        <w:adjustRightInd w:val="0"/>
        <w:snapToGrid w:val="0"/>
        <w:spacing w:line="580" w:lineRule="exact"/>
        <w:ind w:firstLine="560" w:firstLineChars="200"/>
        <w:rPr>
          <w:rFonts w:ascii="仿宋_GB2312" w:hAnsi="宋体" w:eastAsia="仿宋_GB2312" w:cs="宋体"/>
          <w:kern w:val="0"/>
          <w:sz w:val="28"/>
          <w:szCs w:val="32"/>
        </w:rPr>
      </w:pPr>
      <w:r>
        <w:rPr>
          <w:rFonts w:hint="eastAsia" w:ascii="仿宋_GB2312" w:hAnsi="宋体" w:eastAsia="仿宋_GB2312" w:cs="宋体"/>
          <w:kern w:val="0"/>
          <w:sz w:val="28"/>
          <w:szCs w:val="32"/>
          <w:shd w:val="clear" w:color="auto" w:fill="FFFFFF"/>
        </w:rPr>
        <w:t>（一）具有独立承担民事责任的能力；</w:t>
      </w:r>
    </w:p>
    <w:p>
      <w:pPr>
        <w:widowControl/>
        <w:shd w:val="clear" w:color="auto"/>
        <w:adjustRightInd w:val="0"/>
        <w:snapToGrid w:val="0"/>
        <w:spacing w:line="580" w:lineRule="exact"/>
        <w:ind w:firstLine="560" w:firstLineChars="200"/>
        <w:rPr>
          <w:rFonts w:ascii="仿宋_GB2312" w:hAnsi="宋体" w:eastAsia="仿宋_GB2312" w:cs="宋体"/>
          <w:kern w:val="0"/>
          <w:sz w:val="28"/>
          <w:szCs w:val="32"/>
        </w:rPr>
      </w:pPr>
      <w:r>
        <w:rPr>
          <w:rFonts w:hint="eastAsia" w:ascii="仿宋_GB2312" w:hAnsi="宋体" w:eastAsia="仿宋_GB2312" w:cs="宋体"/>
          <w:kern w:val="0"/>
          <w:sz w:val="28"/>
          <w:szCs w:val="32"/>
          <w:shd w:val="clear" w:color="auto" w:fill="FFFFFF"/>
        </w:rPr>
        <w:t>（二）具有良好的商业信誉和健全的财务会计制度；</w:t>
      </w:r>
    </w:p>
    <w:p>
      <w:pPr>
        <w:widowControl/>
        <w:shd w:val="clear" w:color="auto"/>
        <w:adjustRightInd w:val="0"/>
        <w:snapToGrid w:val="0"/>
        <w:spacing w:line="580" w:lineRule="exact"/>
        <w:ind w:firstLine="560" w:firstLineChars="200"/>
        <w:rPr>
          <w:rFonts w:ascii="仿宋_GB2312" w:hAnsi="宋体" w:eastAsia="仿宋_GB2312" w:cs="宋体"/>
          <w:kern w:val="0"/>
          <w:sz w:val="28"/>
          <w:szCs w:val="32"/>
        </w:rPr>
      </w:pPr>
      <w:r>
        <w:rPr>
          <w:rFonts w:hint="eastAsia" w:ascii="仿宋_GB2312" w:hAnsi="宋体" w:eastAsia="仿宋_GB2312" w:cs="宋体"/>
          <w:kern w:val="0"/>
          <w:sz w:val="28"/>
          <w:szCs w:val="32"/>
          <w:shd w:val="clear" w:color="auto" w:fill="FFFFFF"/>
        </w:rPr>
        <w:t>（三）具有履行合同所必需的设备和专业技术能力；</w:t>
      </w:r>
    </w:p>
    <w:p>
      <w:pPr>
        <w:widowControl/>
        <w:shd w:val="clear" w:color="auto"/>
        <w:adjustRightInd w:val="0"/>
        <w:snapToGrid w:val="0"/>
        <w:spacing w:line="580" w:lineRule="exact"/>
        <w:ind w:firstLine="560" w:firstLineChars="200"/>
        <w:rPr>
          <w:rFonts w:ascii="仿宋_GB2312" w:hAnsi="宋体" w:eastAsia="仿宋_GB2312" w:cs="宋体"/>
          <w:kern w:val="0"/>
          <w:sz w:val="28"/>
          <w:szCs w:val="32"/>
        </w:rPr>
      </w:pPr>
      <w:r>
        <w:rPr>
          <w:rFonts w:hint="eastAsia" w:ascii="仿宋_GB2312" w:hAnsi="宋体" w:eastAsia="仿宋_GB2312" w:cs="宋体"/>
          <w:kern w:val="0"/>
          <w:sz w:val="28"/>
          <w:szCs w:val="32"/>
          <w:shd w:val="clear" w:color="auto" w:fill="FFFFFF"/>
        </w:rPr>
        <w:t>（四）有依法缴纳税收和社会保障资金的良好记录；</w:t>
      </w:r>
    </w:p>
    <w:p>
      <w:pPr>
        <w:widowControl/>
        <w:shd w:val="clear" w:color="auto"/>
        <w:adjustRightInd w:val="0"/>
        <w:snapToGrid w:val="0"/>
        <w:spacing w:line="580" w:lineRule="exact"/>
        <w:ind w:firstLine="560" w:firstLineChars="200"/>
        <w:rPr>
          <w:rFonts w:ascii="仿宋_GB2312" w:hAnsi="宋体" w:eastAsia="仿宋_GB2312" w:cs="宋体"/>
          <w:kern w:val="0"/>
          <w:sz w:val="28"/>
          <w:szCs w:val="32"/>
        </w:rPr>
      </w:pPr>
      <w:r>
        <w:rPr>
          <w:rFonts w:hint="eastAsia" w:ascii="仿宋_GB2312" w:hAnsi="宋体" w:eastAsia="仿宋_GB2312" w:cs="宋体"/>
          <w:kern w:val="0"/>
          <w:sz w:val="28"/>
          <w:szCs w:val="32"/>
          <w:shd w:val="clear" w:color="auto" w:fill="FFFFFF"/>
        </w:rPr>
        <w:t>（五）参加政府采购活动前三年内，在经营活动中没有重大违法记录。</w:t>
      </w:r>
    </w:p>
    <w:p>
      <w:pPr>
        <w:widowControl/>
        <w:shd w:val="clear" w:color="auto"/>
        <w:adjustRightInd w:val="0"/>
        <w:snapToGrid w:val="0"/>
        <w:spacing w:line="580" w:lineRule="exact"/>
        <w:ind w:firstLine="560" w:firstLineChars="200"/>
        <w:rPr>
          <w:rFonts w:ascii="仿宋_GB2312" w:hAnsi="宋体" w:eastAsia="仿宋_GB2312" w:cs="宋体"/>
          <w:kern w:val="0"/>
          <w:sz w:val="28"/>
          <w:szCs w:val="32"/>
        </w:rPr>
      </w:pPr>
      <w:r>
        <w:rPr>
          <w:rFonts w:hint="eastAsia" w:ascii="仿宋_GB2312" w:hAnsi="宋体" w:eastAsia="仿宋_GB2312" w:cs="宋体"/>
          <w:kern w:val="0"/>
          <w:sz w:val="28"/>
          <w:szCs w:val="32"/>
          <w:shd w:val="clear" w:color="auto" w:fill="FFFFFF"/>
        </w:rPr>
        <w:t>（六）法律、行政法规规定的其他条件。</w:t>
      </w:r>
    </w:p>
    <w:p>
      <w:pPr>
        <w:widowControl/>
        <w:shd w:val="clear" w:color="auto"/>
        <w:adjustRightInd w:val="0"/>
        <w:snapToGrid w:val="0"/>
        <w:spacing w:line="580" w:lineRule="exact"/>
        <w:ind w:firstLine="560" w:firstLineChars="200"/>
        <w:rPr>
          <w:rFonts w:ascii="仿宋_GB2312" w:hAnsi="宋体" w:eastAsia="仿宋_GB2312" w:cs="宋体"/>
          <w:kern w:val="0"/>
          <w:sz w:val="28"/>
          <w:szCs w:val="32"/>
        </w:rPr>
      </w:pPr>
      <w:r>
        <w:rPr>
          <w:rFonts w:hint="eastAsia" w:ascii="仿宋_GB2312" w:hAnsi="宋体" w:eastAsia="仿宋_GB2312" w:cs="宋体"/>
          <w:kern w:val="0"/>
          <w:sz w:val="28"/>
          <w:szCs w:val="32"/>
          <w:shd w:val="clear" w:color="auto" w:fill="FFFFFF"/>
        </w:rPr>
        <w:t>同时也满足本项目法律法规规章规定关于供应商的其他资格性条件，未参与本采购项目前期咨询论证，不属于禁止参加竞争性</w:t>
      </w:r>
      <w:r>
        <w:rPr>
          <w:rFonts w:hint="eastAsia" w:ascii="仿宋_GB2312" w:hAnsi="宋体" w:eastAsia="仿宋_GB2312" w:cs="宋体"/>
          <w:kern w:val="0"/>
          <w:sz w:val="28"/>
          <w:szCs w:val="32"/>
          <w:shd w:val="clear" w:color="auto" w:fill="FFFFFF"/>
          <w:lang w:val="en-US" w:eastAsia="zh-CN"/>
        </w:rPr>
        <w:t>磋商</w:t>
      </w:r>
      <w:r>
        <w:rPr>
          <w:rFonts w:hint="eastAsia" w:ascii="仿宋_GB2312" w:hAnsi="宋体" w:eastAsia="仿宋_GB2312" w:cs="宋体"/>
          <w:kern w:val="0"/>
          <w:sz w:val="28"/>
          <w:szCs w:val="32"/>
          <w:shd w:val="clear" w:color="auto" w:fill="FFFFFF"/>
        </w:rPr>
        <w:t>的供应商。</w:t>
      </w:r>
    </w:p>
    <w:p>
      <w:pPr>
        <w:widowControl/>
        <w:shd w:val="clear" w:color="auto"/>
        <w:adjustRightInd w:val="0"/>
        <w:snapToGrid w:val="0"/>
        <w:spacing w:line="580" w:lineRule="exact"/>
        <w:ind w:firstLine="560" w:firstLineChars="200"/>
        <w:rPr>
          <w:rFonts w:ascii="仿宋_GB2312" w:hAnsi="宋体" w:eastAsia="仿宋_GB2312" w:cs="宋体"/>
          <w:kern w:val="0"/>
          <w:sz w:val="28"/>
          <w:szCs w:val="32"/>
        </w:rPr>
      </w:pPr>
      <w:r>
        <w:rPr>
          <w:rFonts w:hint="eastAsia" w:ascii="仿宋_GB2312" w:hAnsi="宋体" w:eastAsia="仿宋_GB2312" w:cs="宋体"/>
          <w:kern w:val="0"/>
          <w:sz w:val="28"/>
          <w:szCs w:val="32"/>
          <w:shd w:val="clear" w:color="auto" w:fill="FFFFFF"/>
        </w:rPr>
        <w:t>如违反以上承诺，本公司愿承担一切法律责任。</w:t>
      </w:r>
    </w:p>
    <w:p>
      <w:pPr>
        <w:widowControl/>
        <w:shd w:val="clear" w:color="auto"/>
        <w:adjustRightInd w:val="0"/>
        <w:snapToGrid w:val="0"/>
        <w:spacing w:line="580" w:lineRule="exact"/>
        <w:ind w:firstLine="560" w:firstLineChars="200"/>
        <w:rPr>
          <w:rFonts w:ascii="仿宋_GB2312" w:hAnsi="宋体" w:eastAsia="仿宋_GB2312" w:cs="宋体"/>
          <w:kern w:val="0"/>
          <w:sz w:val="28"/>
          <w:szCs w:val="32"/>
        </w:rPr>
      </w:pPr>
      <w:r>
        <w:rPr>
          <w:rFonts w:hint="eastAsia" w:ascii="仿宋_GB2312" w:hAnsi="Segoe UI" w:eastAsia="仿宋_GB2312" w:cs="Segoe UI"/>
          <w:kern w:val="0"/>
          <w:sz w:val="28"/>
          <w:szCs w:val="32"/>
          <w:shd w:val="clear" w:color="auto" w:fill="FFFFFF"/>
        </w:rPr>
        <w:t> </w:t>
      </w:r>
    </w:p>
    <w:p>
      <w:pPr>
        <w:widowControl/>
        <w:shd w:val="clear" w:color="auto"/>
        <w:adjustRightInd w:val="0"/>
        <w:snapToGrid w:val="0"/>
        <w:spacing w:line="580" w:lineRule="exact"/>
        <w:ind w:firstLine="560" w:firstLineChars="200"/>
        <w:rPr>
          <w:rFonts w:ascii="仿宋_GB2312" w:hAnsi="宋体" w:eastAsia="仿宋_GB2312" w:cs="宋体"/>
          <w:kern w:val="0"/>
          <w:sz w:val="28"/>
          <w:szCs w:val="32"/>
        </w:rPr>
      </w:pPr>
      <w:r>
        <w:rPr>
          <w:rFonts w:hint="eastAsia" w:ascii="仿宋_GB2312" w:hAnsi="宋体" w:eastAsia="仿宋_GB2312" w:cs="宋体"/>
          <w:kern w:val="0"/>
          <w:sz w:val="28"/>
          <w:szCs w:val="32"/>
          <w:shd w:val="clear" w:color="auto" w:fill="FFFFFF"/>
        </w:rPr>
        <w:t>供</w:t>
      </w:r>
      <w:r>
        <w:rPr>
          <w:rFonts w:hint="eastAsia" w:ascii="仿宋_GB2312" w:hAnsi="Segoe UI" w:eastAsia="仿宋_GB2312" w:cs="Segoe UI"/>
          <w:kern w:val="0"/>
          <w:sz w:val="28"/>
          <w:szCs w:val="32"/>
          <w:shd w:val="clear" w:color="auto" w:fill="FFFFFF"/>
        </w:rPr>
        <w:t> </w:t>
      </w:r>
      <w:r>
        <w:rPr>
          <w:rFonts w:hint="eastAsia" w:ascii="仿宋_GB2312" w:hAnsi="宋体" w:eastAsia="仿宋_GB2312" w:cs="宋体"/>
          <w:kern w:val="0"/>
          <w:sz w:val="28"/>
          <w:szCs w:val="32"/>
          <w:shd w:val="clear" w:color="auto" w:fill="FFFFFF"/>
        </w:rPr>
        <w:t>应</w:t>
      </w:r>
      <w:r>
        <w:rPr>
          <w:rFonts w:hint="eastAsia" w:ascii="仿宋_GB2312" w:hAnsi="Segoe UI" w:eastAsia="仿宋_GB2312" w:cs="Segoe UI"/>
          <w:kern w:val="0"/>
          <w:sz w:val="28"/>
          <w:szCs w:val="32"/>
          <w:shd w:val="clear" w:color="auto" w:fill="FFFFFF"/>
        </w:rPr>
        <w:t> </w:t>
      </w:r>
      <w:r>
        <w:rPr>
          <w:rFonts w:hint="eastAsia" w:ascii="仿宋_GB2312" w:hAnsi="宋体" w:eastAsia="仿宋_GB2312" w:cs="宋体"/>
          <w:kern w:val="0"/>
          <w:sz w:val="28"/>
          <w:szCs w:val="32"/>
          <w:shd w:val="clear" w:color="auto" w:fill="FFFFFF"/>
        </w:rPr>
        <w:t>商：</w:t>
      </w:r>
      <w:r>
        <w:rPr>
          <w:rFonts w:hint="eastAsia" w:ascii="仿宋_GB2312" w:hAnsi="Segoe UI" w:eastAsia="仿宋_GB2312" w:cs="Segoe UI"/>
          <w:kern w:val="0"/>
          <w:sz w:val="28"/>
          <w:szCs w:val="32"/>
          <w:shd w:val="clear" w:color="auto" w:fill="FFFFFF"/>
        </w:rPr>
        <w:t> </w:t>
      </w:r>
      <w:r>
        <w:rPr>
          <w:rFonts w:hint="eastAsia" w:ascii="仿宋_GB2312" w:hAnsi="Segoe UI" w:eastAsia="仿宋_GB2312" w:cs="Segoe UI"/>
          <w:kern w:val="0"/>
          <w:sz w:val="28"/>
          <w:szCs w:val="32"/>
          <w:u w:val="single"/>
          <w:shd w:val="clear" w:color="auto" w:fill="FFFFFF"/>
        </w:rPr>
        <w:t>                     </w:t>
      </w:r>
      <w:r>
        <w:rPr>
          <w:rFonts w:hint="eastAsia" w:ascii="仿宋_GB2312" w:hAnsi="宋体" w:eastAsia="仿宋_GB2312" w:cs="宋体"/>
          <w:kern w:val="0"/>
          <w:sz w:val="28"/>
          <w:szCs w:val="32"/>
          <w:shd w:val="clear" w:color="auto" w:fill="FFFFFF"/>
        </w:rPr>
        <w:t>（盖单位公章）</w:t>
      </w:r>
    </w:p>
    <w:p>
      <w:pPr>
        <w:widowControl/>
        <w:shd w:val="clear" w:color="auto"/>
        <w:adjustRightInd w:val="0"/>
        <w:snapToGrid w:val="0"/>
        <w:spacing w:line="580" w:lineRule="exact"/>
        <w:ind w:firstLine="560" w:firstLineChars="200"/>
        <w:rPr>
          <w:rFonts w:ascii="仿宋_GB2312" w:hAnsi="宋体" w:eastAsia="仿宋_GB2312" w:cs="宋体"/>
          <w:kern w:val="0"/>
          <w:sz w:val="28"/>
          <w:szCs w:val="32"/>
        </w:rPr>
      </w:pPr>
      <w:r>
        <w:rPr>
          <w:rFonts w:hint="eastAsia" w:ascii="仿宋_GB2312" w:hAnsi="宋体" w:eastAsia="仿宋_GB2312" w:cs="宋体"/>
          <w:kern w:val="0"/>
          <w:sz w:val="28"/>
          <w:szCs w:val="32"/>
          <w:shd w:val="clear" w:color="auto" w:fill="FFFFFF"/>
        </w:rPr>
        <w:t>法定代表人或其委托代理人：</w:t>
      </w:r>
      <w:r>
        <w:rPr>
          <w:rFonts w:hint="eastAsia" w:ascii="仿宋_GB2312" w:hAnsi="Segoe UI" w:eastAsia="仿宋_GB2312" w:cs="Segoe UI"/>
          <w:kern w:val="0"/>
          <w:sz w:val="28"/>
          <w:szCs w:val="32"/>
          <w:u w:val="single"/>
          <w:shd w:val="clear" w:color="auto" w:fill="FFFFFF"/>
        </w:rPr>
        <w:t>       </w:t>
      </w:r>
      <w:r>
        <w:rPr>
          <w:rFonts w:hint="eastAsia" w:ascii="仿宋_GB2312" w:hAnsi="宋体" w:eastAsia="仿宋_GB2312" w:cs="宋体"/>
          <w:kern w:val="0"/>
          <w:sz w:val="28"/>
          <w:szCs w:val="32"/>
          <w:shd w:val="clear" w:color="auto" w:fill="FFFFFF"/>
        </w:rPr>
        <w:t>（签字或盖章）</w:t>
      </w:r>
    </w:p>
    <w:p>
      <w:pPr>
        <w:widowControl/>
        <w:shd w:val="clear" w:color="auto"/>
        <w:adjustRightInd w:val="0"/>
        <w:snapToGrid w:val="0"/>
        <w:spacing w:line="580" w:lineRule="exact"/>
        <w:ind w:firstLine="560" w:firstLineChars="200"/>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仿宋_GB2312" w:hAnsi="Segoe UI" w:eastAsia="仿宋_GB2312" w:cs="Segoe UI"/>
          <w:kern w:val="0"/>
          <w:sz w:val="28"/>
          <w:szCs w:val="32"/>
          <w:u w:val="single"/>
          <w:shd w:val="clear" w:color="auto" w:fill="FFFFFF"/>
        </w:rPr>
        <w:t>        </w:t>
      </w:r>
      <w:r>
        <w:rPr>
          <w:rFonts w:hint="eastAsia" w:ascii="仿宋_GB2312" w:hAnsi="宋体" w:eastAsia="仿宋_GB2312" w:cs="宋体"/>
          <w:kern w:val="0"/>
          <w:sz w:val="28"/>
          <w:szCs w:val="32"/>
          <w:shd w:val="clear" w:color="auto" w:fill="FFFFFF"/>
        </w:rPr>
        <w:t>年</w:t>
      </w:r>
      <w:r>
        <w:rPr>
          <w:rFonts w:hint="eastAsia" w:ascii="仿宋_GB2312" w:hAnsi="Segoe UI" w:eastAsia="仿宋_GB2312" w:cs="Segoe UI"/>
          <w:kern w:val="0"/>
          <w:sz w:val="28"/>
          <w:szCs w:val="32"/>
          <w:shd w:val="clear" w:color="auto" w:fill="FFFFFF"/>
        </w:rPr>
        <w:t> </w:t>
      </w:r>
      <w:r>
        <w:rPr>
          <w:rFonts w:hint="eastAsia" w:ascii="仿宋_GB2312" w:hAnsi="Segoe UI" w:eastAsia="仿宋_GB2312" w:cs="Segoe UI"/>
          <w:kern w:val="0"/>
          <w:sz w:val="28"/>
          <w:szCs w:val="32"/>
          <w:u w:val="single"/>
          <w:shd w:val="clear" w:color="auto" w:fill="FFFFFF"/>
        </w:rPr>
        <w:t>       </w:t>
      </w:r>
      <w:r>
        <w:rPr>
          <w:rFonts w:hint="eastAsia" w:ascii="仿宋_GB2312" w:hAnsi="宋体" w:eastAsia="仿宋_GB2312" w:cs="宋体"/>
          <w:kern w:val="0"/>
          <w:sz w:val="28"/>
          <w:szCs w:val="32"/>
          <w:shd w:val="clear" w:color="auto" w:fill="FFFFFF"/>
        </w:rPr>
        <w:t>月</w:t>
      </w:r>
      <w:r>
        <w:rPr>
          <w:rFonts w:hint="eastAsia" w:ascii="仿宋_GB2312" w:hAnsi="Segoe UI" w:eastAsia="仿宋_GB2312" w:cs="Segoe UI"/>
          <w:kern w:val="0"/>
          <w:sz w:val="28"/>
          <w:szCs w:val="32"/>
          <w:u w:val="single"/>
          <w:shd w:val="clear" w:color="auto" w:fill="FFFFFF"/>
        </w:rPr>
        <w:t>        </w:t>
      </w:r>
    </w:p>
    <w:p>
      <w:pPr>
        <w:adjustRightInd w:val="0"/>
        <w:snapToGrid w:val="0"/>
        <w:spacing w:line="580" w:lineRule="exact"/>
        <w:rPr>
          <w:rFonts w:ascii="仿宋_GB2312" w:eastAsia="仿宋_GB2312"/>
          <w:sz w:val="28"/>
          <w:szCs w:val="32"/>
        </w:rPr>
      </w:pPr>
      <w:r>
        <w:rPr>
          <w:rFonts w:hint="eastAsia" w:ascii="仿宋_GB2312" w:eastAsia="仿宋_GB2312"/>
          <w:sz w:val="28"/>
          <w:szCs w:val="32"/>
        </w:rPr>
        <w:t>附件</w:t>
      </w:r>
      <w:r>
        <w:rPr>
          <w:rFonts w:hint="eastAsia" w:ascii="仿宋_GB2312" w:eastAsia="仿宋_GB2312"/>
          <w:sz w:val="28"/>
          <w:szCs w:val="32"/>
          <w:lang w:val="en-US" w:eastAsia="zh-CN"/>
        </w:rPr>
        <w:t>7</w:t>
      </w:r>
      <w:r>
        <w:rPr>
          <w:rFonts w:hint="eastAsia" w:ascii="仿宋_GB2312" w:eastAsia="仿宋_GB2312"/>
          <w:sz w:val="28"/>
          <w:szCs w:val="32"/>
        </w:rPr>
        <w:t>：</w:t>
      </w:r>
    </w:p>
    <w:p>
      <w:pPr>
        <w:pStyle w:val="12"/>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540" w:lineRule="exact"/>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报价表</w:t>
      </w:r>
    </w:p>
    <w:p>
      <w:pPr>
        <w:pStyle w:val="12"/>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540" w:lineRule="exact"/>
        <w:jc w:val="center"/>
        <w:textAlignment w:val="auto"/>
        <w:outlineLvl w:val="9"/>
        <w:rPr>
          <w:rFonts w:hint="eastAsia" w:ascii="方正小标宋简体" w:hAnsi="方正小标宋简体" w:eastAsia="方正小标宋简体" w:cs="方正小标宋简体"/>
          <w:sz w:val="44"/>
          <w:szCs w:val="44"/>
          <w:lang w:val="en-US" w:eastAsia="zh-CN"/>
        </w:rPr>
      </w:pPr>
    </w:p>
    <w:tbl>
      <w:tblPr>
        <w:tblStyle w:val="13"/>
        <w:tblW w:w="822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811"/>
        <w:gridCol w:w="2175"/>
        <w:gridCol w:w="1159"/>
        <w:gridCol w:w="1533"/>
        <w:gridCol w:w="1342"/>
        <w:gridCol w:w="12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78" w:hRule="atLeast"/>
          <w:jc w:val="center"/>
        </w:trPr>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21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iCs w:val="0"/>
                <w:color w:val="000000"/>
                <w:kern w:val="0"/>
                <w:sz w:val="20"/>
                <w:szCs w:val="20"/>
                <w:u w:val="none"/>
                <w:lang w:val="en-US" w:eastAsia="zh-CN" w:bidi="ar"/>
              </w:rPr>
              <w:t>产品</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iCs w:val="0"/>
                <w:color w:val="000000"/>
                <w:kern w:val="0"/>
                <w:sz w:val="20"/>
                <w:szCs w:val="20"/>
                <w:u w:val="none"/>
                <w:lang w:val="en-US" w:eastAsia="zh-CN" w:bidi="ar"/>
              </w:rPr>
              <w:t>数量</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设计费（元）</w:t>
            </w:r>
          </w:p>
        </w:tc>
        <w:tc>
          <w:tcPr>
            <w:tcW w:w="1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单价（元）</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总价（元）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22" w:hRule="atLeast"/>
          <w:jc w:val="center"/>
        </w:trPr>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21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创意多功能夜灯</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200</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218" w:leftChars="104" w:right="105" w:rightChars="50" w:firstLine="0" w:firstLineChars="0"/>
              <w:jc w:val="center"/>
              <w:textAlignment w:val="center"/>
              <w:rPr>
                <w:rFonts w:hint="eastAsia" w:ascii="宋体" w:hAnsi="宋体" w:eastAsia="宋体" w:cs="宋体"/>
                <w:i w:val="0"/>
                <w:color w:val="auto"/>
                <w:kern w:val="0"/>
                <w:sz w:val="20"/>
                <w:szCs w:val="20"/>
                <w:u w:val="none"/>
                <w:lang w:val="en-US" w:eastAsia="zh-CN" w:bidi="ar"/>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218" w:leftChars="104" w:right="105" w:rightChars="50" w:firstLine="0" w:firstLineChars="0"/>
              <w:jc w:val="center"/>
              <w:textAlignment w:val="center"/>
              <w:rPr>
                <w:rFonts w:hint="eastAsia" w:ascii="宋体" w:hAnsi="宋体" w:eastAsia="宋体" w:cs="宋体"/>
                <w:i w:val="0"/>
                <w:color w:val="auto"/>
                <w:kern w:val="0"/>
                <w:sz w:val="20"/>
                <w:szCs w:val="20"/>
                <w:u w:val="none"/>
                <w:lang w:val="en-US" w:eastAsia="zh-CN" w:bidi="ar"/>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218" w:leftChars="104" w:right="105" w:rightChars="50" w:firstLine="0" w:firstLineChars="0"/>
              <w:jc w:val="center"/>
              <w:textAlignment w:val="center"/>
              <w:rPr>
                <w:rFonts w:hint="eastAsia" w:ascii="宋体" w:hAnsi="宋体" w:eastAsia="宋体" w:cs="宋体"/>
                <w:i w:val="0"/>
                <w:color w:val="auto"/>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34" w:hRule="atLeast"/>
          <w:jc w:val="center"/>
        </w:trPr>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iCs w:val="0"/>
                <w:color w:val="000000"/>
                <w:kern w:val="0"/>
                <w:sz w:val="22"/>
                <w:szCs w:val="22"/>
                <w:u w:val="none"/>
                <w:lang w:val="en-US" w:eastAsia="zh-CN" w:bidi="ar"/>
              </w:rPr>
              <w:t>2</w:t>
            </w:r>
          </w:p>
        </w:tc>
        <w:tc>
          <w:tcPr>
            <w:tcW w:w="21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iCs w:val="0"/>
                <w:color w:val="000000"/>
                <w:kern w:val="0"/>
                <w:sz w:val="20"/>
                <w:szCs w:val="20"/>
                <w:u w:val="none"/>
                <w:lang w:val="en-US" w:eastAsia="zh-CN" w:bidi="ar"/>
              </w:rPr>
              <w:t>定制医院IP形象，Pvc钥匙扣。</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300</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218" w:leftChars="104" w:right="105" w:rightChars="50" w:firstLine="0" w:firstLineChars="0"/>
              <w:jc w:val="center"/>
              <w:textAlignment w:val="center"/>
              <w:rPr>
                <w:rFonts w:hint="eastAsia" w:ascii="宋体" w:hAnsi="宋体" w:eastAsia="宋体" w:cs="宋体"/>
                <w:i w:val="0"/>
                <w:color w:val="auto"/>
                <w:kern w:val="0"/>
                <w:sz w:val="20"/>
                <w:szCs w:val="20"/>
                <w:u w:val="none"/>
                <w:lang w:val="en-US" w:eastAsia="zh-CN" w:bidi="ar"/>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218" w:leftChars="104" w:right="105" w:rightChars="50" w:firstLine="0" w:firstLineChars="0"/>
              <w:jc w:val="center"/>
              <w:textAlignment w:val="center"/>
              <w:rPr>
                <w:rFonts w:hint="eastAsia" w:ascii="宋体" w:hAnsi="宋体" w:eastAsia="宋体" w:cs="宋体"/>
                <w:i w:val="0"/>
                <w:color w:val="auto"/>
                <w:kern w:val="0"/>
                <w:sz w:val="20"/>
                <w:szCs w:val="20"/>
                <w:u w:val="none"/>
                <w:lang w:val="en-US" w:eastAsia="zh-CN" w:bidi="ar"/>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218" w:leftChars="104" w:right="105" w:rightChars="50" w:firstLine="0" w:firstLineChars="0"/>
              <w:jc w:val="center"/>
              <w:textAlignment w:val="center"/>
              <w:rPr>
                <w:rFonts w:hint="eastAsia" w:ascii="宋体" w:hAnsi="宋体" w:eastAsia="宋体" w:cs="宋体"/>
                <w:i w:val="0"/>
                <w:color w:val="auto"/>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97" w:hRule="atLeast"/>
          <w:jc w:val="center"/>
        </w:trPr>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21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定制IP形象玩偶</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600</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218" w:leftChars="104" w:right="105" w:rightChars="50" w:firstLine="0" w:firstLineChars="0"/>
              <w:jc w:val="center"/>
              <w:textAlignment w:val="center"/>
              <w:rPr>
                <w:rFonts w:hint="eastAsia" w:ascii="宋体" w:hAnsi="宋体" w:eastAsia="宋体" w:cs="宋体"/>
                <w:i w:val="0"/>
                <w:color w:val="auto"/>
                <w:kern w:val="0"/>
                <w:sz w:val="20"/>
                <w:szCs w:val="20"/>
                <w:u w:val="none"/>
                <w:lang w:val="en-US" w:eastAsia="zh-CN" w:bidi="ar"/>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218" w:leftChars="104" w:right="105" w:rightChars="50" w:firstLine="0" w:firstLineChars="0"/>
              <w:jc w:val="center"/>
              <w:textAlignment w:val="center"/>
              <w:rPr>
                <w:rFonts w:hint="eastAsia" w:ascii="宋体" w:hAnsi="宋体" w:eastAsia="宋体" w:cs="宋体"/>
                <w:i w:val="0"/>
                <w:color w:val="auto"/>
                <w:kern w:val="0"/>
                <w:sz w:val="20"/>
                <w:szCs w:val="20"/>
                <w:u w:val="none"/>
                <w:lang w:val="en-US" w:eastAsia="zh-CN" w:bidi="ar"/>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218" w:leftChars="104" w:right="105" w:rightChars="50" w:firstLine="0" w:firstLineChars="0"/>
              <w:jc w:val="center"/>
              <w:textAlignment w:val="center"/>
              <w:rPr>
                <w:rFonts w:hint="eastAsia" w:ascii="宋体" w:hAnsi="宋体" w:eastAsia="宋体" w:cs="宋体"/>
                <w:i w:val="0"/>
                <w:color w:val="auto"/>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9" w:hRule="atLeast"/>
          <w:jc w:val="center"/>
        </w:trPr>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21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定制造型马克杯</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300</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218" w:leftChars="104" w:right="105" w:rightChars="50" w:firstLine="0" w:firstLineChars="0"/>
              <w:jc w:val="center"/>
              <w:textAlignment w:val="center"/>
              <w:rPr>
                <w:rFonts w:hint="eastAsia" w:ascii="宋体" w:hAnsi="宋体" w:eastAsia="宋体" w:cs="宋体"/>
                <w:i w:val="0"/>
                <w:color w:val="auto"/>
                <w:kern w:val="0"/>
                <w:sz w:val="20"/>
                <w:szCs w:val="20"/>
                <w:u w:val="none"/>
                <w:lang w:val="en-US" w:eastAsia="zh-CN" w:bidi="ar"/>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218" w:leftChars="104" w:right="105" w:rightChars="50" w:firstLine="0" w:firstLineChars="0"/>
              <w:jc w:val="center"/>
              <w:textAlignment w:val="center"/>
              <w:rPr>
                <w:rFonts w:hint="eastAsia" w:ascii="宋体" w:hAnsi="宋体" w:eastAsia="宋体" w:cs="宋体"/>
                <w:i w:val="0"/>
                <w:color w:val="auto"/>
                <w:kern w:val="0"/>
                <w:sz w:val="20"/>
                <w:szCs w:val="20"/>
                <w:u w:val="none"/>
                <w:lang w:val="en-US" w:eastAsia="zh-CN" w:bidi="ar"/>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218" w:leftChars="104" w:right="105" w:rightChars="50" w:firstLine="0" w:firstLineChars="0"/>
              <w:jc w:val="center"/>
              <w:textAlignment w:val="center"/>
              <w:rPr>
                <w:rFonts w:hint="eastAsia" w:ascii="宋体" w:hAnsi="宋体" w:eastAsia="宋体" w:cs="宋体"/>
                <w:i w:val="0"/>
                <w:color w:val="auto"/>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36" w:hRule="atLeast"/>
          <w:jc w:val="center"/>
        </w:trPr>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iCs w:val="0"/>
                <w:color w:val="000000"/>
                <w:kern w:val="0"/>
                <w:sz w:val="22"/>
                <w:szCs w:val="22"/>
                <w:u w:val="none"/>
                <w:lang w:val="en-US" w:eastAsia="zh-CN" w:bidi="ar"/>
              </w:rPr>
              <w:t>5</w:t>
            </w:r>
          </w:p>
        </w:tc>
        <w:tc>
          <w:tcPr>
            <w:tcW w:w="21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徽章</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1600</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218" w:leftChars="104" w:right="105" w:rightChars="50" w:firstLine="0" w:firstLineChars="0"/>
              <w:jc w:val="center"/>
              <w:textAlignment w:val="center"/>
              <w:rPr>
                <w:rFonts w:hint="eastAsia" w:ascii="宋体" w:hAnsi="宋体" w:eastAsia="宋体" w:cs="宋体"/>
                <w:i w:val="0"/>
                <w:color w:val="auto"/>
                <w:kern w:val="0"/>
                <w:sz w:val="20"/>
                <w:szCs w:val="20"/>
                <w:u w:val="none"/>
                <w:lang w:val="en-US" w:eastAsia="zh-CN" w:bidi="ar"/>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218" w:leftChars="104" w:right="105" w:rightChars="50" w:firstLine="0" w:firstLineChars="0"/>
              <w:jc w:val="center"/>
              <w:textAlignment w:val="center"/>
              <w:rPr>
                <w:rFonts w:hint="eastAsia" w:ascii="宋体" w:hAnsi="宋体" w:eastAsia="宋体" w:cs="宋体"/>
                <w:i w:val="0"/>
                <w:color w:val="auto"/>
                <w:kern w:val="0"/>
                <w:sz w:val="20"/>
                <w:szCs w:val="20"/>
                <w:u w:val="none"/>
                <w:lang w:val="en-US" w:eastAsia="zh-CN" w:bidi="ar"/>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218" w:leftChars="104" w:right="105" w:rightChars="50" w:firstLine="0" w:firstLineChars="0"/>
              <w:jc w:val="center"/>
              <w:textAlignment w:val="center"/>
              <w:rPr>
                <w:rFonts w:hint="eastAsia" w:ascii="宋体" w:hAnsi="宋体" w:eastAsia="宋体" w:cs="宋体"/>
                <w:i w:val="0"/>
                <w:color w:val="auto"/>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4" w:hRule="atLeast"/>
          <w:jc w:val="center"/>
        </w:trPr>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iCs w:val="0"/>
                <w:color w:val="000000"/>
                <w:kern w:val="0"/>
                <w:sz w:val="22"/>
                <w:szCs w:val="22"/>
                <w:u w:val="none"/>
                <w:lang w:val="en-US" w:eastAsia="zh-CN" w:bidi="ar"/>
              </w:rPr>
              <w:t>6</w:t>
            </w:r>
          </w:p>
        </w:tc>
        <w:tc>
          <w:tcPr>
            <w:tcW w:w="21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定制医院IP形象PVC软胶公仔摆件</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400</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218" w:leftChars="104" w:right="105" w:rightChars="50" w:firstLine="0" w:firstLineChars="0"/>
              <w:jc w:val="center"/>
              <w:textAlignment w:val="center"/>
              <w:rPr>
                <w:rFonts w:hint="eastAsia" w:ascii="宋体" w:hAnsi="宋体" w:eastAsia="宋体" w:cs="宋体"/>
                <w:i w:val="0"/>
                <w:color w:val="auto"/>
                <w:kern w:val="2"/>
                <w:sz w:val="20"/>
                <w:szCs w:val="20"/>
                <w:u w:val="none"/>
                <w:lang w:val="en-US" w:eastAsia="zh-CN" w:bidi="ar-SA"/>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218" w:leftChars="104" w:right="105" w:rightChars="50" w:firstLine="0" w:firstLineChars="0"/>
              <w:jc w:val="center"/>
              <w:textAlignment w:val="center"/>
              <w:rPr>
                <w:rFonts w:hint="eastAsia" w:ascii="宋体" w:hAnsi="宋体" w:eastAsia="宋体" w:cs="宋体"/>
                <w:i w:val="0"/>
                <w:color w:val="auto"/>
                <w:kern w:val="2"/>
                <w:sz w:val="20"/>
                <w:szCs w:val="20"/>
                <w:u w:val="none"/>
                <w:lang w:val="en-US" w:eastAsia="zh-CN" w:bidi="ar-SA"/>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218" w:leftChars="104" w:right="105" w:rightChars="50" w:firstLine="0" w:firstLineChars="0"/>
              <w:jc w:val="center"/>
              <w:textAlignment w:val="center"/>
              <w:rPr>
                <w:rFonts w:hint="eastAsia" w:ascii="宋体" w:hAnsi="宋体" w:eastAsia="宋体" w:cs="宋体"/>
                <w:i w:val="0"/>
                <w:color w:val="auto"/>
                <w:kern w:val="2"/>
                <w:sz w:val="20"/>
                <w:szCs w:val="20"/>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3" w:hRule="atLeast"/>
          <w:jc w:val="center"/>
        </w:trPr>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2"/>
                <w:sz w:val="20"/>
                <w:szCs w:val="20"/>
                <w:u w:val="none"/>
                <w:lang w:val="en-US" w:eastAsia="zh-CN" w:bidi="ar-SA"/>
              </w:rPr>
            </w:pPr>
            <w:r>
              <w:rPr>
                <w:rFonts w:hint="eastAsia" w:ascii="宋体" w:hAnsi="宋体" w:eastAsia="宋体" w:cs="宋体"/>
                <w:i w:val="0"/>
                <w:iCs w:val="0"/>
                <w:color w:val="000000"/>
                <w:kern w:val="0"/>
                <w:sz w:val="22"/>
                <w:szCs w:val="22"/>
                <w:u w:val="none"/>
                <w:lang w:val="en-US" w:eastAsia="zh-CN" w:bidi="ar"/>
              </w:rPr>
              <w:t>7</w:t>
            </w:r>
          </w:p>
        </w:tc>
        <w:tc>
          <w:tcPr>
            <w:tcW w:w="21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雨伞图案款</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300</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218" w:leftChars="104" w:right="105" w:rightChars="50" w:firstLine="0" w:firstLineChars="0"/>
              <w:jc w:val="center"/>
              <w:textAlignment w:val="center"/>
              <w:rPr>
                <w:rFonts w:hint="eastAsia" w:ascii="宋体" w:hAnsi="宋体" w:eastAsia="宋体" w:cs="宋体"/>
                <w:i w:val="0"/>
                <w:color w:val="auto"/>
                <w:kern w:val="0"/>
                <w:sz w:val="20"/>
                <w:szCs w:val="20"/>
                <w:u w:val="none"/>
                <w:lang w:val="en-US" w:eastAsia="zh-CN" w:bidi="ar"/>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218" w:leftChars="104" w:right="105" w:rightChars="50" w:firstLine="0" w:firstLineChars="0"/>
              <w:jc w:val="center"/>
              <w:textAlignment w:val="center"/>
              <w:rPr>
                <w:rFonts w:hint="eastAsia" w:ascii="宋体" w:hAnsi="宋体" w:eastAsia="宋体" w:cs="宋体"/>
                <w:i w:val="0"/>
                <w:color w:val="auto"/>
                <w:kern w:val="0"/>
                <w:sz w:val="20"/>
                <w:szCs w:val="20"/>
                <w:u w:val="none"/>
                <w:lang w:val="en-US" w:eastAsia="zh-CN" w:bidi="ar"/>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218" w:leftChars="104" w:right="105" w:rightChars="50" w:firstLine="0" w:firstLineChars="0"/>
              <w:jc w:val="center"/>
              <w:textAlignment w:val="center"/>
              <w:rPr>
                <w:rFonts w:hint="eastAsia" w:ascii="宋体" w:hAnsi="宋体" w:eastAsia="宋体" w:cs="宋体"/>
                <w:i w:val="0"/>
                <w:color w:val="auto"/>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21" w:hRule="atLeast"/>
          <w:jc w:val="center"/>
        </w:trPr>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2"/>
                <w:sz w:val="20"/>
                <w:szCs w:val="20"/>
                <w:u w:val="none"/>
                <w:lang w:val="en-US" w:eastAsia="zh-CN" w:bidi="ar-SA"/>
              </w:rPr>
            </w:pPr>
            <w:r>
              <w:rPr>
                <w:rFonts w:hint="eastAsia" w:ascii="宋体" w:hAnsi="宋体" w:eastAsia="宋体" w:cs="宋体"/>
                <w:i w:val="0"/>
                <w:iCs w:val="0"/>
                <w:color w:val="000000"/>
                <w:kern w:val="0"/>
                <w:sz w:val="22"/>
                <w:szCs w:val="22"/>
                <w:u w:val="none"/>
                <w:lang w:val="en-US" w:eastAsia="zh-CN" w:bidi="ar"/>
              </w:rPr>
              <w:t>8</w:t>
            </w:r>
          </w:p>
        </w:tc>
        <w:tc>
          <w:tcPr>
            <w:tcW w:w="21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定制天府院区主题雕塑钥匙扣（一对），按照图片样式做。</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300</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218" w:leftChars="104" w:right="105" w:rightChars="50" w:firstLine="0" w:firstLineChars="0"/>
              <w:jc w:val="center"/>
              <w:textAlignment w:val="center"/>
              <w:rPr>
                <w:rFonts w:hint="eastAsia" w:ascii="宋体" w:hAnsi="宋体" w:eastAsia="宋体" w:cs="宋体"/>
                <w:i w:val="0"/>
                <w:color w:val="auto"/>
                <w:kern w:val="0"/>
                <w:sz w:val="20"/>
                <w:szCs w:val="20"/>
                <w:u w:val="none"/>
                <w:lang w:val="en-US" w:eastAsia="zh-CN" w:bidi="ar"/>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218" w:leftChars="104" w:right="105" w:rightChars="50" w:firstLine="0" w:firstLineChars="0"/>
              <w:jc w:val="center"/>
              <w:textAlignment w:val="center"/>
              <w:rPr>
                <w:rFonts w:hint="eastAsia" w:ascii="宋体" w:hAnsi="宋体" w:eastAsia="宋体" w:cs="宋体"/>
                <w:i w:val="0"/>
                <w:color w:val="auto"/>
                <w:kern w:val="0"/>
                <w:sz w:val="20"/>
                <w:szCs w:val="20"/>
                <w:u w:val="none"/>
                <w:lang w:val="en-US" w:eastAsia="zh-CN" w:bidi="ar"/>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218" w:leftChars="104" w:right="105" w:rightChars="50" w:firstLine="0" w:firstLineChars="0"/>
              <w:jc w:val="center"/>
              <w:textAlignment w:val="center"/>
              <w:rPr>
                <w:rFonts w:hint="eastAsia" w:ascii="宋体" w:hAnsi="宋体" w:eastAsia="宋体" w:cs="宋体"/>
                <w:i w:val="0"/>
                <w:color w:val="auto"/>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07" w:hRule="atLeast"/>
          <w:jc w:val="center"/>
        </w:trPr>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2"/>
                <w:sz w:val="20"/>
                <w:szCs w:val="20"/>
                <w:u w:val="none"/>
                <w:lang w:val="en-US" w:eastAsia="zh-CN" w:bidi="ar-SA"/>
              </w:rPr>
            </w:pPr>
            <w:r>
              <w:rPr>
                <w:rFonts w:hint="eastAsia" w:ascii="宋体" w:hAnsi="宋体" w:eastAsia="宋体" w:cs="宋体"/>
                <w:i w:val="0"/>
                <w:iCs w:val="0"/>
                <w:color w:val="000000"/>
                <w:kern w:val="0"/>
                <w:sz w:val="22"/>
                <w:szCs w:val="22"/>
                <w:u w:val="none"/>
                <w:lang w:val="en-US" w:eastAsia="zh-CN" w:bidi="ar"/>
              </w:rPr>
              <w:t>9</w:t>
            </w:r>
          </w:p>
        </w:tc>
        <w:tc>
          <w:tcPr>
            <w:tcW w:w="21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定制中性笔</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1000</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218" w:leftChars="104" w:right="105" w:rightChars="50" w:firstLine="0" w:firstLineChars="0"/>
              <w:jc w:val="center"/>
              <w:textAlignment w:val="center"/>
              <w:rPr>
                <w:rFonts w:hint="eastAsia" w:ascii="宋体" w:hAnsi="宋体" w:eastAsia="宋体" w:cs="宋体"/>
                <w:i w:val="0"/>
                <w:color w:val="auto"/>
                <w:kern w:val="0"/>
                <w:sz w:val="20"/>
                <w:szCs w:val="20"/>
                <w:u w:val="none"/>
                <w:lang w:val="en-US" w:eastAsia="zh-CN" w:bidi="ar"/>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218" w:leftChars="104" w:right="105" w:rightChars="50" w:firstLine="0" w:firstLineChars="0"/>
              <w:jc w:val="center"/>
              <w:textAlignment w:val="center"/>
              <w:rPr>
                <w:rFonts w:hint="eastAsia" w:ascii="宋体" w:hAnsi="宋体" w:eastAsia="宋体" w:cs="宋体"/>
                <w:i w:val="0"/>
                <w:color w:val="auto"/>
                <w:kern w:val="0"/>
                <w:sz w:val="20"/>
                <w:szCs w:val="20"/>
                <w:u w:val="none"/>
                <w:lang w:val="en-US" w:eastAsia="zh-CN" w:bidi="ar"/>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218" w:leftChars="104" w:right="105" w:rightChars="50" w:firstLine="0" w:firstLineChars="0"/>
              <w:jc w:val="center"/>
              <w:textAlignment w:val="center"/>
              <w:rPr>
                <w:rFonts w:hint="eastAsia" w:ascii="宋体" w:hAnsi="宋体" w:eastAsia="宋体" w:cs="宋体"/>
                <w:i w:val="0"/>
                <w:color w:val="auto"/>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84" w:hRule="atLeast"/>
          <w:jc w:val="center"/>
        </w:trPr>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c>
          <w:tcPr>
            <w:tcW w:w="21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定制医院院徽U盘</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400</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218" w:leftChars="104" w:right="105" w:rightChars="50" w:firstLine="0" w:firstLineChars="0"/>
              <w:jc w:val="center"/>
              <w:textAlignment w:val="center"/>
              <w:rPr>
                <w:rFonts w:hint="eastAsia" w:ascii="宋体" w:hAnsi="宋体" w:eastAsia="宋体" w:cs="宋体"/>
                <w:i w:val="0"/>
                <w:color w:val="auto"/>
                <w:kern w:val="0"/>
                <w:sz w:val="20"/>
                <w:szCs w:val="20"/>
                <w:u w:val="none"/>
                <w:lang w:val="en-US" w:eastAsia="zh-CN" w:bidi="ar"/>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218" w:leftChars="104" w:right="105" w:rightChars="50" w:firstLine="0" w:firstLineChars="0"/>
              <w:jc w:val="center"/>
              <w:textAlignment w:val="center"/>
              <w:rPr>
                <w:rFonts w:hint="eastAsia" w:ascii="宋体" w:hAnsi="宋体" w:eastAsia="宋体" w:cs="宋体"/>
                <w:i w:val="0"/>
                <w:color w:val="auto"/>
                <w:kern w:val="0"/>
                <w:sz w:val="20"/>
                <w:szCs w:val="20"/>
                <w:u w:val="none"/>
                <w:lang w:val="en-US" w:eastAsia="zh-CN" w:bidi="ar"/>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218" w:leftChars="104" w:right="105" w:rightChars="50" w:firstLine="0" w:firstLineChars="0"/>
              <w:jc w:val="center"/>
              <w:textAlignment w:val="center"/>
              <w:rPr>
                <w:rFonts w:hint="eastAsia" w:ascii="宋体" w:hAnsi="宋体" w:eastAsia="宋体" w:cs="宋体"/>
                <w:i w:val="0"/>
                <w:color w:val="auto"/>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3" w:hRule="atLeast"/>
          <w:jc w:val="center"/>
        </w:trPr>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11</w:t>
            </w:r>
          </w:p>
        </w:tc>
        <w:tc>
          <w:tcPr>
            <w:tcW w:w="21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定制医院工作笔记本</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200</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218" w:leftChars="104" w:right="105" w:rightChars="50" w:firstLine="0" w:firstLineChars="0"/>
              <w:jc w:val="center"/>
              <w:textAlignment w:val="center"/>
              <w:rPr>
                <w:rFonts w:hint="eastAsia" w:ascii="宋体" w:hAnsi="宋体" w:eastAsia="宋体" w:cs="宋体"/>
                <w:i w:val="0"/>
                <w:color w:val="auto"/>
                <w:kern w:val="0"/>
                <w:sz w:val="20"/>
                <w:szCs w:val="20"/>
                <w:u w:val="none"/>
                <w:lang w:val="en-US" w:eastAsia="zh-CN" w:bidi="ar"/>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218" w:leftChars="104" w:right="105" w:rightChars="50" w:firstLine="0" w:firstLineChars="0"/>
              <w:jc w:val="center"/>
              <w:textAlignment w:val="center"/>
              <w:rPr>
                <w:rFonts w:hint="eastAsia" w:ascii="宋体" w:hAnsi="宋体" w:eastAsia="宋体" w:cs="宋体"/>
                <w:i w:val="0"/>
                <w:color w:val="auto"/>
                <w:kern w:val="0"/>
                <w:sz w:val="20"/>
                <w:szCs w:val="20"/>
                <w:u w:val="none"/>
                <w:lang w:val="en-US" w:eastAsia="zh-CN" w:bidi="ar"/>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218" w:leftChars="104" w:right="105" w:rightChars="50" w:firstLine="0" w:firstLineChars="0"/>
              <w:jc w:val="center"/>
              <w:textAlignment w:val="center"/>
              <w:rPr>
                <w:rFonts w:hint="eastAsia" w:ascii="宋体" w:hAnsi="宋体" w:eastAsia="宋体" w:cs="宋体"/>
                <w:i w:val="0"/>
                <w:color w:val="auto"/>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48" w:hRule="atLeast"/>
          <w:jc w:val="center"/>
        </w:trPr>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12</w:t>
            </w:r>
          </w:p>
        </w:tc>
        <w:tc>
          <w:tcPr>
            <w:tcW w:w="21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18"/>
                <w:rFonts w:hint="default"/>
                <w:color w:val="auto"/>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一次性水杯</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10000</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218" w:leftChars="104" w:right="105" w:rightChars="50" w:firstLine="0" w:firstLineChars="0"/>
              <w:jc w:val="center"/>
              <w:textAlignment w:val="center"/>
              <w:rPr>
                <w:rFonts w:hint="eastAsia" w:ascii="宋体" w:hAnsi="宋体" w:eastAsia="宋体" w:cs="宋体"/>
                <w:i w:val="0"/>
                <w:color w:val="auto"/>
                <w:kern w:val="0"/>
                <w:sz w:val="20"/>
                <w:szCs w:val="20"/>
                <w:u w:val="none"/>
                <w:lang w:val="en-US" w:eastAsia="zh-CN" w:bidi="ar"/>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218" w:leftChars="104" w:right="105" w:rightChars="50" w:firstLine="0" w:firstLineChars="0"/>
              <w:jc w:val="center"/>
              <w:textAlignment w:val="center"/>
              <w:rPr>
                <w:rFonts w:hint="eastAsia" w:ascii="宋体" w:hAnsi="宋体" w:eastAsia="宋体" w:cs="宋体"/>
                <w:i w:val="0"/>
                <w:color w:val="auto"/>
                <w:kern w:val="0"/>
                <w:sz w:val="20"/>
                <w:szCs w:val="20"/>
                <w:u w:val="none"/>
                <w:lang w:val="en-US" w:eastAsia="zh-CN" w:bidi="ar"/>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218" w:leftChars="104" w:right="105" w:rightChars="50" w:firstLine="0" w:firstLineChars="0"/>
              <w:jc w:val="center"/>
              <w:textAlignment w:val="center"/>
              <w:rPr>
                <w:rFonts w:hint="eastAsia" w:ascii="宋体" w:hAnsi="宋体" w:eastAsia="宋体" w:cs="宋体"/>
                <w:i w:val="0"/>
                <w:color w:val="auto"/>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19" w:hRule="atLeast"/>
          <w:jc w:val="center"/>
        </w:trPr>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13</w:t>
            </w:r>
          </w:p>
        </w:tc>
        <w:tc>
          <w:tcPr>
            <w:tcW w:w="21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18"/>
                <w:rFonts w:hint="default"/>
                <w:color w:val="auto"/>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加厚帆布袋</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500</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218" w:leftChars="104" w:right="105" w:rightChars="50" w:firstLine="0" w:firstLineChars="0"/>
              <w:jc w:val="center"/>
              <w:textAlignment w:val="center"/>
              <w:rPr>
                <w:rFonts w:hint="eastAsia" w:ascii="宋体" w:hAnsi="宋体" w:eastAsia="宋体" w:cs="宋体"/>
                <w:color w:val="000000"/>
                <w:sz w:val="20"/>
                <w:szCs w:val="20"/>
                <w:lang w:val="en-US" w:eastAsia="zh-CN"/>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218" w:leftChars="104" w:right="105" w:rightChars="50" w:firstLine="0" w:firstLineChars="0"/>
              <w:jc w:val="center"/>
              <w:textAlignment w:val="center"/>
              <w:rPr>
                <w:rFonts w:hint="eastAsia" w:ascii="宋体" w:hAnsi="宋体" w:eastAsia="宋体" w:cs="宋体"/>
                <w:color w:val="000000"/>
                <w:sz w:val="20"/>
                <w:szCs w:val="20"/>
                <w:lang w:val="en-US" w:eastAsia="zh-CN"/>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218" w:leftChars="104" w:right="105" w:rightChars="50" w:firstLine="0" w:firstLineChars="0"/>
              <w:jc w:val="center"/>
              <w:textAlignment w:val="center"/>
              <w:rPr>
                <w:rFonts w:hint="eastAsia" w:ascii="宋体" w:hAnsi="宋体" w:eastAsia="宋体" w:cs="宋体"/>
                <w:color w:val="000000"/>
                <w:sz w:val="20"/>
                <w:szCs w:val="20"/>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36" w:hRule="atLeast"/>
          <w:jc w:val="center"/>
        </w:trPr>
        <w:tc>
          <w:tcPr>
            <w:tcW w:w="7020"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218" w:leftChars="104" w:right="105" w:rightChars="50" w:firstLine="0" w:firstLineChars="0"/>
              <w:jc w:val="center"/>
              <w:textAlignment w:val="cente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合计</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218" w:leftChars="104" w:right="105" w:rightChars="50" w:firstLine="0" w:firstLineChars="0"/>
              <w:jc w:val="center"/>
              <w:textAlignment w:val="center"/>
              <w:rPr>
                <w:rFonts w:hint="eastAsia" w:ascii="宋体" w:hAnsi="宋体" w:eastAsia="宋体" w:cs="宋体"/>
                <w:color w:val="000000"/>
                <w:sz w:val="20"/>
                <w:szCs w:val="20"/>
                <w:lang w:val="en-US" w:eastAsia="zh-CN"/>
              </w:rPr>
            </w:pPr>
          </w:p>
        </w:tc>
      </w:tr>
    </w:tbl>
    <w:p>
      <w:pPr>
        <w:pStyle w:val="12"/>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540" w:lineRule="exact"/>
        <w:jc w:val="center"/>
        <w:textAlignment w:val="auto"/>
        <w:outlineLvl w:val="9"/>
        <w:rPr>
          <w:rFonts w:hint="eastAsia" w:ascii="方正小标宋简体" w:hAnsi="方正小标宋简体" w:eastAsia="方正小标宋简体" w:cs="方正小标宋简体"/>
          <w:sz w:val="44"/>
          <w:szCs w:val="4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2"/>
        <w:jc w:val="left"/>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附件8：</w:t>
      </w:r>
    </w:p>
    <w:p>
      <w:pPr>
        <w:pStyle w:val="2"/>
        <w:jc w:val="center"/>
        <w:rPr>
          <w:rFonts w:hint="eastAsia" w:ascii="方正小标宋简体" w:hAnsi="方正小标宋简体" w:eastAsia="方正小标宋简体" w:cs="方正小标宋简体"/>
          <w:sz w:val="44"/>
          <w:szCs w:val="44"/>
          <w:lang w:val="en-US" w:eastAsia="zh-CN"/>
        </w:rPr>
      </w:pPr>
      <w:r>
        <w:rPr>
          <w:rFonts w:hint="eastAsia" w:ascii="仿宋_GB2312" w:hAnsi="仿宋_GB2312" w:eastAsia="仿宋_GB2312" w:cs="仿宋_GB2312"/>
          <w:b/>
          <w:bCs/>
          <w:sz w:val="32"/>
          <w:szCs w:val="32"/>
          <w:lang w:val="en-US" w:eastAsia="zh-CN"/>
        </w:rPr>
        <w:t>无围标、串标行为承诺书</w:t>
      </w:r>
    </w:p>
    <w:p>
      <w:pPr>
        <w:ind w:firstLine="64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本公司郑重承诺：我公司自觉遵守《中华人民共和国政府采购法》和《中华人民共和国政府采购法实施条例》的有关规定，我公司在参加本次项目（项目名称：                      ）采购活动中，无以下围标、串标行为：</w:t>
      </w:r>
    </w:p>
    <w:p>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1.不同供应商的投标文件由同一单位或者个人编制；</w:t>
      </w:r>
    </w:p>
    <w:p>
      <w:pPr>
        <w:keepNext w:val="0"/>
        <w:keepLines w:val="0"/>
        <w:pageBreakBefore w:val="0"/>
        <w:widowControl w:val="0"/>
        <w:kinsoku/>
        <w:wordWrap/>
        <w:overflowPunct/>
        <w:topLinePunct w:val="0"/>
        <w:autoSpaceDE/>
        <w:autoSpaceDN/>
        <w:bidi w:val="0"/>
        <w:adjustRightInd/>
        <w:snapToGrid/>
        <w:ind w:firstLine="64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2.不同供应商委托同一单位或者个人办理投标事宜；</w:t>
      </w:r>
    </w:p>
    <w:p>
      <w:pPr>
        <w:pStyle w:val="2"/>
        <w:keepNext w:val="0"/>
        <w:keepLines w:val="0"/>
        <w:pageBreakBefore w:val="0"/>
        <w:widowControl w:val="0"/>
        <w:kinsoku/>
        <w:wordWrap/>
        <w:overflowPunct/>
        <w:topLinePunct w:val="0"/>
        <w:autoSpaceDE/>
        <w:autoSpaceDN/>
        <w:bidi w:val="0"/>
        <w:adjustRightInd/>
        <w:snapToGrid/>
        <w:ind w:firstLine="64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3.不同供应商的投标文件载明的项目管理成员或者联系人员为同一人；</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4.不同供应商的投标文件异常一致或者投标报价呈规律性差异；</w:t>
      </w:r>
    </w:p>
    <w:p>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5.不同供应商的投标文件相互混装；</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sz w:val="32"/>
          <w:szCs w:val="32"/>
          <w:lang w:val="en-US" w:eastAsia="zh-CN"/>
        </w:rPr>
      </w:pPr>
      <w:r>
        <w:rPr>
          <w:rFonts w:hint="eastAsia" w:ascii="仿宋_GB2312" w:hAnsi="仿宋_GB2312" w:eastAsia="仿宋_GB2312" w:cs="仿宋_GB2312"/>
          <w:sz w:val="32"/>
          <w:szCs w:val="32"/>
          <w:lang w:val="en-US" w:eastAsia="zh-CN"/>
        </w:rPr>
        <w:t>6.不同供应商的投标保证金从同一单位或者个人的账户转出；</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7.不同供应商的董事、监事、高管、单位负责人为同一人或者存在控股、管理关系的不同单位参加同一采购项目；</w:t>
      </w:r>
    </w:p>
    <w:p>
      <w:pPr>
        <w:pStyle w:val="2"/>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8.供应商之间事先约定由某一特定供应商中标、成交；</w:t>
      </w:r>
    </w:p>
    <w:p>
      <w:pPr>
        <w:ind w:firstLine="640" w:firstLineChars="200"/>
        <w:rPr>
          <w:rFonts w:hint="default"/>
          <w:lang w:val="en-US" w:eastAsia="zh-CN"/>
        </w:rPr>
      </w:pPr>
      <w:r>
        <w:rPr>
          <w:rFonts w:hint="eastAsia" w:ascii="仿宋_GB2312" w:hAnsi="仿宋_GB2312" w:eastAsia="仿宋_GB2312" w:cs="仿宋_GB2312"/>
          <w:sz w:val="32"/>
          <w:szCs w:val="32"/>
          <w:lang w:val="en-US" w:eastAsia="zh-CN"/>
        </w:rPr>
        <w:t>9.供应商之间商定部分供应商放弃参加采购活动或者放弃中标、成交；</w:t>
      </w:r>
    </w:p>
    <w:p>
      <w:pPr>
        <w:pStyle w:val="2"/>
        <w:keepNext w:val="0"/>
        <w:keepLines w:val="0"/>
        <w:pageBreakBefore w:val="0"/>
        <w:widowControl w:val="0"/>
        <w:kinsoku/>
        <w:wordWrap/>
        <w:overflowPunct/>
        <w:topLinePunct w:val="0"/>
        <w:autoSpaceDE/>
        <w:autoSpaceDN/>
        <w:bidi w:val="0"/>
        <w:adjustRightInd/>
        <w:snapToGrid/>
        <w:textAlignment w:val="auto"/>
        <w:rPr>
          <w:rFonts w:hint="default"/>
          <w:sz w:val="32"/>
          <w:szCs w:val="32"/>
          <w:lang w:val="en-US" w:eastAsia="zh-CN"/>
        </w:rPr>
      </w:pPr>
      <w:r>
        <w:rPr>
          <w:rFonts w:hint="eastAsia" w:ascii="仿宋_GB2312" w:hAnsi="仿宋_GB2312" w:eastAsia="仿宋_GB2312" w:cs="仿宋_GB2312"/>
          <w:sz w:val="32"/>
          <w:szCs w:val="32"/>
          <w:lang w:val="en-US" w:eastAsia="zh-CN"/>
        </w:rPr>
        <w:t xml:space="preserve">    10.法律法规界定的其他围标串标行为。</w:t>
      </w: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我公司承诺在本项目采购活动中，与采购人不存在关联关系，与其他投标单位不存在关联关系。如被查实在本项目采购活动中存在围标、串标的，本公司将承担法律责任，接受相应的法律法规处罚。</w:t>
      </w:r>
    </w:p>
    <w:p>
      <w:pPr>
        <w:pStyle w:val="2"/>
        <w:rPr>
          <w:rFonts w:hint="eastAsia"/>
          <w:lang w:val="en-US" w:eastAsia="zh-CN"/>
        </w:rPr>
      </w:pPr>
    </w:p>
    <w:p>
      <w:pPr>
        <w:pStyle w:val="2"/>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投标人法人代表或委托代理人（承诺人） ：</w:t>
      </w:r>
    </w:p>
    <w:p>
      <w:pPr>
        <w:pStyle w:val="2"/>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投标人：（公章）  </w:t>
      </w:r>
    </w:p>
    <w:p>
      <w:pPr>
        <w:pStyle w:val="2"/>
        <w:ind w:firstLine="640" w:firstLineChars="200"/>
        <w:rPr>
          <w:rFonts w:hint="eastAsia" w:ascii="仿宋_GB2312" w:hAnsi="仿宋_GB2312" w:eastAsia="仿宋_GB2312" w:cs="仿宋_GB2312"/>
          <w:sz w:val="32"/>
          <w:szCs w:val="32"/>
          <w:lang w:val="en-US" w:eastAsia="zh-CN"/>
        </w:rPr>
        <w:sectPr>
          <w:pgSz w:w="11906" w:h="16838"/>
          <w:pgMar w:top="1440" w:right="1800" w:bottom="1440" w:left="1800" w:header="851" w:footer="992" w:gutter="0"/>
          <w:cols w:space="425" w:num="1"/>
          <w:docGrid w:type="lines" w:linePitch="312" w:charSpace="0"/>
        </w:sectPr>
      </w:pPr>
      <w:r>
        <w:rPr>
          <w:rFonts w:hint="eastAsia" w:ascii="仿宋_GB2312" w:hAnsi="仿宋_GB2312" w:eastAsia="仿宋_GB2312" w:cs="仿宋_GB2312"/>
          <w:sz w:val="32"/>
          <w:szCs w:val="32"/>
          <w:lang w:val="en-US" w:eastAsia="zh-CN"/>
        </w:rPr>
        <w:t>日期：   年    月    日</w:t>
      </w:r>
    </w:p>
    <w:p>
      <w:pPr>
        <w:adjustRightInd w:val="0"/>
        <w:spacing w:line="360" w:lineRule="auto"/>
        <w:jc w:val="left"/>
        <w:textAlignment w:val="baseline"/>
        <w:rPr>
          <w:rFonts w:hint="default"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附件9：</w:t>
      </w:r>
    </w:p>
    <w:p>
      <w:pPr>
        <w:widowControl/>
        <w:jc w:val="center"/>
        <w:rPr>
          <w:rFonts w:hint="eastAsia" w:ascii="方正小标宋简体" w:hAnsi="方正小标宋简体" w:eastAsia="方正小标宋简体" w:cs="方正小标宋简体"/>
          <w:color w:val="000000"/>
          <w:kern w:val="0"/>
          <w:sz w:val="44"/>
          <w:szCs w:val="44"/>
        </w:rPr>
      </w:pPr>
      <w:r>
        <w:rPr>
          <w:rFonts w:hint="eastAsia" w:ascii="方正小标宋简体" w:hAnsi="方正小标宋简体" w:eastAsia="方正小标宋简体" w:cs="方正小标宋简体"/>
          <w:color w:val="000000"/>
          <w:kern w:val="0"/>
          <w:sz w:val="44"/>
          <w:szCs w:val="44"/>
        </w:rPr>
        <w:t>供应商遵守招标采购纪律承诺书</w:t>
      </w:r>
    </w:p>
    <w:p>
      <w:pPr>
        <w:keepNext w:val="0"/>
        <w:keepLines w:val="0"/>
        <w:pageBreakBefore w:val="0"/>
        <w:widowControl w:val="0"/>
        <w:kinsoku/>
        <w:wordWrap/>
        <w:overflowPunct/>
        <w:topLinePunct w:val="0"/>
        <w:autoSpaceDE/>
        <w:autoSpaceDN/>
        <w:bidi w:val="0"/>
        <w:adjustRightInd w:val="0"/>
        <w:snapToGrid w:val="0"/>
        <w:spacing w:line="540" w:lineRule="exact"/>
        <w:jc w:val="center"/>
        <w:rPr>
          <w:rFonts w:hint="default" w:ascii="Times New Roman" w:hAnsi="Times New Roman" w:cs="Times New Roman"/>
          <w:color w:val="000000"/>
          <w:kern w:val="0"/>
          <w:sz w:val="28"/>
          <w:szCs w:val="28"/>
        </w:rPr>
      </w:pPr>
    </w:p>
    <w:p>
      <w:pPr>
        <w:keepNext w:val="0"/>
        <w:keepLines w:val="0"/>
        <w:pageBreakBefore w:val="0"/>
        <w:widowControl w:val="0"/>
        <w:kinsoku/>
        <w:wordWrap/>
        <w:overflowPunct/>
        <w:topLinePunct w:val="0"/>
        <w:autoSpaceDE/>
        <w:autoSpaceDN/>
        <w:bidi w:val="0"/>
        <w:adjustRightInd w:val="0"/>
        <w:snapToGrid w:val="0"/>
        <w:spacing w:line="540" w:lineRule="exact"/>
        <w:jc w:val="left"/>
        <w:textAlignment w:val="baseline"/>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致四川省妇幼保健院：</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jc w:val="left"/>
        <w:textAlignment w:val="baseline"/>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我单位作为本次采购项目的供应商，根据响应文件要求，现郑重承诺如下：</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jc w:val="left"/>
        <w:textAlignment w:val="baseline"/>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一、参加本次采购活动，我单位不存在与单位负责人为同一人或者存在直接控股、管理关系的其他供应商参与同一合同项下的采购活动的行为。</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jc w:val="left"/>
        <w:textAlignment w:val="baseline"/>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二、参加本次采购活动，不得直接或者间接从采购人或者采购代理机构处获得其他供应商的相关情况并修改其投标文件或者响应文件。</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jc w:val="left"/>
        <w:textAlignment w:val="baseline"/>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三、参加本次采购活动，不得按照采购人的授意撤换、修改投标文件或者响应文件。</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jc w:val="left"/>
        <w:textAlignment w:val="baseline"/>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四、参加本次采购活动，不得和本次采购供应商之间协商报价、技术方案等投标文件或者响应文件的实质性内容。</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jc w:val="left"/>
        <w:textAlignment w:val="baseline"/>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五、本次采购活动中，不存在属于同一集团、协会、商会等组织成员的供应商按照该组织要求协同参加本次采购活动。</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jc w:val="left"/>
        <w:textAlignment w:val="baseline"/>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六、参加本次采购活动，不存在与其他供应商之间事先约定由某一特定供应商中标、成交。</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jc w:val="left"/>
        <w:textAlignment w:val="baseline"/>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七、参加本次采购活动，不存在与其他供应商商定部分供应商放弃参加采购活动或者放弃中标、成交。</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jc w:val="left"/>
        <w:textAlignment w:val="baseline"/>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八、参加本次采购活动，不存在我单位的投标文件或者响应文件由其他参与本项目的单位或个人编制或委托办理投标事宜。</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jc w:val="left"/>
        <w:textAlignment w:val="baseline"/>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九、参加本次采购活动，不存在我单位与采购人之间、供应商相互之间，为谋求特定供应商中标、成交或者排斥其他供应商的其他串通行为。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jc w:val="left"/>
        <w:textAlignment w:val="baseline"/>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十、与我方存在直接控股关系的单位为：</w:t>
      </w:r>
      <w:r>
        <w:rPr>
          <w:rFonts w:hint="eastAsia" w:eastAsia="仿宋_GB2312" w:cs="Times New Roman"/>
          <w:kern w:val="0"/>
          <w:sz w:val="32"/>
          <w:szCs w:val="32"/>
          <w:lang w:val="en-US" w:eastAsia="zh-CN"/>
        </w:rPr>
        <w:t xml:space="preserve">                  </w:t>
      </w:r>
      <w:r>
        <w:rPr>
          <w:rFonts w:hint="default" w:ascii="Times New Roman" w:hAnsi="Times New Roman" w:eastAsia="仿宋_GB2312" w:cs="Times New Roman"/>
          <w:kern w:val="0"/>
          <w:sz w:val="32"/>
          <w:szCs w:val="32"/>
        </w:rPr>
        <w:t>；存在管理关系单位为：</w:t>
      </w:r>
      <w:r>
        <w:rPr>
          <w:rFonts w:hint="eastAsia" w:eastAsia="仿宋_GB2312" w:cs="Times New Roman"/>
          <w:kern w:val="0"/>
          <w:sz w:val="32"/>
          <w:szCs w:val="32"/>
          <w:lang w:val="en-US" w:eastAsia="zh-CN"/>
        </w:rPr>
        <w:t xml:space="preserve">                  </w:t>
      </w:r>
      <w:r>
        <w:rPr>
          <w:rFonts w:hint="default" w:ascii="Times New Roman" w:hAnsi="Times New Roman" w:eastAsia="仿宋_GB2312" w:cs="Times New Roman"/>
          <w:kern w:val="0"/>
          <w:sz w:val="32"/>
          <w:szCs w:val="32"/>
        </w:rPr>
        <w:t>。</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jc w:val="left"/>
        <w:textAlignment w:val="baseline"/>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我单位对上述承诺的内容事项真实性负责并接受评审小组对我单位投标文件或者响应文件关于串通投标的审查。如经查实上述承诺的内容事项存在虚假，我单位愿意接受以提供虚假材料谋取成交追究法律责任。</w:t>
      </w:r>
    </w:p>
    <w:p>
      <w:pPr>
        <w:keepNext w:val="0"/>
        <w:keepLines w:val="0"/>
        <w:pageBreakBefore w:val="0"/>
        <w:widowControl w:val="0"/>
        <w:kinsoku/>
        <w:wordWrap/>
        <w:overflowPunct/>
        <w:topLinePunct w:val="0"/>
        <w:autoSpaceDE/>
        <w:autoSpaceDN/>
        <w:bidi w:val="0"/>
        <w:adjustRightInd w:val="0"/>
        <w:snapToGrid w:val="0"/>
        <w:spacing w:line="540" w:lineRule="exact"/>
        <w:jc w:val="left"/>
        <w:textAlignment w:val="baseline"/>
        <w:rPr>
          <w:rFonts w:hint="default" w:ascii="Times New Roman" w:hAnsi="Times New Roman" w:eastAsia="仿宋_GB2312" w:cs="Times New Roman"/>
          <w:kern w:val="0"/>
          <w:sz w:val="32"/>
          <w:szCs w:val="32"/>
        </w:rPr>
      </w:pPr>
    </w:p>
    <w:p>
      <w:pPr>
        <w:keepNext w:val="0"/>
        <w:keepLines w:val="0"/>
        <w:pageBreakBefore w:val="0"/>
        <w:widowControl w:val="0"/>
        <w:kinsoku/>
        <w:wordWrap/>
        <w:overflowPunct/>
        <w:topLinePunct w:val="0"/>
        <w:autoSpaceDE/>
        <w:autoSpaceDN/>
        <w:bidi w:val="0"/>
        <w:adjustRightInd w:val="0"/>
        <w:snapToGrid w:val="0"/>
        <w:spacing w:line="540" w:lineRule="exact"/>
        <w:jc w:val="left"/>
        <w:textAlignment w:val="baseline"/>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 xml:space="preserve">供应商名称（单位公章）：                 年    月   日      </w:t>
      </w:r>
    </w:p>
    <w:p>
      <w:pPr>
        <w:keepNext w:val="0"/>
        <w:keepLines w:val="0"/>
        <w:pageBreakBefore w:val="0"/>
        <w:widowControl w:val="0"/>
        <w:kinsoku/>
        <w:wordWrap/>
        <w:overflowPunct/>
        <w:topLinePunct w:val="0"/>
        <w:autoSpaceDE/>
        <w:autoSpaceDN/>
        <w:bidi w:val="0"/>
        <w:adjustRightInd w:val="0"/>
        <w:snapToGrid w:val="0"/>
        <w:spacing w:line="540" w:lineRule="exact"/>
        <w:jc w:val="left"/>
        <w:textAlignment w:val="baseline"/>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法定代表人/单位负责人或授权代表</w:t>
      </w:r>
    </w:p>
    <w:p>
      <w:pPr>
        <w:keepNext w:val="0"/>
        <w:keepLines w:val="0"/>
        <w:pageBreakBefore w:val="0"/>
        <w:widowControl w:val="0"/>
        <w:kinsoku/>
        <w:wordWrap/>
        <w:overflowPunct/>
        <w:topLinePunct w:val="0"/>
        <w:autoSpaceDE/>
        <w:autoSpaceDN/>
        <w:bidi w:val="0"/>
        <w:adjustRightInd w:val="0"/>
        <w:snapToGrid w:val="0"/>
        <w:spacing w:line="540" w:lineRule="exact"/>
        <w:jc w:val="left"/>
        <w:textAlignment w:val="baseline"/>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 xml:space="preserve">（签字或加盖个人名章）：    </w:t>
      </w:r>
    </w:p>
    <w:p>
      <w:pPr>
        <w:pStyle w:val="2"/>
        <w:rPr>
          <w:rFonts w:hint="default"/>
        </w:rPr>
      </w:pP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baseline"/>
        <w:rPr>
          <w:rFonts w:hint="default" w:ascii="Times New Roman" w:hAnsi="Times New Roman" w:eastAsia="仿宋_GB2312" w:cs="Times New Roman"/>
          <w:kern w:val="0"/>
          <w:sz w:val="24"/>
          <w:szCs w:val="24"/>
        </w:rPr>
      </w:pPr>
      <w:r>
        <w:rPr>
          <w:rFonts w:hint="default" w:ascii="Times New Roman" w:hAnsi="Times New Roman" w:eastAsia="仿宋_GB2312" w:cs="Times New Roman"/>
          <w:b/>
          <w:bCs/>
          <w:kern w:val="0"/>
          <w:sz w:val="24"/>
          <w:szCs w:val="24"/>
        </w:rPr>
        <w:t>注</w:t>
      </w:r>
      <w:r>
        <w:rPr>
          <w:rFonts w:hint="default" w:ascii="Times New Roman" w:hAnsi="Times New Roman" w:eastAsia="仿宋_GB2312" w:cs="Times New Roman"/>
          <w:kern w:val="0"/>
          <w:sz w:val="24"/>
          <w:szCs w:val="24"/>
        </w:rPr>
        <w:t>：</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baseline"/>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1.“负责人”是指单位法定代表人或者法律、行政法规规定代表单位行使职权的主要负责人。</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baseline"/>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2.“控股”是指出资额占有限责任公司资本总额百分之五十以上或者其持有的股份占股份有限公司股本总额百分之五十以上的，以及出资额或者持有股份的比例虽然不足百分之五十，但依其出资额或者持有的股份所享有的表决权已足以对股东会、股东大会的决议产生重大影响。</w:t>
      </w:r>
    </w:p>
    <w:p>
      <w:pPr>
        <w:keepNext w:val="0"/>
        <w:keepLines w:val="0"/>
        <w:pageBreakBefore w:val="0"/>
        <w:widowControl w:val="0"/>
        <w:kinsoku/>
        <w:wordWrap/>
        <w:overflowPunct/>
        <w:topLinePunct w:val="0"/>
        <w:autoSpaceDE/>
        <w:autoSpaceDN/>
        <w:bidi w:val="0"/>
        <w:adjustRightInd w:val="0"/>
        <w:snapToGrid w:val="0"/>
        <w:spacing w:line="240" w:lineRule="auto"/>
        <w:rPr>
          <w:rFonts w:hint="default" w:ascii="Times New Roman" w:hAnsi="Times New Roman" w:cs="Times New Roman"/>
          <w:sz w:val="21"/>
          <w:szCs w:val="21"/>
        </w:rPr>
      </w:pPr>
      <w:r>
        <w:rPr>
          <w:rFonts w:hint="default" w:ascii="Times New Roman" w:hAnsi="Times New Roman" w:eastAsia="仿宋_GB2312" w:cs="Times New Roman"/>
          <w:kern w:val="0"/>
          <w:sz w:val="24"/>
          <w:szCs w:val="24"/>
        </w:rPr>
        <w:t>3.“管理关系”是指与不具有出资持股关系的单位之间存在的其他管理与被管理关系。</w:t>
      </w:r>
    </w:p>
    <w:p>
      <w:pPr>
        <w:adjustRightInd w:val="0"/>
        <w:spacing w:line="360" w:lineRule="auto"/>
        <w:jc w:val="left"/>
        <w:textAlignment w:val="baseline"/>
        <w:rPr>
          <w:sz w:val="20"/>
          <w:szCs w:val="22"/>
        </w:rPr>
      </w:pPr>
      <w:r>
        <w:rPr>
          <w:rFonts w:hint="default" w:ascii="Times New Roman" w:hAnsi="Times New Roman" w:eastAsia="仿宋_GB2312" w:cs="Times New Roman"/>
          <w:kern w:val="0"/>
          <w:sz w:val="28"/>
          <w:szCs w:val="28"/>
        </w:rPr>
        <w:t xml:space="preserve"> </w:t>
      </w:r>
    </w:p>
    <w:p>
      <w:pPr>
        <w:rPr>
          <w:rFonts w:hint="default"/>
          <w:lang w:val="en-US" w:eastAsia="zh-CN"/>
        </w:rPr>
      </w:pPr>
    </w:p>
    <w:p>
      <w:pPr>
        <w:rPr>
          <w:rFonts w:hint="eastAsia" w:ascii="仿宋_GB2312" w:hAnsi="仿宋_GB2312" w:eastAsia="仿宋_GB2312" w:cs="仿宋_GB2312"/>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Segoe UI">
    <w:panose1 w:val="020B0502040204020203"/>
    <w:charset w:val="00"/>
    <w:family w:val="swiss"/>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31EA61"/>
    <w:multiLevelType w:val="singleLevel"/>
    <w:tmpl w:val="A731EA61"/>
    <w:lvl w:ilvl="0" w:tentative="0">
      <w:start w:val="1"/>
      <w:numFmt w:val="chineseCounting"/>
      <w:suff w:val="nothing"/>
      <w:lvlText w:val="%1、"/>
      <w:lvlJc w:val="left"/>
      <w:rPr>
        <w:rFonts w:hint="eastAsia"/>
      </w:rPr>
    </w:lvl>
  </w:abstractNum>
  <w:abstractNum w:abstractNumId="1">
    <w:nsid w:val="E7463C7D"/>
    <w:multiLevelType w:val="singleLevel"/>
    <w:tmpl w:val="E7463C7D"/>
    <w:lvl w:ilvl="0" w:tentative="0">
      <w:start w:val="1"/>
      <w:numFmt w:val="decimal"/>
      <w:lvlText w:val="%1."/>
      <w:lvlJc w:val="left"/>
      <w:pPr>
        <w:tabs>
          <w:tab w:val="left" w:pos="312"/>
        </w:tabs>
      </w:pPr>
    </w:lvl>
  </w:abstractNum>
  <w:abstractNum w:abstractNumId="2">
    <w:nsid w:val="E7B3FEEC"/>
    <w:multiLevelType w:val="singleLevel"/>
    <w:tmpl w:val="E7B3FEEC"/>
    <w:lvl w:ilvl="0" w:tentative="0">
      <w:start w:val="1"/>
      <w:numFmt w:val="decimal"/>
      <w:lvlText w:val="%1."/>
      <w:lvlJc w:val="left"/>
      <w:pPr>
        <w:tabs>
          <w:tab w:val="left" w:pos="312"/>
        </w:tabs>
      </w:pPr>
    </w:lvl>
  </w:abstractNum>
  <w:abstractNum w:abstractNumId="3">
    <w:nsid w:val="0C3136F8"/>
    <w:multiLevelType w:val="singleLevel"/>
    <w:tmpl w:val="0C3136F8"/>
    <w:lvl w:ilvl="0" w:tentative="0">
      <w:start w:val="1"/>
      <w:numFmt w:val="decimal"/>
      <w:lvlText w:val="%1."/>
      <w:lvlJc w:val="left"/>
      <w:pPr>
        <w:tabs>
          <w:tab w:val="left" w:pos="312"/>
        </w:tabs>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c4MjdkMjYxY2JhYzlhN2JkM2IyNWE1YzM2NDljNTIifQ=="/>
  </w:docVars>
  <w:rsids>
    <w:rsidRoot w:val="47B563CD"/>
    <w:rsid w:val="023D293E"/>
    <w:rsid w:val="043A35D9"/>
    <w:rsid w:val="044804C2"/>
    <w:rsid w:val="057E4DA3"/>
    <w:rsid w:val="06917D5A"/>
    <w:rsid w:val="08025028"/>
    <w:rsid w:val="09B81E18"/>
    <w:rsid w:val="0B0E20B4"/>
    <w:rsid w:val="0B46728D"/>
    <w:rsid w:val="101F3E91"/>
    <w:rsid w:val="10467D80"/>
    <w:rsid w:val="12D15108"/>
    <w:rsid w:val="13A47384"/>
    <w:rsid w:val="14956C59"/>
    <w:rsid w:val="15677B87"/>
    <w:rsid w:val="169D4CB2"/>
    <w:rsid w:val="16EC1BDD"/>
    <w:rsid w:val="199A3CC8"/>
    <w:rsid w:val="1A254D89"/>
    <w:rsid w:val="1A5F0A08"/>
    <w:rsid w:val="1ACF07AF"/>
    <w:rsid w:val="1C5C5433"/>
    <w:rsid w:val="1E551994"/>
    <w:rsid w:val="1F336601"/>
    <w:rsid w:val="2165479C"/>
    <w:rsid w:val="23851D49"/>
    <w:rsid w:val="24B55623"/>
    <w:rsid w:val="24D966D9"/>
    <w:rsid w:val="26454A8A"/>
    <w:rsid w:val="282A7C12"/>
    <w:rsid w:val="2AA97434"/>
    <w:rsid w:val="2BB60EE7"/>
    <w:rsid w:val="2E1A39AF"/>
    <w:rsid w:val="2E5C5D76"/>
    <w:rsid w:val="2F204BE2"/>
    <w:rsid w:val="2FC70985"/>
    <w:rsid w:val="3083227C"/>
    <w:rsid w:val="311A07D9"/>
    <w:rsid w:val="31374A56"/>
    <w:rsid w:val="34480EB9"/>
    <w:rsid w:val="35CD1D56"/>
    <w:rsid w:val="35D173FD"/>
    <w:rsid w:val="36B3674F"/>
    <w:rsid w:val="379D53A0"/>
    <w:rsid w:val="3A110CEB"/>
    <w:rsid w:val="3D51464C"/>
    <w:rsid w:val="3F9E43BE"/>
    <w:rsid w:val="3FA56E51"/>
    <w:rsid w:val="40E949AD"/>
    <w:rsid w:val="41717932"/>
    <w:rsid w:val="44155EBB"/>
    <w:rsid w:val="45751815"/>
    <w:rsid w:val="47475FA4"/>
    <w:rsid w:val="47B563CD"/>
    <w:rsid w:val="492B1EEA"/>
    <w:rsid w:val="493C3634"/>
    <w:rsid w:val="4A757209"/>
    <w:rsid w:val="4DF637FA"/>
    <w:rsid w:val="4EEB2CE9"/>
    <w:rsid w:val="4F7C66F8"/>
    <w:rsid w:val="4FE85AFD"/>
    <w:rsid w:val="517D073A"/>
    <w:rsid w:val="51DA7861"/>
    <w:rsid w:val="52E64B7D"/>
    <w:rsid w:val="559E7FC1"/>
    <w:rsid w:val="56042718"/>
    <w:rsid w:val="56AA6BF2"/>
    <w:rsid w:val="56BA2FAE"/>
    <w:rsid w:val="58297C00"/>
    <w:rsid w:val="58B626C4"/>
    <w:rsid w:val="58FD13BF"/>
    <w:rsid w:val="59F34674"/>
    <w:rsid w:val="5AAF4F1B"/>
    <w:rsid w:val="5B756760"/>
    <w:rsid w:val="5BB77A70"/>
    <w:rsid w:val="5CE42094"/>
    <w:rsid w:val="5CEE2085"/>
    <w:rsid w:val="5F7723D7"/>
    <w:rsid w:val="609E371C"/>
    <w:rsid w:val="635D477E"/>
    <w:rsid w:val="64472C7B"/>
    <w:rsid w:val="66E16111"/>
    <w:rsid w:val="66E314B3"/>
    <w:rsid w:val="68B47F81"/>
    <w:rsid w:val="69183FD0"/>
    <w:rsid w:val="6DB3429F"/>
    <w:rsid w:val="6E6E472E"/>
    <w:rsid w:val="6E9306E8"/>
    <w:rsid w:val="716C710B"/>
    <w:rsid w:val="786D37D9"/>
    <w:rsid w:val="799E0340"/>
    <w:rsid w:val="7BC111F2"/>
    <w:rsid w:val="7BDF01A3"/>
    <w:rsid w:val="7C3051CE"/>
    <w:rsid w:val="7C81226C"/>
    <w:rsid w:val="7C9219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2"/>
    <w:basedOn w:val="1"/>
    <w:next w:val="1"/>
    <w:qFormat/>
    <w:uiPriority w:val="0"/>
    <w:pPr>
      <w:keepNext/>
      <w:keepLines/>
      <w:spacing w:before="260" w:after="260" w:line="413" w:lineRule="auto"/>
      <w:outlineLvl w:val="1"/>
    </w:pPr>
    <w:rPr>
      <w:rFonts w:ascii="Arial" w:hAnsi="Arial" w:eastAsia="黑体"/>
      <w:b/>
      <w:bCs/>
      <w:kern w:val="2"/>
      <w:sz w:val="32"/>
      <w:szCs w:val="32"/>
    </w:rPr>
  </w:style>
  <w:style w:type="paragraph" w:styleId="5">
    <w:name w:val="heading 4"/>
    <w:basedOn w:val="1"/>
    <w:next w:val="1"/>
    <w:qFormat/>
    <w:uiPriority w:val="9"/>
    <w:pPr>
      <w:keepNext/>
      <w:spacing w:before="240" w:after="60"/>
      <w:outlineLvl w:val="3"/>
    </w:pPr>
    <w:rPr>
      <w:b/>
      <w:bCs/>
      <w:sz w:val="28"/>
      <w:szCs w:val="28"/>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afterLines="0"/>
    </w:pPr>
  </w:style>
  <w:style w:type="paragraph" w:styleId="3">
    <w:name w:val="Subtitle"/>
    <w:basedOn w:val="1"/>
    <w:next w:val="1"/>
    <w:qFormat/>
    <w:uiPriority w:val="11"/>
    <w:pPr>
      <w:spacing w:before="240" w:after="60" w:line="312" w:lineRule="auto"/>
      <w:jc w:val="center"/>
      <w:outlineLvl w:val="1"/>
    </w:pPr>
    <w:rPr>
      <w:rFonts w:ascii="Calibri" w:hAnsi="Calibri" w:eastAsia="宋体" w:cs="Times New Roman"/>
      <w:b/>
      <w:bCs/>
      <w:kern w:val="28"/>
      <w:sz w:val="32"/>
      <w:szCs w:val="32"/>
    </w:rPr>
  </w:style>
  <w:style w:type="paragraph" w:styleId="6">
    <w:name w:val="table of authorities"/>
    <w:basedOn w:val="1"/>
    <w:next w:val="1"/>
    <w:qFormat/>
    <w:uiPriority w:val="0"/>
    <w:pPr>
      <w:spacing w:after="0" w:line="240" w:lineRule="auto"/>
      <w:ind w:left="420" w:leftChars="200"/>
    </w:pPr>
    <w:rPr>
      <w:rFonts w:eastAsia="宋体"/>
      <w:szCs w:val="21"/>
    </w:rPr>
  </w:style>
  <w:style w:type="paragraph" w:styleId="7">
    <w:name w:val="Normal Indent"/>
    <w:basedOn w:val="1"/>
    <w:qFormat/>
    <w:uiPriority w:val="0"/>
    <w:pPr>
      <w:ind w:firstLine="420" w:firstLineChars="200"/>
    </w:pPr>
    <w:rPr>
      <w:rFonts w:ascii="Times New Roman"/>
      <w:kern w:val="2"/>
      <w:sz w:val="21"/>
      <w:szCs w:val="24"/>
    </w:rPr>
  </w:style>
  <w:style w:type="paragraph" w:styleId="8">
    <w:name w:val="Plain Text"/>
    <w:basedOn w:val="1"/>
    <w:qFormat/>
    <w:uiPriority w:val="0"/>
    <w:rPr>
      <w:rFonts w:hAnsi="Courier New"/>
      <w:kern w:val="2"/>
      <w:sz w:val="21"/>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2">
    <w:name w:val="Body Text First Indent"/>
    <w:basedOn w:val="2"/>
    <w:qFormat/>
    <w:uiPriority w:val="99"/>
    <w:pPr>
      <w:widowControl w:val="0"/>
      <w:spacing w:after="120" w:line="240" w:lineRule="auto"/>
      <w:ind w:firstLine="420" w:firstLineChars="100"/>
    </w:pPr>
    <w:rPr>
      <w:lang w:val="en-US" w:eastAsia="zh-CN"/>
    </w:rPr>
  </w:style>
  <w:style w:type="character" w:styleId="15">
    <w:name w:val="Strong"/>
    <w:basedOn w:val="14"/>
    <w:qFormat/>
    <w:uiPriority w:val="0"/>
    <w:rPr>
      <w:b/>
    </w:rPr>
  </w:style>
  <w:style w:type="character" w:customStyle="1" w:styleId="16">
    <w:name w:val="font11"/>
    <w:basedOn w:val="14"/>
    <w:qFormat/>
    <w:uiPriority w:val="0"/>
    <w:rPr>
      <w:rFonts w:hint="eastAsia" w:ascii="宋体" w:hAnsi="宋体" w:eastAsia="宋体" w:cs="宋体"/>
      <w:color w:val="000000"/>
      <w:sz w:val="16"/>
      <w:szCs w:val="16"/>
      <w:u w:val="none"/>
    </w:rPr>
  </w:style>
  <w:style w:type="character" w:customStyle="1" w:styleId="17">
    <w:name w:val="font21"/>
    <w:basedOn w:val="14"/>
    <w:qFormat/>
    <w:uiPriority w:val="0"/>
    <w:rPr>
      <w:rFonts w:hint="eastAsia" w:ascii="宋体" w:hAnsi="宋体" w:eastAsia="宋体" w:cs="宋体"/>
      <w:color w:val="000000"/>
      <w:sz w:val="16"/>
      <w:szCs w:val="16"/>
      <w:u w:val="none"/>
    </w:rPr>
  </w:style>
  <w:style w:type="character" w:customStyle="1" w:styleId="18">
    <w:name w:val="font31"/>
    <w:basedOn w:val="14"/>
    <w:qFormat/>
    <w:uiPriority w:val="0"/>
    <w:rPr>
      <w:rFonts w:hint="eastAsia" w:ascii="宋体" w:hAnsi="宋体" w:eastAsia="宋体" w:cs="宋体"/>
      <w:color w:val="C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7804</Words>
  <Characters>8348</Characters>
  <Lines>0</Lines>
  <Paragraphs>0</Paragraphs>
  <TotalTime>5</TotalTime>
  <ScaleCrop>false</ScaleCrop>
  <LinksUpToDate>false</LinksUpToDate>
  <CharactersWithSpaces>8750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2022-05-24T09:12:00Z</dcterms:created>
  <dc:creator>D_ollar</dc:creator>
  <cp:lastModifiedBy>D_ollar</cp:lastModifiedBy>
  <cp:lastPrinted>2022-05-31T08:29:00Z</cp:lastPrinted>
  <dcterms:modified xsi:type="dcterms:W3CDTF">2024-05-29T07:09:52Z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C6081E5400234540BCDD4FFBA78732F6_13</vt:lpwstr>
  </property>
</Properties>
</file>