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二氧化碳、液氮、高二氧化碳等各类医用气体采购项目</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lang w:val="en-US" w:eastAsia="zh-CN"/>
        </w:rPr>
        <w:t>第三次）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b/>
          <w:bCs w:val="0"/>
          <w:color w:val="auto"/>
          <w:sz w:val="32"/>
          <w:szCs w:val="32"/>
          <w:highlight w:val="none"/>
        </w:rPr>
        <w:t>采购编号：</w:t>
      </w:r>
      <w:r>
        <w:rPr>
          <w:rFonts w:hint="eastAsia" w:ascii="黑体" w:hAnsi="黑体" w:eastAsia="黑体" w:cs="黑体"/>
          <w:color w:val="000000"/>
          <w:kern w:val="0"/>
          <w:sz w:val="32"/>
          <w:szCs w:val="32"/>
          <w:lang w:val="en-US" w:eastAsia="zh-CN" w:bidi="ar"/>
        </w:rPr>
        <w:t>SCFY-HQ202403-010（</w:t>
      </w:r>
      <w:r>
        <w:rPr>
          <w:rFonts w:hint="eastAsia" w:ascii="黑体" w:hAnsi="黑体" w:eastAsia="黑体" w:cs="黑体"/>
          <w:b/>
          <w:bCs w:val="0"/>
          <w:color w:val="auto"/>
          <w:kern w:val="2"/>
          <w:sz w:val="32"/>
          <w:szCs w:val="32"/>
          <w:highlight w:val="none"/>
          <w:lang w:val="en-US" w:eastAsia="zh-CN" w:bidi="ar-SA"/>
        </w:rPr>
        <w:t>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21" w:firstLineChars="100"/>
        <w:jc w:val="center"/>
        <w:textAlignment w:val="auto"/>
        <w:rPr>
          <w:rFonts w:hint="eastAsia" w:ascii="黑体" w:hAnsi="黑体" w:eastAsia="黑体" w:cs="黑体"/>
          <w:b/>
          <w:bCs w:val="0"/>
          <w:color w:val="auto"/>
          <w:sz w:val="32"/>
          <w:szCs w:val="32"/>
          <w:highlight w:val="none"/>
          <w:lang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我院将召开“二氧化碳、液氮、高二氧化碳等各类医用气体采购项目（第</w:t>
      </w:r>
      <w:r>
        <w:rPr>
          <w:rFonts w:hint="eastAsia" w:ascii="宋体" w:hAnsi="宋体" w:cs="宋体"/>
          <w:i w:val="0"/>
          <w:iCs w:val="0"/>
          <w:caps w:val="0"/>
          <w:color w:val="auto"/>
          <w:spacing w:val="0"/>
          <w:sz w:val="24"/>
          <w:szCs w:val="24"/>
          <w:highlight w:val="none"/>
          <w:shd w:val="clear" w:color="auto" w:fill="FFFFFF"/>
          <w:lang w:val="en-US" w:eastAsia="zh-CN"/>
        </w:rPr>
        <w:t>三</w:t>
      </w:r>
      <w:r>
        <w:rPr>
          <w:rFonts w:hint="eastAsia" w:ascii="宋体" w:hAnsi="宋体" w:eastAsia="宋体" w:cs="宋体"/>
          <w:i w:val="0"/>
          <w:iCs w:val="0"/>
          <w:caps w:val="0"/>
          <w:color w:val="auto"/>
          <w:spacing w:val="0"/>
          <w:sz w:val="24"/>
          <w:szCs w:val="24"/>
          <w:highlight w:val="none"/>
          <w:shd w:val="clear" w:color="auto" w:fill="FFFFFF"/>
          <w:lang w:val="en-US" w:eastAsia="zh-CN"/>
        </w:rPr>
        <w:t>次）”院内采购会议，会议由后勤保障部组织。届时，请投标人准时参加，务必提供公司资质文件（密封盖章）、采购投标文件（密封盖章）、报价一览表（密封盖章）等资料，具体事项如下：</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2024年6月14日（星期五）上午9:00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危化品经营许可证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气瓶充装许可证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道路运输经营许可证（可提供控股证明）；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附2-5）</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附2-6）</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2024年6月14日（星期五）上午9:00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2024年6月14日（星期五）上午9:00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2024年6月14日（星期五）上午9:00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一、工程概况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工程名称：四川省妇幼保健院二氧化碳、液氮、高二氧化碳等各类医用气体采购项目</w:t>
      </w:r>
      <w:r>
        <w:rPr>
          <w:rFonts w:hint="eastAsia" w:cs="宋体"/>
          <w:b w:val="0"/>
          <w:bCs w:val="0"/>
          <w:color w:val="000000"/>
          <w:sz w:val="24"/>
          <w:szCs w:val="24"/>
          <w:lang w:eastAsia="zh-CN"/>
        </w:rPr>
        <w:t>（</w:t>
      </w:r>
      <w:r>
        <w:rPr>
          <w:rFonts w:hint="eastAsia" w:cs="宋体"/>
          <w:b w:val="0"/>
          <w:bCs w:val="0"/>
          <w:color w:val="000000"/>
          <w:sz w:val="24"/>
          <w:szCs w:val="24"/>
          <w:lang w:val="en-US" w:eastAsia="zh-CN"/>
        </w:rPr>
        <w:t>第三</w:t>
      </w:r>
      <w:bookmarkStart w:id="0" w:name="_GoBack"/>
      <w:bookmarkEnd w:id="0"/>
      <w:r>
        <w:rPr>
          <w:rFonts w:hint="eastAsia" w:cs="宋体"/>
          <w:b w:val="0"/>
          <w:bCs w:val="0"/>
          <w:color w:val="000000"/>
          <w:sz w:val="24"/>
          <w:szCs w:val="24"/>
          <w:lang w:val="en-US" w:eastAsia="zh-CN"/>
        </w:rPr>
        <w:t>次）</w:t>
      </w:r>
      <w:r>
        <w:rPr>
          <w:rFonts w:hint="eastAsia" w:ascii="宋体" w:hAnsi="宋体" w:eastAsia="宋体" w:cs="宋体"/>
          <w:b w:val="0"/>
          <w:bCs w:val="0"/>
          <w:color w:val="000000"/>
          <w:sz w:val="24"/>
          <w:szCs w:val="24"/>
          <w:lang w:eastAsia="zh-CN"/>
        </w:rPr>
        <w:t>。</w:t>
      </w:r>
    </w:p>
    <w:p>
      <w:pPr>
        <w:pageBreakBefore w:val="0"/>
        <w:kinsoku/>
        <w:overflowPunct/>
        <w:topLinePunct w:val="0"/>
        <w:autoSpaceDE/>
        <w:autoSpaceDN/>
        <w:bidi w:val="0"/>
        <w:adjustRightInd/>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工程位置：</w:t>
      </w:r>
      <w:r>
        <w:rPr>
          <w:rFonts w:hint="eastAsia" w:ascii="宋体" w:hAnsi="宋体" w:eastAsia="宋体" w:cs="宋体"/>
          <w:b w:val="0"/>
          <w:bCs w:val="0"/>
          <w:color w:val="000000"/>
          <w:sz w:val="24"/>
          <w:szCs w:val="24"/>
          <w:lang w:val="en-US" w:eastAsia="zh-CN"/>
        </w:rPr>
        <w:t>成都市武侯区沙堰西二街290号、成都市金牛区抚琴西路338号、成都市双流区岐黄二路1515号。</w:t>
      </w:r>
    </w:p>
    <w:p>
      <w:pPr>
        <w:pageBreakBefore w:val="0"/>
        <w:kinsoku/>
        <w:overflowPunct/>
        <w:topLinePunct w:val="0"/>
        <w:autoSpaceDE/>
        <w:autoSpaceDN/>
        <w:bidi w:val="0"/>
        <w:adjustRightInd/>
        <w:spacing w:line="360" w:lineRule="auto"/>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3.供货类别</w:t>
      </w:r>
      <w:r>
        <w:rPr>
          <w:rFonts w:hint="eastAsia" w:ascii="宋体" w:hAnsi="宋体" w:eastAsia="宋体" w:cs="宋体"/>
          <w:b w:val="0"/>
          <w:bCs w:val="0"/>
          <w:color w:val="000000"/>
          <w:sz w:val="24"/>
          <w:szCs w:val="24"/>
        </w:rPr>
        <w:t>：二氧化碳、液氧、高二氧化碳、纯氩、乙炔、液氮、高纯氮气、气体混合气、氩气</w:t>
      </w:r>
      <w:r>
        <w:rPr>
          <w:rFonts w:hint="eastAsia" w:ascii="宋体" w:hAnsi="宋体" w:eastAsia="宋体" w:cs="宋体"/>
          <w:b w:val="0"/>
          <w:bCs w:val="0"/>
          <w:color w:val="000000"/>
          <w:sz w:val="24"/>
          <w:szCs w:val="24"/>
          <w:lang w:val="en-US" w:eastAsia="zh-CN"/>
        </w:rPr>
        <w:t>等瓶装医用气体</w:t>
      </w:r>
      <w:r>
        <w:rPr>
          <w:rFonts w:hint="eastAsia" w:ascii="宋体" w:hAnsi="宋体" w:eastAsia="宋体" w:cs="宋体"/>
          <w:b w:val="0"/>
          <w:bCs w:val="0"/>
          <w:color w:val="000000"/>
          <w:sz w:val="24"/>
          <w:szCs w:val="24"/>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二、技术要求及其它</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供应商应满足以下要求：二氧化碳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99.5%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、高纯氩气</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乙炔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98% 2KG</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液氮</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高纯氮气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混合胚胎气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氩气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一氧化氮标气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8L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零级空气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纯氩</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 40L 13.5Mpa</w:t>
      </w:r>
      <w:r>
        <w:rPr>
          <w:rFonts w:hint="eastAsia" w:ascii="宋体" w:hAnsi="宋体" w:eastAsia="宋体" w:cs="宋体"/>
          <w:i w:val="0"/>
          <w:caps w:val="0"/>
          <w:color w:val="000000"/>
          <w:spacing w:val="0"/>
          <w:sz w:val="24"/>
          <w:szCs w:val="24"/>
          <w:lang w:eastAsia="zh-CN"/>
        </w:rPr>
        <w:t>），高纯氦气  40L/13.5Mpa±0.5，三元混合气 40L/10Mpa±0.5 ，四元混合气 40L/10Mpa±0.5 按医院要求配比，</w:t>
      </w:r>
      <w:r>
        <w:rPr>
          <w:rFonts w:hint="eastAsia" w:ascii="宋体" w:hAnsi="宋体" w:eastAsia="宋体" w:cs="宋体"/>
          <w:i w:val="0"/>
          <w:caps w:val="0"/>
          <w:color w:val="000000"/>
          <w:spacing w:val="0"/>
          <w:sz w:val="24"/>
          <w:szCs w:val="24"/>
        </w:rPr>
        <w:t>以上均用于临床的瓶装气体</w:t>
      </w:r>
      <w:r>
        <w:rPr>
          <w:rFonts w:hint="eastAsia" w:ascii="宋体" w:hAnsi="宋体" w:eastAsia="宋体" w:cs="宋体"/>
          <w:i w:val="0"/>
          <w:caps w:val="0"/>
          <w:color w:val="000000"/>
          <w:spacing w:val="0"/>
          <w:sz w:val="24"/>
          <w:szCs w:val="24"/>
          <w:lang w:eastAsia="zh-CN"/>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2.供应商需要提供以上医用气体的产品检测报告（质检中心或法定机构出具产品的检测报告）</w:t>
      </w:r>
      <w:r>
        <w:rPr>
          <w:rFonts w:hint="eastAsia" w:ascii="宋体" w:hAnsi="宋体" w:eastAsia="宋体" w:cs="宋体"/>
          <w:i w:val="0"/>
          <w:caps w:val="0"/>
          <w:color w:val="000000"/>
          <w:spacing w:val="0"/>
          <w:sz w:val="24"/>
          <w:szCs w:val="24"/>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3.配送时间要求：</w:t>
      </w:r>
      <w:r>
        <w:rPr>
          <w:rFonts w:hint="eastAsia" w:ascii="宋体" w:hAnsi="宋体" w:eastAsia="宋体" w:cs="宋体"/>
          <w:i w:val="0"/>
          <w:caps w:val="0"/>
          <w:color w:val="000000"/>
          <w:spacing w:val="0"/>
          <w:sz w:val="24"/>
          <w:szCs w:val="24"/>
        </w:rPr>
        <w:t>采购人订货通知后</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小时送货到采购人指定地</w:t>
      </w:r>
      <w:r>
        <w:rPr>
          <w:rFonts w:hint="eastAsia" w:ascii="宋体" w:hAnsi="宋体" w:eastAsia="宋体" w:cs="宋体"/>
          <w:i w:val="0"/>
          <w:caps w:val="0"/>
          <w:color w:val="000000"/>
          <w:spacing w:val="0"/>
          <w:sz w:val="24"/>
          <w:szCs w:val="24"/>
          <w:lang w:val="en-US" w:eastAsia="zh-CN"/>
        </w:rPr>
        <w:t>点。</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4.医用气体供货服务期限为：2年，合同一年一签。</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5.供应商每年对供应医用气体钢瓶、阀门进行检测，对压力表进行校准，相关检测报告提供医院备案，每年配合医院完成至少一次应急演练。</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rPr>
        <w:t>其它要求</w:t>
      </w:r>
    </w:p>
    <w:p>
      <w:pPr>
        <w:pStyle w:val="10"/>
        <w:keepNext w:val="0"/>
        <w:keepLines w:val="0"/>
        <w:pageBreakBefore w:val="0"/>
        <w:widowControl/>
        <w:suppressLineNumbers w:val="0"/>
        <w:kinsoku/>
        <w:overflowPunct/>
        <w:topLinePunct w:val="0"/>
        <w:autoSpaceDE/>
        <w:autoSpaceDN/>
        <w:bidi w:val="0"/>
        <w:adjustRightInd/>
        <w:spacing w:line="360" w:lineRule="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供应商应按</w:t>
      </w:r>
      <w:r>
        <w:rPr>
          <w:rFonts w:hint="eastAsia" w:ascii="宋体" w:hAnsi="宋体" w:eastAsia="宋体" w:cs="宋体"/>
          <w:i w:val="0"/>
          <w:caps w:val="0"/>
          <w:color w:val="000000"/>
          <w:spacing w:val="0"/>
          <w:sz w:val="24"/>
          <w:szCs w:val="24"/>
          <w:lang w:val="en-US" w:eastAsia="zh-CN"/>
        </w:rPr>
        <w:t>要求提供完整的配送方案，免费为我提供医用钢瓶，负责送货安全。</w:t>
      </w:r>
    </w:p>
    <w:p>
      <w:pPr>
        <w:pStyle w:val="10"/>
        <w:keepNext w:val="0"/>
        <w:keepLines w:val="0"/>
        <w:pageBreakBefore w:val="0"/>
        <w:widowControl/>
        <w:numPr>
          <w:ilvl w:val="0"/>
          <w:numId w:val="3"/>
        </w:numPr>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报价要求</w:t>
      </w:r>
    </w:p>
    <w:p>
      <w:pPr>
        <w:pStyle w:val="10"/>
        <w:keepNext w:val="0"/>
        <w:keepLines w:val="0"/>
        <w:pageBreakBefore w:val="0"/>
        <w:widowControl/>
        <w:numPr>
          <w:ilvl w:val="0"/>
          <w:numId w:val="4"/>
        </w:numPr>
        <w:suppressLineNumbers w:val="0"/>
        <w:kinsoku/>
        <w:overflowPunct/>
        <w:topLinePunct w:val="0"/>
        <w:autoSpaceDE/>
        <w:autoSpaceDN/>
        <w:bidi w:val="0"/>
        <w:adjustRightInd/>
        <w:spacing w:line="360" w:lineRule="auto"/>
        <w:ind w:leftChars="0" w:right="0" w:rightChars="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本项目最高限价：490000.00元/年，每年据实结算费用。</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2.</w:t>
      </w:r>
      <w:r>
        <w:rPr>
          <w:rFonts w:hint="eastAsia" w:ascii="宋体" w:hAnsi="宋体" w:eastAsia="宋体" w:cs="宋体"/>
          <w:b/>
          <w:bCs/>
          <w:i w:val="0"/>
          <w:caps w:val="0"/>
          <w:color w:val="000000"/>
          <w:spacing w:val="0"/>
          <w:sz w:val="24"/>
          <w:szCs w:val="24"/>
        </w:rPr>
        <w:t>报价方式：综合单价</w:t>
      </w:r>
      <w:r>
        <w:rPr>
          <w:rFonts w:hint="eastAsia" w:ascii="宋体" w:hAnsi="宋体" w:eastAsia="宋体" w:cs="宋体"/>
          <w:b/>
          <w:bCs/>
          <w:i w:val="0"/>
          <w:caps w:val="0"/>
          <w:color w:val="000000"/>
          <w:spacing w:val="0"/>
          <w:sz w:val="24"/>
          <w:szCs w:val="24"/>
          <w:lang w:eastAsia="zh-CN"/>
        </w:rPr>
        <w:t>（</w:t>
      </w:r>
      <w:r>
        <w:rPr>
          <w:rFonts w:hint="eastAsia" w:ascii="宋体" w:hAnsi="宋体" w:eastAsia="宋体" w:cs="宋体"/>
          <w:b/>
          <w:bCs/>
          <w:i w:val="0"/>
          <w:caps w:val="0"/>
          <w:color w:val="000000"/>
          <w:spacing w:val="0"/>
          <w:sz w:val="24"/>
          <w:szCs w:val="24"/>
          <w:lang w:val="en-US" w:eastAsia="zh-CN"/>
        </w:rPr>
        <w:t>包含气体运输费用、压力容器年度检测费用和更换费用</w:t>
      </w:r>
      <w:r>
        <w:rPr>
          <w:rFonts w:hint="eastAsia" w:ascii="宋体" w:hAnsi="宋体" w:eastAsia="宋体" w:cs="宋体"/>
          <w:b/>
          <w:bCs/>
          <w:i w:val="0"/>
          <w:caps w:val="0"/>
          <w:color w:val="000000"/>
          <w:spacing w:val="0"/>
          <w:sz w:val="24"/>
          <w:szCs w:val="24"/>
          <w:lang w:eastAsia="zh-CN"/>
        </w:rPr>
        <w:t>）</w:t>
      </w:r>
      <w:r>
        <w:rPr>
          <w:rFonts w:hint="eastAsia" w:ascii="宋体" w:hAnsi="宋体" w:eastAsia="宋体" w:cs="宋体"/>
          <w:b/>
          <w:bCs/>
          <w:i w:val="0"/>
          <w:caps w:val="0"/>
          <w:color w:val="000000"/>
          <w:spacing w:val="0"/>
          <w:sz w:val="24"/>
          <w:szCs w:val="24"/>
        </w:rPr>
        <w:t>。</w:t>
      </w:r>
      <w:r>
        <w:rPr>
          <w:rFonts w:hint="eastAsia" w:ascii="宋体" w:hAnsi="宋体" w:eastAsia="宋体" w:cs="宋体"/>
          <w:b/>
          <w:bCs/>
          <w:i w:val="0"/>
          <w:caps w:val="0"/>
          <w:color w:val="000000"/>
          <w:spacing w:val="0"/>
          <w:sz w:val="24"/>
          <w:szCs w:val="24"/>
          <w:lang w:val="en-US" w:eastAsia="zh-CN"/>
        </w:rPr>
        <w:t>请供应商充分考虑医用气体配送的零星性。</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四、</w:t>
      </w:r>
      <w:r>
        <w:rPr>
          <w:rFonts w:hint="eastAsia" w:ascii="宋体" w:hAnsi="宋体" w:eastAsia="宋体" w:cs="宋体"/>
          <w:b/>
          <w:bCs/>
          <w:i w:val="0"/>
          <w:caps w:val="0"/>
          <w:color w:val="000000"/>
          <w:spacing w:val="0"/>
          <w:sz w:val="24"/>
          <w:szCs w:val="24"/>
          <w:lang w:val="en-US" w:eastAsia="zh-CN"/>
        </w:rPr>
        <w:t>服务</w:t>
      </w:r>
      <w:r>
        <w:rPr>
          <w:rFonts w:hint="eastAsia" w:ascii="宋体" w:hAnsi="宋体" w:eastAsia="宋体" w:cs="宋体"/>
          <w:b/>
          <w:bCs/>
          <w:i w:val="0"/>
          <w:caps w:val="0"/>
          <w:color w:val="000000"/>
          <w:spacing w:val="0"/>
          <w:sz w:val="24"/>
          <w:szCs w:val="24"/>
        </w:rPr>
        <w:t>单位资质要求</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1.详见正文；</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本次招标不接受联合体投标。</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五、采购明细表</w:t>
      </w:r>
    </w:p>
    <w:tbl>
      <w:tblPr>
        <w:tblStyle w:val="12"/>
        <w:tblpPr w:leftFromText="180" w:rightFromText="180" w:vertAnchor="text" w:horzAnchor="page" w:tblpX="1768" w:tblpY="90"/>
        <w:tblOverlap w:val="never"/>
        <w:tblW w:w="4695"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814"/>
        <w:gridCol w:w="2092"/>
        <w:gridCol w:w="3283"/>
        <w:gridCol w:w="814"/>
        <w:gridCol w:w="1742"/>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3013"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599"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b/>
                <w:bCs/>
                <w:i w:val="0"/>
                <w:iCs w:val="0"/>
                <w:color w:val="000000"/>
                <w:kern w:val="0"/>
                <w:sz w:val="24"/>
                <w:szCs w:val="24"/>
                <w:u w:val="none"/>
                <w:lang w:val="en-US" w:eastAsia="zh-CN" w:bidi="ar"/>
              </w:rPr>
              <w:t>最高限价</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99.5%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乙炔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98% 2KG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210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液氮</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升</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高纯氮气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混合胚胎气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130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一氧化氮标气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1200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零级空气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纯氩</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高纯氦气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40L/13.5Mpa±0.5 </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三元混合气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1500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四元混合气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bl>
    <w:p>
      <w:pPr>
        <w:pStyle w:val="2"/>
        <w:rPr>
          <w:rFonts w:hint="eastAsia"/>
          <w:lang w:val="en-US" w:eastAsia="zh-CN"/>
        </w:rPr>
      </w:pPr>
    </w:p>
    <w:p>
      <w:pPr>
        <w:keepNext w:val="0"/>
        <w:keepLines w:val="0"/>
        <w:pageBreakBefore w:val="0"/>
        <w:numPr>
          <w:ilvl w:val="0"/>
          <w:numId w:val="5"/>
        </w:numPr>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综合评分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1.由招标小组组织成立评审委员会，对投标文件进行综合评审。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2.评审方法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85%或者低于其他有效供应商报价算术平均价90%的，磋商小组可以认为该供应商“报价明显低于其他实质性响应的供应商报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根据上述评标原则，分值安排如下： </w:t>
      </w:r>
    </w:p>
    <w:tbl>
      <w:tblPr>
        <w:tblStyle w:val="12"/>
        <w:tblW w:w="905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418"/>
        <w:gridCol w:w="1125"/>
        <w:gridCol w:w="5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评分因素及权重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满足招标文件要求且“折扣百分比”最低的报价为基准价，其价格分为满分。其他投标人的价格分统一按照下列公式计算：报价得分=(基准价/折扣百分比)*</w:t>
            </w:r>
            <w:r>
              <w:rPr>
                <w:rFonts w:hint="eastAsia" w:ascii="宋体" w:hAnsi="宋体" w:eastAsia="宋体" w:cs="宋体"/>
                <w:sz w:val="24"/>
                <w:szCs w:val="24"/>
                <w:lang w:val="en-US" w:eastAsia="zh-CN"/>
              </w:rPr>
              <w:t>20</w:t>
            </w:r>
          </w:p>
          <w:p>
            <w:pPr>
              <w:pageBreakBefore w:val="0"/>
              <w:kinsoku/>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备注：①本项目采用百分比报价</w:t>
            </w:r>
            <w:r>
              <w:rPr>
                <w:rFonts w:hint="eastAsia" w:ascii="宋体" w:hAnsi="宋体" w:cs="宋体"/>
                <w:sz w:val="24"/>
                <w:szCs w:val="24"/>
                <w:lang w:val="en-US" w:eastAsia="zh-CN"/>
              </w:rPr>
              <w:t>整体下浮</w:t>
            </w:r>
            <w:r>
              <w:rPr>
                <w:rFonts w:hint="eastAsia" w:ascii="宋体" w:hAnsi="宋体" w:eastAsia="宋体" w:cs="宋体"/>
                <w:sz w:val="24"/>
                <w:szCs w:val="24"/>
              </w:rPr>
              <w:t>；</w:t>
            </w:r>
          </w:p>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sz w:val="24"/>
                <w:szCs w:val="24"/>
              </w:rPr>
            </w:pPr>
            <w:r>
              <w:rPr>
                <w:rFonts w:hint="eastAsia" w:ascii="宋体" w:hAnsi="宋体" w:eastAsia="宋体" w:cs="宋体"/>
                <w:sz w:val="24"/>
                <w:szCs w:val="24"/>
              </w:rPr>
              <w:t>②“折扣百分比”最低的报价为基准价，例如：折扣百分比</w:t>
            </w:r>
            <w:r>
              <w:rPr>
                <w:rFonts w:hint="eastAsia" w:ascii="宋体" w:hAnsi="宋体" w:eastAsia="宋体" w:cs="宋体"/>
                <w:sz w:val="24"/>
                <w:szCs w:val="24"/>
                <w:lang w:val="en-US" w:eastAsia="zh-CN"/>
              </w:rPr>
              <w:t>85</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val="en-US" w:eastAsia="zh-CN"/>
              </w:rPr>
              <w:t>85</w:t>
            </w:r>
            <w:r>
              <w:rPr>
                <w:rFonts w:hint="eastAsia" w:ascii="宋体" w:hAnsi="宋体" w:eastAsia="宋体" w:cs="宋体"/>
                <w:sz w:val="24"/>
                <w:szCs w:val="24"/>
              </w:rPr>
              <w:t>%为“折扣百分比”最低。</w:t>
            </w:r>
          </w:p>
          <w:p>
            <w:pPr>
              <w:pStyle w:val="2"/>
              <w:rPr>
                <w:rFonts w:hint="default" w:eastAsia="宋体"/>
                <w:lang w:val="en-US" w:eastAsia="zh-CN"/>
              </w:rPr>
            </w:pPr>
            <w:r>
              <w:rPr>
                <w:rFonts w:hint="eastAsia"/>
                <w:highlight w:val="yellow"/>
                <w:lang w:val="en-US" w:eastAsia="zh-CN"/>
              </w:rPr>
              <w:t>注：其中液氮、二氧化碳报价占比50%，其余12项占比50%。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w:t>
            </w:r>
            <w:r>
              <w:rPr>
                <w:rFonts w:hint="eastAsia" w:ascii="宋体" w:hAnsi="宋体" w:cs="宋体"/>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投标人提供针对本项目的产品提供生产情况包括但不限于：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1、设备情况及产能：1）</w:t>
            </w:r>
            <w:r>
              <w:rPr>
                <w:rFonts w:hint="eastAsia" w:ascii="宋体" w:hAnsi="宋体" w:eastAsia="宋体" w:cs="宋体"/>
                <w:b/>
                <w:bCs/>
                <w:i w:val="0"/>
                <w:iCs w:val="0"/>
                <w:color w:val="000000"/>
                <w:kern w:val="0"/>
                <w:sz w:val="24"/>
                <w:szCs w:val="24"/>
                <w:u w:val="none"/>
                <w:lang w:val="en-US" w:eastAsia="zh-CN" w:bidi="ar"/>
              </w:rPr>
              <w:t>生产工艺流程图</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生产设备清单、产能及使用工序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质量检验能力：1）分析检验设备清单及应用工序，2）本次招标标的物的质量指标对应分析设备，3）分析检验设备明细；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完全满足采购需求，得15分，每缺少一项扣3分，直至分值扣完为止。</w:t>
            </w:r>
            <w:r>
              <w:rPr>
                <w:rFonts w:hint="eastAsia" w:ascii="宋体" w:hAnsi="宋体" w:eastAsia="宋体" w:cs="宋体"/>
                <w:i w:val="0"/>
                <w:iCs w:val="0"/>
                <w:color w:val="000000"/>
                <w:kern w:val="0"/>
                <w:sz w:val="24"/>
                <w:szCs w:val="24"/>
                <w:u w:val="none"/>
                <w:lang w:val="en-US" w:eastAsia="zh-CN" w:bidi="ar"/>
              </w:rPr>
              <w:t>（注：内容缺陷是指：项目内容描述错误、内容不完整、套用其他项目方案、内容前后矛盾、地点区域错误等任意一种情形）。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投标人提供针对本项目的服务方案内容包括但不限于：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1、供货保障制度：供货保障机制，供货保障计划；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2、配送流程：备货方案，装卸方案，送货方案；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3、人员配备：配送人员安排方案；售后人员配置方案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4、管理制度：配送人员统一配送服饰及佩戴胸牌，配送及时及准确方案；配送人员奖励及处罚方案，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5、安全管理：提供安全承诺函并加盖公章，安全管理措施，危险化学品使用的安全保障措施等内容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全满足采购需求，得10分，每缺少一项或每有一项内容有缺陷扣2分，直至分值扣完为止。。（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应急保障方案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w:t>
            </w:r>
          </w:p>
        </w:tc>
        <w:tc>
          <w:tcPr>
            <w:tcW w:w="5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投标人提供针对本项目的应急保障方案内容包括但不限于：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1、紧急配送方案：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1）建立紧急配送机制，2）制定紧急配送人员和车辆计划；3）应急准备措施及应急响应时间计划、人员安排方案；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2、院内气体泄漏处置方案：院内气体泄漏现场应急处置措施；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3、运输中的应急处置：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1）运输过程中气体泄漏或瓶子损坏的处理措施；2）天气、自然灾害、交通事故、禁运等不可预测或避免情况的处理方案，人员配备补足、人员自身原因等认为因素的解决方案等内容完全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满足采购需求得10分，每缺少一项扣2分，直至本项分值扣完为止。（注：内容缺陷是指：项目内容描述错误、内容不完整、套用其他项目方案、内容前后矛盾、地点区域错误等任意一种情形。）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履约能力</w:t>
            </w:r>
            <w:r>
              <w:rPr>
                <w:rFonts w:hint="eastAsia" w:ascii="宋体" w:hAnsi="宋体" w:cs="宋体"/>
                <w:i w:val="0"/>
                <w:iCs w:val="0"/>
                <w:color w:val="000000"/>
                <w:kern w:val="0"/>
                <w:sz w:val="24"/>
                <w:szCs w:val="24"/>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业绩（15）</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2021年1月1日至今，投标人供应医院类客户销的售业绩，提供一份业绩得5分，最多得15分，不满足或未提供的得0分。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5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1、提供安全生产标准化证书，提供得6分，否则不得分。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continue"/>
            <w:tcBorders>
              <w:left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5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2、提供标的物相关质量证明证书，提供标的物的国家标准物资定级证书，每提供1个得3分，最高得12分，否则不得分。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continue"/>
            <w:tcBorders>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5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3具有ISO9001质量管理体系的制造商，具有ISO职业健康安全管理体系认证证书，ISO环境管理体系认证证书，全部提供得12分，缺少1个扣4分。</w:t>
            </w:r>
          </w:p>
        </w:tc>
      </w:tr>
    </w:tbl>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pPr w:leftFromText="180" w:rightFromText="180" w:vertAnchor="text" w:horzAnchor="page" w:tblpX="1768" w:tblpY="90"/>
        <w:tblOverlap w:val="never"/>
        <w:tblW w:w="4724"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729"/>
        <w:gridCol w:w="1575"/>
        <w:gridCol w:w="2167"/>
        <w:gridCol w:w="593"/>
        <w:gridCol w:w="1485"/>
        <w:gridCol w:w="900"/>
        <w:gridCol w:w="135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29"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575"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216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593"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485"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最高限价</w:t>
            </w:r>
          </w:p>
        </w:tc>
        <w:tc>
          <w:tcPr>
            <w:tcW w:w="135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二氧化碳</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99.5% 40L 18Kg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液氮</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升</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下浮百分比</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高纯二氧化碳</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18Kg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高纯氩气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乙炔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98% 2KG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高纯氮气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混合胚胎气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氩气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一氧化氮标气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8L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零级空气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纯氩</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高纯氦气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 xml:space="preserve">40L/13.5Mpa±0.5 </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三元混合气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1500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四元混合气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cs="宋体"/>
                <w:b w:val="0"/>
                <w:bCs w:val="0"/>
                <w:color w:val="000000"/>
                <w:kern w:val="0"/>
                <w:sz w:val="24"/>
                <w:szCs w:val="24"/>
                <w:lang w:val="en-US" w:eastAsia="zh-CN"/>
              </w:rPr>
            </w:pP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下浮百分比</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caps w:val="0"/>
          <w:color w:val="000000"/>
          <w:spacing w:val="0"/>
          <w:sz w:val="24"/>
          <w:szCs w:val="24"/>
          <w:lang w:val="en-US" w:eastAsia="zh-CN"/>
        </w:rPr>
        <w:t>本次报价采取</w:t>
      </w:r>
      <w:r>
        <w:rPr>
          <w:rFonts w:hint="eastAsia" w:ascii="宋体" w:hAnsi="宋体" w:cs="宋体"/>
          <w:b/>
          <w:bCs/>
          <w:i w:val="0"/>
          <w:caps w:val="0"/>
          <w:color w:val="000000"/>
          <w:spacing w:val="0"/>
          <w:sz w:val="24"/>
          <w:szCs w:val="24"/>
          <w:lang w:val="en-US" w:eastAsia="zh-CN"/>
        </w:rPr>
        <w:t>整体下浮百分比报价</w:t>
      </w:r>
      <w:r>
        <w:rPr>
          <w:rFonts w:hint="eastAsia" w:ascii="宋体" w:hAnsi="宋体" w:eastAsia="宋体" w:cs="宋体"/>
          <w:b/>
          <w:bCs/>
          <w:i w:val="0"/>
          <w:caps w:val="0"/>
          <w:color w:val="000000"/>
          <w:spacing w:val="0"/>
          <w:sz w:val="24"/>
          <w:szCs w:val="24"/>
          <w:lang w:val="en-US" w:eastAsia="zh-CN"/>
        </w:rPr>
        <w:t>，请供应商充分考虑零星性。结算时每月根据科室实际使用量进行结算，每年气体使用量费用，不超过490000元</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7"/>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8"/>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C84B1398"/>
    <w:multiLevelType w:val="singleLevel"/>
    <w:tmpl w:val="C84B1398"/>
    <w:lvl w:ilvl="0" w:tentative="0">
      <w:start w:val="3"/>
      <w:numFmt w:val="chineseCounting"/>
      <w:suff w:val="nothing"/>
      <w:lvlText w:val="%1、"/>
      <w:lvlJc w:val="left"/>
      <w:rPr>
        <w:rFonts w:hint="eastAsia"/>
      </w:rPr>
    </w:lvl>
  </w:abstractNum>
  <w:abstractNum w:abstractNumId="4">
    <w:nsid w:val="E66A6062"/>
    <w:multiLevelType w:val="singleLevel"/>
    <w:tmpl w:val="E66A6062"/>
    <w:lvl w:ilvl="0" w:tentative="0">
      <w:start w:val="1"/>
      <w:numFmt w:val="decimal"/>
      <w:lvlText w:val="%1."/>
      <w:lvlJc w:val="left"/>
      <w:pPr>
        <w:tabs>
          <w:tab w:val="left" w:pos="312"/>
        </w:tabs>
      </w:pPr>
    </w:lvl>
  </w:abstractNum>
  <w:abstractNum w:abstractNumId="5">
    <w:nsid w:val="12477AF5"/>
    <w:multiLevelType w:val="singleLevel"/>
    <w:tmpl w:val="12477AF5"/>
    <w:lvl w:ilvl="0" w:tentative="0">
      <w:start w:val="6"/>
      <w:numFmt w:val="chineseCounting"/>
      <w:suff w:val="nothing"/>
      <w:lvlText w:val="%1、"/>
      <w:lvlJc w:val="left"/>
      <w:rPr>
        <w:rFonts w:hint="eastAsia"/>
      </w:rPr>
    </w:lvl>
  </w:abstractNum>
  <w:abstractNum w:abstractNumId="6">
    <w:nsid w:val="372FAB9D"/>
    <w:multiLevelType w:val="singleLevel"/>
    <w:tmpl w:val="372FAB9D"/>
    <w:lvl w:ilvl="0" w:tentative="0">
      <w:start w:val="1"/>
      <w:numFmt w:val="decimal"/>
      <w:lvlText w:val="%1."/>
      <w:lvlJc w:val="left"/>
      <w:pPr>
        <w:tabs>
          <w:tab w:val="left" w:pos="312"/>
        </w:tabs>
      </w:pPr>
    </w:lvl>
  </w:abstractNum>
  <w:abstractNum w:abstractNumId="7">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1C07DF"/>
    <w:rsid w:val="01582E9F"/>
    <w:rsid w:val="01D02A0F"/>
    <w:rsid w:val="022561DB"/>
    <w:rsid w:val="024B5F91"/>
    <w:rsid w:val="028D51BD"/>
    <w:rsid w:val="02E53A75"/>
    <w:rsid w:val="0423435A"/>
    <w:rsid w:val="045647A9"/>
    <w:rsid w:val="04C176DC"/>
    <w:rsid w:val="05BE62FA"/>
    <w:rsid w:val="05CD03BE"/>
    <w:rsid w:val="05CD28F1"/>
    <w:rsid w:val="061E7B44"/>
    <w:rsid w:val="06B71706"/>
    <w:rsid w:val="06FA0280"/>
    <w:rsid w:val="07AF5FEE"/>
    <w:rsid w:val="088710D9"/>
    <w:rsid w:val="08CA20FD"/>
    <w:rsid w:val="094F5478"/>
    <w:rsid w:val="09F4147B"/>
    <w:rsid w:val="0A277760"/>
    <w:rsid w:val="0AAF7417"/>
    <w:rsid w:val="0ACF324E"/>
    <w:rsid w:val="0B565E48"/>
    <w:rsid w:val="0B5E2A33"/>
    <w:rsid w:val="0BD02D72"/>
    <w:rsid w:val="0C105C49"/>
    <w:rsid w:val="0C1A446B"/>
    <w:rsid w:val="0CC42C4A"/>
    <w:rsid w:val="0CE1020E"/>
    <w:rsid w:val="0CE90D83"/>
    <w:rsid w:val="0D272843"/>
    <w:rsid w:val="0DB4420C"/>
    <w:rsid w:val="0DEB6977"/>
    <w:rsid w:val="0E1B1632"/>
    <w:rsid w:val="0E956D7D"/>
    <w:rsid w:val="0F4628CF"/>
    <w:rsid w:val="0F71729A"/>
    <w:rsid w:val="0F914A2F"/>
    <w:rsid w:val="0FC17CE3"/>
    <w:rsid w:val="0FC30CF8"/>
    <w:rsid w:val="0FD4292A"/>
    <w:rsid w:val="0FE2696F"/>
    <w:rsid w:val="10863CAA"/>
    <w:rsid w:val="109819C6"/>
    <w:rsid w:val="112F7D4C"/>
    <w:rsid w:val="114C276E"/>
    <w:rsid w:val="11584002"/>
    <w:rsid w:val="11F34201"/>
    <w:rsid w:val="129243DD"/>
    <w:rsid w:val="12BB52A2"/>
    <w:rsid w:val="13E76168"/>
    <w:rsid w:val="14F60173"/>
    <w:rsid w:val="15855BCE"/>
    <w:rsid w:val="15B71161"/>
    <w:rsid w:val="16404810"/>
    <w:rsid w:val="16795C6E"/>
    <w:rsid w:val="177F6166"/>
    <w:rsid w:val="18D94AF9"/>
    <w:rsid w:val="192B394B"/>
    <w:rsid w:val="193C34F7"/>
    <w:rsid w:val="196B01BF"/>
    <w:rsid w:val="1A8B0593"/>
    <w:rsid w:val="1BBB420C"/>
    <w:rsid w:val="1C151423"/>
    <w:rsid w:val="1C962C76"/>
    <w:rsid w:val="1D2D26C9"/>
    <w:rsid w:val="1D7B096A"/>
    <w:rsid w:val="1D7D134A"/>
    <w:rsid w:val="1DC80A69"/>
    <w:rsid w:val="1E9514A0"/>
    <w:rsid w:val="1F051509"/>
    <w:rsid w:val="1FD72787"/>
    <w:rsid w:val="20AF2A2B"/>
    <w:rsid w:val="20EF1296"/>
    <w:rsid w:val="2161289E"/>
    <w:rsid w:val="21AD5563"/>
    <w:rsid w:val="221029F2"/>
    <w:rsid w:val="231A50A3"/>
    <w:rsid w:val="23305048"/>
    <w:rsid w:val="23880F5A"/>
    <w:rsid w:val="2487307B"/>
    <w:rsid w:val="24F76BB2"/>
    <w:rsid w:val="25101CDA"/>
    <w:rsid w:val="2559103D"/>
    <w:rsid w:val="25685003"/>
    <w:rsid w:val="256C23F4"/>
    <w:rsid w:val="25824395"/>
    <w:rsid w:val="25C97BEE"/>
    <w:rsid w:val="26E41B28"/>
    <w:rsid w:val="281955CF"/>
    <w:rsid w:val="281D195D"/>
    <w:rsid w:val="29266E1A"/>
    <w:rsid w:val="29A02082"/>
    <w:rsid w:val="2A044599"/>
    <w:rsid w:val="2A0A1F9E"/>
    <w:rsid w:val="2A0F7B8F"/>
    <w:rsid w:val="2B05240B"/>
    <w:rsid w:val="2BF4266B"/>
    <w:rsid w:val="2CB371D5"/>
    <w:rsid w:val="2CE03230"/>
    <w:rsid w:val="2CF3776A"/>
    <w:rsid w:val="2D0C3CF4"/>
    <w:rsid w:val="2D611200"/>
    <w:rsid w:val="2D7F4851"/>
    <w:rsid w:val="2E24194D"/>
    <w:rsid w:val="2FAC3343"/>
    <w:rsid w:val="3005706E"/>
    <w:rsid w:val="30806B9E"/>
    <w:rsid w:val="30B43B75"/>
    <w:rsid w:val="31650772"/>
    <w:rsid w:val="31E9143D"/>
    <w:rsid w:val="323A13F3"/>
    <w:rsid w:val="32AB622F"/>
    <w:rsid w:val="32B026B6"/>
    <w:rsid w:val="32C45245"/>
    <w:rsid w:val="335950CE"/>
    <w:rsid w:val="33886860"/>
    <w:rsid w:val="33AC7480"/>
    <w:rsid w:val="34A55F9D"/>
    <w:rsid w:val="34BE33D7"/>
    <w:rsid w:val="35344E80"/>
    <w:rsid w:val="35B83942"/>
    <w:rsid w:val="35DB18E9"/>
    <w:rsid w:val="361A126B"/>
    <w:rsid w:val="36422592"/>
    <w:rsid w:val="36545D30"/>
    <w:rsid w:val="36BF0CFE"/>
    <w:rsid w:val="37671CCB"/>
    <w:rsid w:val="383D10D3"/>
    <w:rsid w:val="388E4356"/>
    <w:rsid w:val="39487007"/>
    <w:rsid w:val="39A43E9E"/>
    <w:rsid w:val="3AF55DC9"/>
    <w:rsid w:val="3BC236C1"/>
    <w:rsid w:val="3BDD1C9A"/>
    <w:rsid w:val="3C6234CA"/>
    <w:rsid w:val="3CFF5E1E"/>
    <w:rsid w:val="3D5123A5"/>
    <w:rsid w:val="3E3C3D7F"/>
    <w:rsid w:val="3ECA2888"/>
    <w:rsid w:val="3F0F3FAB"/>
    <w:rsid w:val="3F3D74FE"/>
    <w:rsid w:val="3F7F07E6"/>
    <w:rsid w:val="3FBC281F"/>
    <w:rsid w:val="422E6A20"/>
    <w:rsid w:val="42A746D9"/>
    <w:rsid w:val="430C7838"/>
    <w:rsid w:val="432A1B18"/>
    <w:rsid w:val="437F3BA8"/>
    <w:rsid w:val="43E06BC0"/>
    <w:rsid w:val="448F2D07"/>
    <w:rsid w:val="450B6A83"/>
    <w:rsid w:val="45323119"/>
    <w:rsid w:val="4537221B"/>
    <w:rsid w:val="45447252"/>
    <w:rsid w:val="45631693"/>
    <w:rsid w:val="467B4E31"/>
    <w:rsid w:val="480004B0"/>
    <w:rsid w:val="483153FC"/>
    <w:rsid w:val="495777FB"/>
    <w:rsid w:val="4A275658"/>
    <w:rsid w:val="4AF20173"/>
    <w:rsid w:val="4B0C6E2E"/>
    <w:rsid w:val="4B1B76D0"/>
    <w:rsid w:val="4BAE772A"/>
    <w:rsid w:val="4BB17333"/>
    <w:rsid w:val="4BF6482D"/>
    <w:rsid w:val="4C4A7B3B"/>
    <w:rsid w:val="4C4F073F"/>
    <w:rsid w:val="4C8B4D21"/>
    <w:rsid w:val="4CC0557B"/>
    <w:rsid w:val="4CD40998"/>
    <w:rsid w:val="4CEA1A71"/>
    <w:rsid w:val="4D131F93"/>
    <w:rsid w:val="4DC3281F"/>
    <w:rsid w:val="4DFC16FF"/>
    <w:rsid w:val="4FED7CB1"/>
    <w:rsid w:val="50066CA3"/>
    <w:rsid w:val="504533AC"/>
    <w:rsid w:val="50485D02"/>
    <w:rsid w:val="518B59E0"/>
    <w:rsid w:val="51A84704"/>
    <w:rsid w:val="51D13349"/>
    <w:rsid w:val="51E332DC"/>
    <w:rsid w:val="5244176A"/>
    <w:rsid w:val="52622C38"/>
    <w:rsid w:val="534D4075"/>
    <w:rsid w:val="53780202"/>
    <w:rsid w:val="541532F3"/>
    <w:rsid w:val="544669FD"/>
    <w:rsid w:val="54F21968"/>
    <w:rsid w:val="550310E3"/>
    <w:rsid w:val="55BB16B6"/>
    <w:rsid w:val="55EF09AB"/>
    <w:rsid w:val="56091032"/>
    <w:rsid w:val="566A423C"/>
    <w:rsid w:val="572B3928"/>
    <w:rsid w:val="574F6249"/>
    <w:rsid w:val="579F2B50"/>
    <w:rsid w:val="57AD74C8"/>
    <w:rsid w:val="58071A1F"/>
    <w:rsid w:val="599B1691"/>
    <w:rsid w:val="5A772246"/>
    <w:rsid w:val="5B8524B6"/>
    <w:rsid w:val="5BB37923"/>
    <w:rsid w:val="5BEB180B"/>
    <w:rsid w:val="5CAC1F18"/>
    <w:rsid w:val="5D79752D"/>
    <w:rsid w:val="5DAC7404"/>
    <w:rsid w:val="5E8575A0"/>
    <w:rsid w:val="5ECC5796"/>
    <w:rsid w:val="60076417"/>
    <w:rsid w:val="60104E84"/>
    <w:rsid w:val="606964BC"/>
    <w:rsid w:val="60B548DC"/>
    <w:rsid w:val="616E24E6"/>
    <w:rsid w:val="619A462F"/>
    <w:rsid w:val="62312A9D"/>
    <w:rsid w:val="62CF1CB5"/>
    <w:rsid w:val="63323318"/>
    <w:rsid w:val="63545F00"/>
    <w:rsid w:val="635C21B5"/>
    <w:rsid w:val="63D22FD5"/>
    <w:rsid w:val="64105038"/>
    <w:rsid w:val="64202DC6"/>
    <w:rsid w:val="6489087A"/>
    <w:rsid w:val="65162A81"/>
    <w:rsid w:val="66053EEB"/>
    <w:rsid w:val="666502D8"/>
    <w:rsid w:val="67896049"/>
    <w:rsid w:val="67AA7DA2"/>
    <w:rsid w:val="68355788"/>
    <w:rsid w:val="6841159B"/>
    <w:rsid w:val="687F107F"/>
    <w:rsid w:val="68822004"/>
    <w:rsid w:val="689C09B0"/>
    <w:rsid w:val="694E313E"/>
    <w:rsid w:val="6A002475"/>
    <w:rsid w:val="6A6F1DC6"/>
    <w:rsid w:val="6AB06D96"/>
    <w:rsid w:val="6AB60C9F"/>
    <w:rsid w:val="6AD112BF"/>
    <w:rsid w:val="6B405AFC"/>
    <w:rsid w:val="6B651B3A"/>
    <w:rsid w:val="6BD8207B"/>
    <w:rsid w:val="6C8C2E23"/>
    <w:rsid w:val="6CA17546"/>
    <w:rsid w:val="6D7F4B76"/>
    <w:rsid w:val="6D870634"/>
    <w:rsid w:val="6E894E68"/>
    <w:rsid w:val="6EE36DE3"/>
    <w:rsid w:val="6F2B72B3"/>
    <w:rsid w:val="6F7F20D5"/>
    <w:rsid w:val="705B2773"/>
    <w:rsid w:val="71D8190B"/>
    <w:rsid w:val="72740C55"/>
    <w:rsid w:val="72F06D27"/>
    <w:rsid w:val="7328385A"/>
    <w:rsid w:val="73700F48"/>
    <w:rsid w:val="739065EB"/>
    <w:rsid w:val="73DF11F6"/>
    <w:rsid w:val="73F26EC8"/>
    <w:rsid w:val="74206FB2"/>
    <w:rsid w:val="74352E35"/>
    <w:rsid w:val="74410750"/>
    <w:rsid w:val="752B1775"/>
    <w:rsid w:val="75F21E91"/>
    <w:rsid w:val="761B77D2"/>
    <w:rsid w:val="76880984"/>
    <w:rsid w:val="77E2713E"/>
    <w:rsid w:val="78A07BDA"/>
    <w:rsid w:val="78B64B97"/>
    <w:rsid w:val="79257DFE"/>
    <w:rsid w:val="7AB46BDC"/>
    <w:rsid w:val="7B5209E2"/>
    <w:rsid w:val="7B7A3121"/>
    <w:rsid w:val="7BA577E9"/>
    <w:rsid w:val="7C28453F"/>
    <w:rsid w:val="7C5A278F"/>
    <w:rsid w:val="7C6543A4"/>
    <w:rsid w:val="7C8D1CE5"/>
    <w:rsid w:val="7CA56C98"/>
    <w:rsid w:val="7D1A2BCE"/>
    <w:rsid w:val="7D512D27"/>
    <w:rsid w:val="7D566EE8"/>
    <w:rsid w:val="7D615540"/>
    <w:rsid w:val="7D9A1C2E"/>
    <w:rsid w:val="7E345685"/>
    <w:rsid w:val="7E6D09FF"/>
    <w:rsid w:val="7E7A539B"/>
    <w:rsid w:val="7EA45F4A"/>
    <w:rsid w:val="7F26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7700</Words>
  <Characters>8481</Characters>
  <Lines>0</Lines>
  <Paragraphs>0</Paragraphs>
  <TotalTime>0</TotalTime>
  <ScaleCrop>false</ScaleCrop>
  <LinksUpToDate>false</LinksUpToDate>
  <CharactersWithSpaces>8982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2024-06-04T03:11:21Z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