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抚琴院区退休职工活动室改造项目</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SCFY-HQ202405-003（磋）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仿宋_GB2312" w:hAnsi="仿宋_GB2312" w:eastAsia="仿宋_GB2312" w:cs="仿宋_GB2312"/>
          <w:color w:val="auto"/>
          <w:sz w:val="28"/>
          <w:szCs w:val="28"/>
          <w:highlight w:val="none"/>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我院将召开“抚琴院区退休职工活动室改造项目”院内采购会议，会议由后勤保障部组织。届时，请投标人准时参加，具体事项如下：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1.会议时间：</w:t>
      </w:r>
      <w:r>
        <w:rPr>
          <w:rFonts w:hint="eastAsia" w:ascii="宋体" w:hAnsi="宋体" w:cs="宋体"/>
          <w:b/>
          <w:bCs/>
          <w:i w:val="0"/>
          <w:iCs w:val="0"/>
          <w:caps w:val="0"/>
          <w:color w:val="auto"/>
          <w:spacing w:val="0"/>
          <w:sz w:val="24"/>
          <w:szCs w:val="24"/>
          <w:highlight w:val="none"/>
          <w:shd w:val="clear" w:color="auto" w:fill="FFFFFF"/>
          <w:lang w:eastAsia="zh-CN"/>
        </w:rPr>
        <w:t>2024年7月31日（星期三）上午9:00</w:t>
      </w:r>
      <w:bookmarkStart w:id="0" w:name="_GoBack"/>
      <w:bookmarkEnd w:id="0"/>
    </w:p>
    <w:p>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2.会议地点：四川省妇幼保健院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i w:val="0"/>
          <w:iCs w:val="0"/>
          <w:caps w:val="0"/>
          <w:color w:val="auto"/>
          <w:spacing w:val="0"/>
          <w:sz w:val="24"/>
          <w:szCs w:val="24"/>
          <w:highlight w:val="none"/>
          <w:shd w:val="clear" w:color="auto" w:fill="FFFFFF"/>
          <w:lang w:val="en-US" w:eastAsia="zh-CN"/>
        </w:rPr>
        <w:t>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cs="宋体"/>
          <w:i w:val="0"/>
          <w:iCs w:val="0"/>
          <w:caps w:val="0"/>
          <w:color w:val="auto"/>
          <w:spacing w:val="0"/>
          <w:sz w:val="24"/>
          <w:szCs w:val="24"/>
          <w:highlight w:val="none"/>
          <w:shd w:val="clear" w:color="auto" w:fill="FFFFFF"/>
          <w:lang w:val="en-US" w:eastAsia="zh-CN"/>
        </w:rPr>
        <w:t>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4.2.3</w:t>
      </w:r>
      <w:r>
        <w:rPr>
          <w:rFonts w:hint="eastAsia" w:ascii="宋体" w:hAnsi="宋体" w:eastAsia="宋体" w:cs="宋体"/>
          <w:b/>
          <w:bCs/>
          <w:color w:val="auto"/>
          <w:kern w:val="2"/>
          <w:sz w:val="24"/>
          <w:szCs w:val="24"/>
          <w:highlight w:val="none"/>
          <w:lang w:val="en-US" w:eastAsia="zh-CN" w:bidi="ar-SA"/>
        </w:rPr>
        <w:t>投标人必须具备有效期内的建筑业企业资质证书，且资质类别及等级为建筑装修装饰工程专业承包二级或以上；投标人必须具备有效期内的建筑工程的安全生产许可证；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4.2.4拟派项目经理需具备</w:t>
      </w:r>
      <w:r>
        <w:rPr>
          <w:rFonts w:hint="eastAsia" w:ascii="宋体" w:hAnsi="宋体" w:cs="宋体"/>
          <w:b/>
          <w:bCs/>
          <w:i w:val="0"/>
          <w:iCs w:val="0"/>
          <w:caps w:val="0"/>
          <w:color w:val="auto"/>
          <w:spacing w:val="0"/>
          <w:sz w:val="24"/>
          <w:szCs w:val="24"/>
          <w:highlight w:val="none"/>
          <w:shd w:val="clear" w:color="auto" w:fill="FFFFFF"/>
          <w:lang w:val="en-US" w:eastAsia="zh-CN"/>
        </w:rPr>
        <w:t>建筑</w:t>
      </w:r>
      <w:r>
        <w:rPr>
          <w:rFonts w:hint="eastAsia" w:ascii="宋体" w:hAnsi="宋体" w:eastAsia="宋体" w:cs="宋体"/>
          <w:b/>
          <w:bCs/>
          <w:i w:val="0"/>
          <w:iCs w:val="0"/>
          <w:caps w:val="0"/>
          <w:color w:val="auto"/>
          <w:spacing w:val="0"/>
          <w:sz w:val="24"/>
          <w:szCs w:val="24"/>
          <w:highlight w:val="none"/>
          <w:shd w:val="clear" w:color="auto" w:fill="FFFFFF"/>
          <w:lang w:val="en-US" w:eastAsia="zh-CN"/>
        </w:rPr>
        <w:t>工程专业二级及以上建造师证，项目经理承诺施工期间每月驻场考勤记录不得少于22日。技术负责人具备相关专业中级及以上职称</w:t>
      </w:r>
      <w:r>
        <w:rPr>
          <w:rFonts w:hint="eastAsia" w:ascii="宋体" w:hAnsi="宋体" w:cs="宋体"/>
          <w:b/>
          <w:bCs/>
          <w:i w:val="0"/>
          <w:iCs w:val="0"/>
          <w:caps w:val="0"/>
          <w:color w:val="auto"/>
          <w:spacing w:val="0"/>
          <w:sz w:val="24"/>
          <w:szCs w:val="24"/>
          <w:highlight w:val="none"/>
          <w:shd w:val="clear" w:color="auto" w:fill="FFFFFF"/>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附2-4</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w:t>
      </w:r>
      <w:r>
        <w:rPr>
          <w:rFonts w:hint="eastAsia" w:ascii="宋体" w:hAnsi="宋体" w:eastAsia="宋体" w:cs="宋体"/>
          <w:b/>
          <w:bCs/>
          <w:color w:val="auto"/>
          <w:sz w:val="24"/>
          <w:szCs w:val="24"/>
          <w:highlight w:val="none"/>
          <w:lang w:val="en-US" w:eastAsia="zh-CN"/>
        </w:rPr>
        <w:t>2-5）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cs="宋体"/>
          <w:b/>
          <w:bCs/>
          <w:color w:val="auto"/>
          <w:sz w:val="24"/>
          <w:szCs w:val="24"/>
          <w:highlight w:val="none"/>
          <w:lang w:val="en-US" w:eastAsia="zh-CN"/>
        </w:rPr>
        <w:t>4.2.7</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rPr>
        <w:t>供应商</w:t>
      </w:r>
      <w:r>
        <w:rPr>
          <w:rFonts w:hint="eastAsia" w:ascii="宋体" w:hAnsi="宋体" w:eastAsia="宋体" w:cs="宋体"/>
          <w:b/>
          <w:bCs/>
          <w:i w:val="0"/>
          <w:iCs w:val="0"/>
          <w:caps w:val="0"/>
          <w:color w:val="auto"/>
          <w:spacing w:val="0"/>
          <w:sz w:val="24"/>
          <w:szCs w:val="24"/>
          <w:highlight w:val="none"/>
          <w:shd w:val="clear" w:color="auto" w:fill="FFFFFF"/>
          <w:lang w:val="en-US" w:eastAsia="zh-CN"/>
        </w:rPr>
        <w:t>未</w:t>
      </w:r>
      <w:r>
        <w:rPr>
          <w:rFonts w:hint="eastAsia" w:ascii="宋体" w:hAnsi="宋体" w:eastAsia="宋体" w:cs="宋体"/>
          <w:b/>
          <w:bCs/>
          <w:i w:val="0"/>
          <w:iCs w:val="0"/>
          <w:caps w:val="0"/>
          <w:color w:val="auto"/>
          <w:spacing w:val="0"/>
          <w:sz w:val="24"/>
          <w:szCs w:val="24"/>
          <w:highlight w:val="none"/>
          <w:shd w:val="clear" w:color="auto" w:fill="FFFFFF"/>
        </w:rPr>
        <w:t>被“信用中国”网站、“中国政府采购网”列入失信被执行人、重大税收违法案件当事人名单、政府采购严重违法失信行为记录名单</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提供网站截图等证明。</w:t>
      </w:r>
      <w:r>
        <w:rPr>
          <w:rFonts w:hint="eastAsia" w:ascii="宋体" w:hAnsi="宋体" w:cs="宋体"/>
          <w:b/>
          <w:bCs/>
          <w:i w:val="0"/>
          <w:iCs w:val="0"/>
          <w:caps w:val="0"/>
          <w:color w:val="auto"/>
          <w:spacing w:val="0"/>
          <w:sz w:val="24"/>
          <w:szCs w:val="24"/>
          <w:highlight w:val="none"/>
          <w:shd w:val="clear" w:color="auto" w:fill="FFFFFF"/>
          <w:lang w:val="en-US" w:eastAsia="zh-CN"/>
        </w:rPr>
        <w:t>（加盖公章）</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8</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投标人应在采购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中按采购公告的规定和要求附上所有的资格证明文件，要求提供复印件的必须加盖单位印章，并在必要时提供原件备查。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为本采购项目提供整体设计、规范编制或者项目管理、监理、检测等服务的，不得再参加本项目的其他招标采购活动。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”的格式填写</w:t>
      </w:r>
      <w:r>
        <w:rPr>
          <w:rFonts w:hint="eastAsia" w:ascii="宋体" w:hAnsi="宋体" w:cs="宋体"/>
          <w:i w:val="0"/>
          <w:iCs w:val="0"/>
          <w:caps w:val="0"/>
          <w:color w:val="auto"/>
          <w:spacing w:val="0"/>
          <w:sz w:val="24"/>
          <w:szCs w:val="24"/>
          <w:highlight w:val="none"/>
          <w:shd w:val="clear" w:color="auto"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5.3报价原则：原则上所有投标品种报价不得高于四川省内其他地市中标价格或医疗机构近两年的历史采购最低价，投标人提供承诺函。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cs="宋体"/>
          <w:i w:val="0"/>
          <w:iCs w:val="0"/>
          <w:caps w:val="0"/>
          <w:color w:val="auto"/>
          <w:spacing w:val="0"/>
          <w:sz w:val="24"/>
          <w:szCs w:val="24"/>
          <w:highlight w:val="none"/>
          <w:shd w:val="clear" w:color="auto" w:fill="FFFFFF"/>
          <w:lang w:val="en-US" w:eastAsia="zh-CN"/>
        </w:rPr>
        <w:t>进行</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cs="宋体"/>
          <w:b/>
          <w:bCs/>
          <w:i w:val="0"/>
          <w:iCs w:val="0"/>
          <w:caps w:val="0"/>
          <w:color w:val="auto"/>
          <w:spacing w:val="0"/>
          <w:sz w:val="24"/>
          <w:szCs w:val="24"/>
          <w:highlight w:val="non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lang w:val="en-US" w:eastAsia="zh-CN"/>
        </w:rPr>
        <w:t>月2</w:t>
      </w:r>
      <w:r>
        <w:rPr>
          <w:rFonts w:hint="eastAsia" w:ascii="宋体" w:hAnsi="宋体" w:cs="宋体"/>
          <w:b/>
          <w:bCs/>
          <w:i w:val="0"/>
          <w:iCs w:val="0"/>
          <w:caps w:val="0"/>
          <w:color w:val="auto"/>
          <w:spacing w:val="0"/>
          <w:sz w:val="24"/>
          <w:szCs w:val="24"/>
          <w:highlight w:val="none"/>
          <w:shd w:val="clear" w:color="auto" w:fill="FFFFFF"/>
          <w:lang w:val="en-US" w:eastAsia="zh-CN"/>
        </w:rPr>
        <w:t>9</w:t>
      </w:r>
      <w:r>
        <w:rPr>
          <w:rFonts w:hint="eastAsia" w:ascii="宋体" w:hAnsi="宋体" w:eastAsia="宋体" w:cs="宋体"/>
          <w:b/>
          <w:bCs/>
          <w:i w:val="0"/>
          <w:iCs w:val="0"/>
          <w:caps w:val="0"/>
          <w:color w:val="auto"/>
          <w:spacing w:val="0"/>
          <w:sz w:val="24"/>
          <w:szCs w:val="24"/>
          <w:highlight w:val="none"/>
          <w:shd w:val="clear" w:color="auto" w:fill="FFFFFF"/>
          <w:lang w:val="en-US" w:eastAsia="zh-CN"/>
        </w:rPr>
        <w:t>日</w:t>
      </w:r>
      <w:r>
        <w:rPr>
          <w:rFonts w:hint="eastAsia" w:ascii="宋体" w:hAnsi="宋体" w:cs="宋体"/>
          <w:b/>
          <w:bCs/>
          <w:i w:val="0"/>
          <w:iCs w:val="0"/>
          <w:caps w:val="0"/>
          <w:color w:val="auto"/>
          <w:spacing w:val="0"/>
          <w:sz w:val="24"/>
          <w:szCs w:val="24"/>
          <w:highlight w:val="none"/>
          <w:shd w:val="clear" w:color="auto" w:fill="FFFFFF"/>
          <w:lang w:val="en-US" w:eastAsia="zh-CN"/>
        </w:rPr>
        <w:t>（星期一）</w:t>
      </w:r>
      <w:r>
        <w:rPr>
          <w:rFonts w:hint="eastAsia" w:ascii="宋体" w:hAnsi="宋体" w:eastAsia="宋体" w:cs="宋体"/>
          <w:b/>
          <w:bCs/>
          <w:i w:val="0"/>
          <w:iCs w:val="0"/>
          <w:caps w:val="0"/>
          <w:color w:val="auto"/>
          <w:spacing w:val="0"/>
          <w:sz w:val="24"/>
          <w:szCs w:val="24"/>
          <w:highlight w:val="none"/>
          <w:shd w:val="clear" w:color="auto" w:fill="FFFFFF"/>
          <w:lang w:val="en-US" w:eastAsia="zh-CN"/>
        </w:rPr>
        <w:t>12：00前向</w:t>
      </w:r>
      <w:r>
        <w:rPr>
          <w:rFonts w:hint="eastAsia" w:ascii="宋体" w:hAnsi="宋体" w:cs="宋体"/>
          <w:b/>
          <w:bCs/>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提供4.2.1-4.2.</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lang w:val="en-US" w:eastAsia="zh-CN"/>
        </w:rPr>
        <w:t>资格证明文件，发送到</w:t>
      </w:r>
      <w:r>
        <w:rPr>
          <w:rFonts w:hint="eastAsia" w:ascii="宋体" w:hAnsi="宋体" w:cs="宋体"/>
          <w:b/>
          <w:bCs/>
          <w:i w:val="0"/>
          <w:iCs w:val="0"/>
          <w:caps w:val="0"/>
          <w:color w:val="auto"/>
          <w:spacing w:val="0"/>
          <w:sz w:val="24"/>
          <w:szCs w:val="24"/>
          <w:highlight w:val="none"/>
          <w:shd w:val="clear" w:color="auto" w:fill="FFFFFF"/>
          <w:lang w:val="en-US" w:eastAsia="zh-CN"/>
        </w:rPr>
        <w:t>411348364</w:t>
      </w:r>
      <w:r>
        <w:rPr>
          <w:rFonts w:hint="eastAsia" w:ascii="宋体" w:hAnsi="宋体" w:eastAsia="宋体" w:cs="宋体"/>
          <w:b/>
          <w:bCs/>
          <w:i w:val="0"/>
          <w:iCs w:val="0"/>
          <w:caps w:val="0"/>
          <w:color w:val="auto"/>
          <w:spacing w:val="0"/>
          <w:sz w:val="24"/>
          <w:szCs w:val="24"/>
          <w:highlight w:val="none"/>
          <w:shd w:val="clear" w:color="auto" w:fill="FFFFFF"/>
          <w:lang w:val="en-US" w:eastAsia="zh-CN"/>
        </w:rPr>
        <w:t>@qq.com邮箱进行资格前审查。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2024年7月31日（星期三）上午9:00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资质</w:t>
      </w:r>
      <w:r>
        <w:rPr>
          <w:rFonts w:hint="eastAsia" w:ascii="宋体" w:hAnsi="宋体" w:eastAsia="宋体" w:cs="宋体"/>
          <w:i w:val="0"/>
          <w:iCs w:val="0"/>
          <w:caps w:val="0"/>
          <w:color w:val="auto"/>
          <w:spacing w:val="0"/>
          <w:sz w:val="24"/>
          <w:szCs w:val="24"/>
          <w:highlight w:val="none"/>
          <w:shd w:val="clear" w:color="auto" w:fill="FFFFFF"/>
          <w:lang w:val="en-US" w:eastAsia="zh-CN"/>
        </w:rPr>
        <w:t>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2024年7月31日（星期三）上午9:00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val="en-US" w:eastAsia="zh-CN"/>
        </w:rPr>
        <w:t>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cs="宋体"/>
          <w:i w:val="0"/>
          <w:iCs w:val="0"/>
          <w:caps w:val="0"/>
          <w:color w:val="auto"/>
          <w:spacing w:val="0"/>
          <w:sz w:val="24"/>
          <w:szCs w:val="24"/>
          <w:highlight w:val="none"/>
          <w:shd w:val="clear" w:color="auto" w:fill="FFFFFF"/>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尚</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w:t>
      </w:r>
      <w:r>
        <w:rPr>
          <w:rFonts w:hint="eastAsia" w:ascii="宋体" w:hAnsi="宋体" w:cs="宋体"/>
          <w:i w:val="0"/>
          <w:iCs w:val="0"/>
          <w:caps w:val="0"/>
          <w:color w:val="auto"/>
          <w:spacing w:val="0"/>
          <w:sz w:val="24"/>
          <w:szCs w:val="24"/>
          <w:highlight w:val="none"/>
          <w:shd w:val="clear" w:color="auto" w:fill="FFFFFF"/>
          <w:lang w:val="en-US" w:eastAsia="zh-CN"/>
        </w:rPr>
        <w:t>5附件表格可自拟表述清楚即可</w:t>
      </w:r>
      <w:r>
        <w:rPr>
          <w:rFonts w:hint="eastAsia" w:ascii="宋体" w:hAnsi="宋体" w:eastAsia="宋体" w:cs="宋体"/>
          <w:i w:val="0"/>
          <w:iCs w:val="0"/>
          <w:caps w:val="0"/>
          <w:color w:val="auto"/>
          <w:spacing w:val="0"/>
          <w:sz w:val="24"/>
          <w:szCs w:val="24"/>
          <w:highlight w:val="none"/>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另附：工程量清单</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ind w:firstLine="720" w:firstLineChars="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施工图</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w w:val="100"/>
          <w:sz w:val="24"/>
          <w:szCs w:val="24"/>
          <w:highlight w:val="none"/>
        </w:rPr>
        <w:t>1.项目名称：抚琴院区退休职工活动室改造项目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eastAsia="zh-CN"/>
        </w:rPr>
        <w:t>项目地址</w:t>
      </w:r>
      <w:r>
        <w:rPr>
          <w:rFonts w:hint="eastAsia" w:ascii="宋体" w:hAnsi="宋体" w:eastAsia="宋体" w:cs="宋体"/>
          <w:b w:val="0"/>
          <w:i w:val="0"/>
          <w:caps w:val="0"/>
          <w:color w:val="auto"/>
          <w:spacing w:val="0"/>
          <w:w w:val="100"/>
          <w:sz w:val="24"/>
          <w:szCs w:val="24"/>
          <w:highlight w:val="none"/>
        </w:rPr>
        <w:t>：采购人指定地址。</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eastAsia="宋体" w:cs="宋体"/>
          <w:b w:val="0"/>
          <w:i w:val="0"/>
          <w:caps w:val="0"/>
          <w:color w:val="auto"/>
          <w:spacing w:val="0"/>
          <w:w w:val="100"/>
          <w:sz w:val="24"/>
          <w:szCs w:val="24"/>
          <w:highlight w:val="none"/>
        </w:rPr>
        <w:t>.质量保修期：</w:t>
      </w:r>
      <w:r>
        <w:rPr>
          <w:rFonts w:hint="eastAsia" w:ascii="宋体" w:hAnsi="宋体" w:cs="宋体"/>
          <w:b w:val="0"/>
          <w:i w:val="0"/>
          <w:caps w:val="0"/>
          <w:color w:val="auto"/>
          <w:spacing w:val="0"/>
          <w:w w:val="100"/>
          <w:sz w:val="24"/>
          <w:szCs w:val="24"/>
          <w:highlight w:val="none"/>
          <w:lang w:val="en-US" w:eastAsia="zh-CN"/>
        </w:rPr>
        <w:t>按照</w:t>
      </w:r>
      <w:r>
        <w:rPr>
          <w:rFonts w:hint="eastAsia" w:ascii="宋体" w:hAnsi="宋体" w:eastAsia="宋体" w:cs="宋体"/>
          <w:b w:val="0"/>
          <w:i w:val="0"/>
          <w:caps w:val="0"/>
          <w:color w:val="auto"/>
          <w:spacing w:val="0"/>
          <w:w w:val="100"/>
          <w:sz w:val="24"/>
          <w:szCs w:val="24"/>
          <w:highlight w:val="none"/>
        </w:rPr>
        <w:t>《建设工程质量管理条例》</w:t>
      </w:r>
      <w:r>
        <w:rPr>
          <w:rFonts w:hint="eastAsia" w:ascii="宋体" w:hAnsi="宋体" w:cs="宋体"/>
          <w:b w:val="0"/>
          <w:i w:val="0"/>
          <w:caps w:val="0"/>
          <w:color w:val="auto"/>
          <w:spacing w:val="0"/>
          <w:w w:val="100"/>
          <w:sz w:val="24"/>
          <w:szCs w:val="24"/>
          <w:highlight w:val="none"/>
          <w:lang w:val="en-US" w:eastAsia="zh-CN"/>
        </w:rPr>
        <w:t>执行，</w:t>
      </w:r>
      <w:r>
        <w:rPr>
          <w:rFonts w:hint="eastAsia" w:ascii="宋体" w:hAnsi="宋体" w:eastAsia="宋体" w:cs="宋体"/>
          <w:b w:val="0"/>
          <w:i w:val="0"/>
          <w:caps w:val="0"/>
          <w:color w:val="auto"/>
          <w:spacing w:val="0"/>
          <w:w w:val="100"/>
          <w:sz w:val="24"/>
          <w:szCs w:val="24"/>
          <w:highlight w:val="none"/>
          <w:lang w:eastAsia="zh-CN"/>
        </w:rPr>
        <w:t>防水工程</w:t>
      </w:r>
      <w:r>
        <w:rPr>
          <w:rFonts w:hint="eastAsia" w:ascii="宋体" w:hAnsi="宋体" w:eastAsia="宋体" w:cs="宋体"/>
          <w:b w:val="0"/>
          <w:i w:val="0"/>
          <w:caps w:val="0"/>
          <w:color w:val="auto"/>
          <w:spacing w:val="0"/>
          <w:w w:val="100"/>
          <w:sz w:val="24"/>
          <w:szCs w:val="24"/>
          <w:highlight w:val="none"/>
          <w:lang w:val="en-US" w:eastAsia="zh-CN"/>
        </w:rPr>
        <w:t>质保期5年，电气管线、给排水管道、设备安装和装修工程质保期2年，若设备另有超过2年质保期规定的，按其规定执行，从项目验收合格之日起计算。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4.</w:t>
      </w:r>
      <w:r>
        <w:rPr>
          <w:rFonts w:hint="eastAsia" w:ascii="宋体" w:hAnsi="宋体" w:eastAsia="宋体" w:cs="宋体"/>
          <w:b/>
          <w:bCs/>
          <w:i w:val="0"/>
          <w:caps w:val="0"/>
          <w:color w:val="auto"/>
          <w:spacing w:val="0"/>
          <w:w w:val="100"/>
          <w:sz w:val="24"/>
          <w:szCs w:val="24"/>
          <w:highlight w:val="none"/>
          <w:lang w:val="en-US" w:eastAsia="zh-CN"/>
        </w:rPr>
        <w:t>最高限价：98800.71元</w:t>
      </w:r>
      <w:r>
        <w:rPr>
          <w:rFonts w:hint="eastAsia" w:ascii="宋体" w:hAnsi="宋体" w:eastAsia="宋体" w:cs="宋体"/>
          <w:b w:val="0"/>
          <w:i w:val="0"/>
          <w:caps w:val="0"/>
          <w:color w:val="auto"/>
          <w:spacing w:val="0"/>
          <w:w w:val="100"/>
          <w:sz w:val="24"/>
          <w:szCs w:val="24"/>
          <w:highlight w:val="none"/>
          <w:lang w:val="en-US" w:eastAsia="zh-CN"/>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5.工期</w:t>
      </w:r>
      <w:r>
        <w:rPr>
          <w:rFonts w:hint="eastAsia" w:ascii="宋体" w:hAnsi="宋体" w:cs="宋体"/>
          <w:b w:val="0"/>
          <w:i w:val="0"/>
          <w:caps w:val="0"/>
          <w:color w:val="auto"/>
          <w:spacing w:val="0"/>
          <w:w w:val="100"/>
          <w:sz w:val="24"/>
          <w:szCs w:val="24"/>
          <w:highlight w:val="none"/>
          <w:lang w:val="en-US" w:eastAsia="zh-CN"/>
        </w:rPr>
        <w:t>20</w:t>
      </w:r>
      <w:r>
        <w:rPr>
          <w:rFonts w:hint="eastAsia" w:ascii="宋体" w:hAnsi="宋体" w:eastAsia="宋体" w:cs="宋体"/>
          <w:b w:val="0"/>
          <w:i w:val="0"/>
          <w:caps w:val="0"/>
          <w:color w:val="auto"/>
          <w:spacing w:val="0"/>
          <w:w w:val="100"/>
          <w:sz w:val="24"/>
          <w:szCs w:val="24"/>
          <w:highlight w:val="none"/>
          <w:lang w:val="en-US" w:eastAsia="zh-CN"/>
        </w:rPr>
        <w:t>个日历日，从</w:t>
      </w:r>
      <w:r>
        <w:rPr>
          <w:rFonts w:hint="eastAsia" w:ascii="宋体" w:hAnsi="宋体" w:cs="宋体"/>
          <w:b w:val="0"/>
          <w:i w:val="0"/>
          <w:caps w:val="0"/>
          <w:color w:val="auto"/>
          <w:spacing w:val="0"/>
          <w:w w:val="100"/>
          <w:sz w:val="24"/>
          <w:szCs w:val="24"/>
          <w:highlight w:val="none"/>
          <w:lang w:val="en-US" w:eastAsia="zh-CN"/>
        </w:rPr>
        <w:t>院方通知开工</w:t>
      </w:r>
      <w:r>
        <w:rPr>
          <w:rFonts w:hint="eastAsia" w:ascii="宋体" w:hAnsi="宋体" w:eastAsia="宋体" w:cs="宋体"/>
          <w:b w:val="0"/>
          <w:i w:val="0"/>
          <w:caps w:val="0"/>
          <w:color w:val="auto"/>
          <w:spacing w:val="0"/>
          <w:w w:val="100"/>
          <w:sz w:val="24"/>
          <w:szCs w:val="24"/>
          <w:highlight w:val="none"/>
          <w:lang w:val="en-US" w:eastAsia="zh-CN"/>
        </w:rPr>
        <w:t>之日起计算。</w:t>
      </w:r>
    </w:p>
    <w:p>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二、采购项目具体需求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.投标人应按照四川省住房和城乡建设厅、四川省财政厅联合颁发的《四川省施工企业工程规费计取标准》进行此次项目报价。</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.要求：在质保期内，负责所有此次施工项目非人为原因造成的损坏区域的修补及维护。不允许</w:t>
      </w:r>
      <w:r>
        <w:rPr>
          <w:rFonts w:hint="eastAsia" w:ascii="宋体" w:hAnsi="宋体" w:cs="宋体"/>
          <w:color w:val="auto"/>
          <w:sz w:val="24"/>
          <w:szCs w:val="24"/>
          <w:highlight w:val="none"/>
          <w:lang w:val="en-US" w:eastAsia="zh-CN"/>
        </w:rPr>
        <w:t>分包转包。</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lang w:eastAsia="zh-CN"/>
        </w:rPr>
        <w:t>图（见附件</w:t>
      </w:r>
      <w:r>
        <w:rPr>
          <w:rFonts w:hint="eastAsia" w:ascii="宋体" w:hAnsi="宋体" w:cs="宋体"/>
          <w:color w:val="auto"/>
          <w:sz w:val="24"/>
          <w:szCs w:val="24"/>
          <w:highlight w:val="none"/>
          <w:lang w:val="en-US" w:eastAsia="zh-CN"/>
        </w:rPr>
        <w:t>，工程量清单和施工图不一致时以施工图为准，承包范围包括施工图纸模糊描述对应的工程量和施工对应的所有措施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工程量清单（见附件）</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知识产权归属和处理方式：除专用合同条款另有约定外，承包人完成的设计工作成果和建造完成的建筑物，除署名权以外的著作权以及建筑物形象使用收益等其他知识产权均归发包人享有。承包人在进行设计，以及使用任何材料、承包人设备、工程设备或采用施工工艺时，因侵犯专利权或其他知识产权所引起的责任，由承包人承担。承包人在投标文件中采用专利技术的，专利技术的使用费包含在投标报价内。</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成本补偿和风险分担约定：成本补偿，因承包人原因造成工程质量不符合法律的规定和合同约定的，监理人有权要求承包人返工直至符合合同要求为止，由此造成的费用增加和(或)工期延误由承包人承担。因承包人设计失误，使用不合格材料、工程设备，或采用不适当的施工工艺，或施不当，造成工程不合格的，监理人可以随时发出指示，要求承包人立即采取措施进行补救，直至达到合同要求的质量标准，由此增加的费用和(或)工期延误由承包人承担。风险分担，除合同另有约定外，承包人应视为已取得工程有关风险、意外事件和其他情况的全部必要资料，并预见工程所有困难和费用。承包人遇到不可预见的困难和费用时，合同价格不予调整。</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违约责任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供应商项目经理短期离开施工场地，应事先征得采购人同意，并委派代表代行其职责，项目经理未经批准，擅自离开施工现场的违约责任：每发生一次罚款5000元，发生三次及以上的，采购人有权终止合同。2、供应商擅自更换项目经理或技术负责人的违约责任：罚款5000元/人•次；发生三次及以上的，采购人有权终止承包合同 。3、供应商无正当理由拒绝更换项目经理的违约责任：采购人有权终止合同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后勤保障部组织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注：供应商报价低于最高限价</w:t>
      </w:r>
      <w:r>
        <w:rPr>
          <w:rFonts w:hint="eastAsia" w:ascii="宋体" w:hAnsi="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lang w:eastAsia="zh-CN"/>
        </w:rPr>
        <w:t>%或者低于其他有效供应商报价算术平均价90%的，磋商小组可以认为该供应商“报价明显低于其他实质性响应的供应商报价”。）</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2"/>
        <w:tblpPr w:leftFromText="180" w:rightFromText="180" w:vertAnchor="text" w:horzAnchor="page" w:tblpX="1638" w:tblpY="4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7"/>
        <w:gridCol w:w="1180"/>
        <w:gridCol w:w="5424"/>
        <w:gridCol w:w="43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w:t>
            </w:r>
          </w:p>
        </w:tc>
        <w:tc>
          <w:tcPr>
            <w:tcW w:w="692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分值构成</w:t>
            </w:r>
          </w:p>
        </w:tc>
        <w:tc>
          <w:tcPr>
            <w:tcW w:w="692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r>
              <w:rPr>
                <w:rFonts w:hint="eastAsia" w:ascii="宋体" w:hAnsi="宋体" w:cs="宋体"/>
                <w:i w:val="0"/>
                <w:color w:val="000000"/>
                <w:kern w:val="0"/>
                <w:sz w:val="24"/>
                <w:szCs w:val="24"/>
                <w:u w:val="none"/>
                <w:lang w:val="en-US" w:eastAsia="zh-CN" w:bidi="ar"/>
              </w:rPr>
              <w:t>50</w:t>
            </w:r>
            <w:r>
              <w:rPr>
                <w:rFonts w:hint="eastAsia" w:ascii="宋体" w:hAnsi="宋体" w:eastAsia="宋体" w:cs="宋体"/>
                <w:i w:val="0"/>
                <w:color w:val="000000"/>
                <w:kern w:val="0"/>
                <w:sz w:val="24"/>
                <w:szCs w:val="24"/>
                <w:u w:val="none"/>
                <w:lang w:val="en-US" w:eastAsia="zh-CN" w:bidi="ar"/>
              </w:rPr>
              <w:t>.00分，报价得分</w:t>
            </w:r>
            <w:r>
              <w:rPr>
                <w:rFonts w:hint="eastAsia" w:ascii="宋体" w:hAnsi="宋体" w:cs="宋体"/>
                <w:i w:val="0"/>
                <w:color w:val="000000"/>
                <w:kern w:val="0"/>
                <w:sz w:val="24"/>
                <w:szCs w:val="24"/>
                <w:u w:val="none"/>
                <w:lang w:val="en-US" w:eastAsia="zh-CN" w:bidi="ar"/>
              </w:rPr>
              <w:t>50</w:t>
            </w:r>
            <w:r>
              <w:rPr>
                <w:rFonts w:hint="eastAsia" w:ascii="宋体" w:hAnsi="宋体" w:eastAsia="宋体" w:cs="宋体"/>
                <w:i w:val="0"/>
                <w:color w:val="000000"/>
                <w:kern w:val="0"/>
                <w:sz w:val="24"/>
                <w:szCs w:val="24"/>
                <w:u w:val="none"/>
                <w:lang w:val="en-US" w:eastAsia="zh-CN" w:bidi="ar"/>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6" w:hRule="atLeast"/>
        </w:trPr>
        <w:tc>
          <w:tcPr>
            <w:tcW w:w="5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评审因素分类</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评审项</w:t>
            </w:r>
          </w:p>
        </w:tc>
        <w:tc>
          <w:tcPr>
            <w:tcW w:w="54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详细描述</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综合实力</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1.供应商提供自202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年1月1日起至响应文件递交截止日的已完成类似项目业绩的，每提供一个得</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分，满分</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2.供应商拟派本项目的项目经理自202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年1月1日起至响应文件递交截止日的已完成类似项目业绩的，每提供一个得1分，满分</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说明：①类似业绩是指：已完工的建筑装修工程或房屋维修改造项目（已完工的类似业绩时间以竣工验收时间为准）；</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②类似业绩须提供中标（成交）通知书或合同（协议）、竣工验收报告（复印件加盖单位公章），不提供的不得分。</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r>
              <w:rPr>
                <w:rFonts w:hint="eastAsia" w:ascii="宋体" w:hAnsi="宋体" w:cs="宋体"/>
                <w:i w:val="0"/>
                <w:color w:val="000000"/>
                <w:sz w:val="24"/>
                <w:szCs w:val="24"/>
                <w:u w:val="none"/>
                <w:lang w:val="en-US" w:eastAsia="zh-CN"/>
              </w:rPr>
              <w:t>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施工方案组织评分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供应商提供的施工组织设计方案包含1.进度计划、施工方案（施工方案包含但不限于现场踏勘照片，改造后效果图，施工地点现状概况且有具体楼栋科室门牌号,不影响医院运营的具体施工计划，施工计划内容包括时间、改造区域、改造内容、使用器械，对改造科室区域装饰装修、设施等特点的分析），2.详细工序安排、施工重难点分析，3.质量保证措施，4.安全保证措施，5.资源配置计划，6.环保文明措施，7.应急预案，8.施工工艺保障，9.人员配置计划，10.主要物资和施工机械设备、主要施工机械计划;内容完全响应磋商文件的得30分，每缺少一项内容或有一项内容错误(内容错误指:项目名称、实施地点、涉及的规范、标准与本项目要求不致:进度计划超期的)，每缺少一项内容扣3分，每有一处错误扣1分，扣完为止。</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项目管理机构评分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1.拟投入本项目负责人具有建筑工程相关专业</w:t>
            </w:r>
            <w:r>
              <w:rPr>
                <w:rFonts w:hint="eastAsia" w:ascii="宋体" w:hAnsi="宋体" w:cs="宋体"/>
                <w:i w:val="0"/>
                <w:color w:val="000000"/>
                <w:kern w:val="0"/>
                <w:sz w:val="24"/>
                <w:szCs w:val="24"/>
                <w:u w:val="none"/>
                <w:lang w:val="en-US" w:eastAsia="zh-CN" w:bidi="ar"/>
              </w:rPr>
              <w:t>中</w:t>
            </w:r>
            <w:r>
              <w:rPr>
                <w:rFonts w:hint="eastAsia" w:ascii="宋体" w:hAnsi="宋体" w:eastAsia="宋体" w:cs="宋体"/>
                <w:i w:val="0"/>
                <w:color w:val="000000"/>
                <w:kern w:val="0"/>
                <w:sz w:val="24"/>
                <w:szCs w:val="24"/>
                <w:u w:val="none"/>
                <w:lang w:val="en-US" w:eastAsia="zh-CN" w:bidi="ar"/>
              </w:rPr>
              <w:t>级及以上职称得1分，拟投入本项目的技术负责人具有建筑工程相关专业</w:t>
            </w:r>
            <w:r>
              <w:rPr>
                <w:rFonts w:hint="eastAsia" w:ascii="宋体" w:hAnsi="宋体" w:cs="宋体"/>
                <w:i w:val="0"/>
                <w:color w:val="000000"/>
                <w:kern w:val="0"/>
                <w:sz w:val="24"/>
                <w:szCs w:val="24"/>
                <w:u w:val="none"/>
                <w:lang w:val="en-US" w:eastAsia="zh-CN" w:bidi="ar"/>
              </w:rPr>
              <w:t>中</w:t>
            </w:r>
            <w:r>
              <w:rPr>
                <w:rFonts w:hint="eastAsia" w:ascii="宋体" w:hAnsi="宋体" w:eastAsia="宋体" w:cs="宋体"/>
                <w:i w:val="0"/>
                <w:color w:val="000000"/>
                <w:kern w:val="0"/>
                <w:sz w:val="24"/>
                <w:szCs w:val="24"/>
                <w:u w:val="none"/>
                <w:lang w:val="en-US" w:eastAsia="zh-CN" w:bidi="ar"/>
              </w:rPr>
              <w:t>级及以上职称得1分，本项最多得2分。提供证书复印件加盖供应商公章。 2.拟投入本项目其他人至少应包括：安全员、施工员、材料员、质检员（质量员）、资料员、标准员、劳务员，以上人员配备齐全得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分，每缺一个人员种类扣1分，扣完为止，未提供不得分，本项最多得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分。提供证书复印件加盖供应商公章。 3.拟投入本项目的造价人员每提供1名注册造价工程师得1分，最多得1分。提供有效的注册证书复印件加盖供应商公章。 注：以上人员不重复计分。</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经评审委员会评审，通过资格性和符合性审查的投标人响应价格最低的响应报价为磋商基准价，其价格分为满分。其他供应商的价格分统一按照下列公式计算：磋商报价得分=(磋商基准价／最后磋商报价)*50</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pStyle w:val="2"/>
        <w:rPr>
          <w:rFonts w:hint="eastAsia" w:ascii="宋体" w:hAnsi="宋体" w:eastAsia="宋体" w:cs="宋体"/>
          <w:b w:val="0"/>
          <w:i w:val="0"/>
          <w:caps w:val="0"/>
          <w:color w:val="auto"/>
          <w:spacing w:val="0"/>
          <w:w w:val="100"/>
          <w:sz w:val="24"/>
          <w:szCs w:val="24"/>
          <w:highlight w:val="none"/>
          <w:lang w:val="en-US" w:eastAsia="zh-CN"/>
        </w:rPr>
      </w:pPr>
    </w:p>
    <w:p>
      <w:pPr>
        <w:pStyle w:val="2"/>
        <w:rPr>
          <w:rFonts w:hint="eastAsia" w:ascii="宋体" w:hAnsi="宋体" w:eastAsia="宋体" w:cs="宋体"/>
          <w:b w:val="0"/>
          <w:i w:val="0"/>
          <w:caps w:val="0"/>
          <w:color w:val="auto"/>
          <w:spacing w:val="0"/>
          <w:w w:val="100"/>
          <w:sz w:val="24"/>
          <w:szCs w:val="24"/>
          <w:highlight w:val="none"/>
          <w:lang w:val="en-US" w:eastAsia="zh-CN"/>
        </w:rPr>
      </w:pPr>
    </w:p>
    <w:p>
      <w:pPr>
        <w:pStyle w:val="2"/>
        <w:rPr>
          <w:rFonts w:hint="default"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0</w:t>
      </w:r>
    </w:p>
    <w:p>
      <w:pPr>
        <w:pStyle w:val="2"/>
        <w:rPr>
          <w:rFonts w:hint="eastAsia" w:ascii="宋体" w:hAnsi="宋体" w:eastAsia="宋体" w:cs="宋体"/>
          <w:b w:val="0"/>
          <w:i w:val="0"/>
          <w:caps w:val="0"/>
          <w:color w:val="auto"/>
          <w:spacing w:val="0"/>
          <w:w w:val="100"/>
          <w:sz w:val="24"/>
          <w:szCs w:val="24"/>
          <w:highlight w:val="none"/>
          <w:lang w:val="en-US" w:eastAsia="zh-CN"/>
        </w:rPr>
      </w:pPr>
    </w:p>
    <w:p>
      <w:pPr>
        <w:pStyle w:val="2"/>
        <w:rPr>
          <w:rFonts w:hint="eastAsia" w:ascii="宋体" w:hAnsi="宋体" w:eastAsia="宋体" w:cs="宋体"/>
          <w:b w:val="0"/>
          <w:i w:val="0"/>
          <w:caps w:val="0"/>
          <w:color w:val="auto"/>
          <w:spacing w:val="0"/>
          <w:w w:val="100"/>
          <w:sz w:val="24"/>
          <w:szCs w:val="24"/>
          <w:highlight w:val="none"/>
          <w:lang w:val="en-US" w:eastAsia="zh-CN"/>
        </w:rPr>
      </w:pPr>
    </w:p>
    <w:p>
      <w:pPr>
        <w:pStyle w:val="2"/>
        <w:rPr>
          <w:rFonts w:hint="eastAsia" w:ascii="宋体" w:hAnsi="宋体" w:eastAsia="宋体" w:cs="宋体"/>
          <w:b w:val="0"/>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pStyle w:val="2"/>
        <w:rPr>
          <w:rFonts w:hint="default"/>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2"/>
        <w:rPr>
          <w:rFonts w:hint="eastAsia" w:ascii="宋体" w:hAnsi="宋体" w:eastAsia="宋体" w:cs="宋体"/>
          <w:b/>
          <w:bCs w:val="0"/>
          <w:color w:val="auto"/>
          <w:sz w:val="24"/>
          <w:szCs w:val="24"/>
          <w:highlight w:val="none"/>
          <w:lang w:val="zh-CN"/>
        </w:rPr>
      </w:pPr>
    </w:p>
    <w:p>
      <w:pPr>
        <w:pStyle w:val="2"/>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eastAsia" w:ascii="宋体" w:hAnsi="宋体" w:eastAsia="宋体" w:cs="宋体"/>
          <w:b/>
          <w:bCs w:val="0"/>
          <w:color w:val="auto"/>
          <w:sz w:val="24"/>
          <w:szCs w:val="24"/>
          <w:highlight w:val="none"/>
          <w:lang w:val="en-US" w:eastAsia="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1"/>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5"/>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8"/>
        <w:rPr>
          <w:rFonts w:hint="eastAsia" w:ascii="宋体" w:hAnsi="宋体" w:eastAsia="宋体" w:cs="宋体"/>
          <w:b/>
          <w:bCs/>
          <w:color w:val="auto"/>
          <w:sz w:val="24"/>
          <w:szCs w:val="24"/>
          <w:highlight w:val="none"/>
        </w:rPr>
      </w:pPr>
    </w:p>
    <w:p>
      <w:pPr>
        <w:pStyle w:val="8"/>
        <w:rPr>
          <w:rFonts w:hint="eastAsia" w:ascii="宋体" w:hAnsi="宋体" w:eastAsia="宋体" w:cs="宋体"/>
          <w:b/>
          <w:bCs/>
          <w:color w:val="auto"/>
          <w:sz w:val="24"/>
          <w:szCs w:val="24"/>
          <w:highlight w:val="none"/>
        </w:rPr>
      </w:pPr>
    </w:p>
    <w:p>
      <w:pPr>
        <w:pStyle w:val="8"/>
        <w:rPr>
          <w:rFonts w:hint="eastAsia" w:ascii="宋体" w:hAnsi="宋体" w:eastAsia="宋体" w:cs="宋体"/>
          <w:b/>
          <w:bCs/>
          <w:color w:val="auto"/>
          <w:sz w:val="24"/>
          <w:szCs w:val="24"/>
          <w:highlight w:val="none"/>
        </w:rPr>
      </w:pPr>
    </w:p>
    <w:p>
      <w:pPr>
        <w:pStyle w:val="8"/>
        <w:rPr>
          <w:rFonts w:hint="eastAsia" w:ascii="宋体" w:hAnsi="宋体" w:eastAsia="宋体" w:cs="宋体"/>
          <w:b/>
          <w:bCs/>
          <w:color w:val="auto"/>
          <w:sz w:val="24"/>
          <w:szCs w:val="24"/>
          <w:highlight w:val="none"/>
        </w:rPr>
      </w:pPr>
    </w:p>
    <w:p>
      <w:pPr>
        <w:pStyle w:val="8"/>
        <w:rPr>
          <w:rFonts w:hint="eastAsia" w:ascii="宋体" w:hAnsi="宋体" w:eastAsia="宋体" w:cs="宋体"/>
          <w:b/>
          <w:bCs/>
          <w:color w:val="auto"/>
          <w:sz w:val="24"/>
          <w:szCs w:val="24"/>
          <w:highlight w:val="none"/>
        </w:rPr>
      </w:pPr>
    </w:p>
    <w:p>
      <w:pPr>
        <w:pStyle w:val="8"/>
        <w:rPr>
          <w:rFonts w:hint="eastAsia" w:ascii="宋体" w:hAnsi="宋体" w:eastAsia="宋体" w:cs="宋体"/>
          <w:b/>
          <w:bCs/>
          <w:color w:val="auto"/>
          <w:sz w:val="24"/>
          <w:szCs w:val="24"/>
          <w:highlight w:val="none"/>
        </w:rPr>
      </w:pPr>
    </w:p>
    <w:p>
      <w:pPr>
        <w:pStyle w:val="8"/>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8"/>
        <w:rPr>
          <w:rFonts w:hint="eastAsia" w:ascii="宋体" w:hAnsi="宋体" w:eastAsia="宋体" w:cs="宋体"/>
          <w:b/>
          <w:bCs/>
          <w:color w:val="auto"/>
          <w:sz w:val="24"/>
          <w:szCs w:val="24"/>
          <w:highlight w:val="none"/>
        </w:rPr>
      </w:pPr>
    </w:p>
    <w:p>
      <w:pPr>
        <w:pStyle w:val="14"/>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2"/>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pStyle w:val="8"/>
        <w:rPr>
          <w:rFonts w:hint="eastAsia" w:ascii="宋体" w:hAnsi="宋体" w:eastAsia="宋体" w:cs="宋体"/>
          <w:sz w:val="24"/>
          <w:szCs w:val="24"/>
          <w:highlight w:val="none"/>
        </w:rPr>
      </w:pPr>
    </w:p>
    <w:p>
      <w:pPr>
        <w:pStyle w:val="8"/>
        <w:rPr>
          <w:rFonts w:hint="eastAsia" w:ascii="宋体" w:hAnsi="宋体" w:eastAsia="宋体" w:cs="宋体"/>
          <w:sz w:val="24"/>
          <w:szCs w:val="24"/>
          <w:highlight w:val="none"/>
        </w:rPr>
      </w:pPr>
    </w:p>
    <w:p>
      <w:pPr>
        <w:pStyle w:val="8"/>
        <w:rPr>
          <w:rFonts w:hint="eastAsia" w:ascii="宋体" w:hAnsi="宋体" w:eastAsia="宋体" w:cs="宋体"/>
          <w:sz w:val="24"/>
          <w:szCs w:val="24"/>
          <w:highlight w:val="none"/>
        </w:rPr>
      </w:pPr>
    </w:p>
    <w:p>
      <w:pPr>
        <w:pStyle w:val="8"/>
        <w:rPr>
          <w:rFonts w:hint="eastAsia" w:ascii="宋体" w:hAnsi="宋体" w:eastAsia="宋体" w:cs="宋体"/>
          <w:sz w:val="24"/>
          <w:szCs w:val="24"/>
          <w:highlight w:val="none"/>
        </w:rPr>
      </w:pPr>
    </w:p>
    <w:p>
      <w:pPr>
        <w:pStyle w:val="8"/>
        <w:rPr>
          <w:rFonts w:hint="eastAsia" w:ascii="宋体" w:hAnsi="宋体" w:eastAsia="宋体" w:cs="宋体"/>
          <w:sz w:val="24"/>
          <w:szCs w:val="24"/>
          <w:highlight w:val="none"/>
        </w:rPr>
      </w:pPr>
    </w:p>
    <w:p>
      <w:pPr>
        <w:pStyle w:val="8"/>
        <w:rPr>
          <w:rFonts w:hint="eastAsia" w:ascii="宋体" w:hAnsi="宋体" w:eastAsia="宋体" w:cs="宋体"/>
          <w:sz w:val="24"/>
          <w:szCs w:val="24"/>
          <w:highlight w:val="none"/>
        </w:rPr>
      </w:pPr>
    </w:p>
    <w:p>
      <w:pPr>
        <w:pStyle w:val="8"/>
        <w:rPr>
          <w:rFonts w:hint="eastAsia" w:ascii="宋体" w:hAnsi="宋体" w:eastAsia="宋体" w:cs="宋体"/>
          <w:sz w:val="24"/>
          <w:szCs w:val="24"/>
          <w:highlight w:val="none"/>
        </w:rPr>
      </w:pPr>
    </w:p>
    <w:p>
      <w:pPr>
        <w:pStyle w:val="8"/>
        <w:rPr>
          <w:rFonts w:hint="eastAsia" w:ascii="宋体" w:hAnsi="宋体" w:eastAsia="宋体" w:cs="宋体"/>
          <w:sz w:val="24"/>
          <w:szCs w:val="24"/>
          <w:highlight w:val="none"/>
        </w:rPr>
      </w:pPr>
    </w:p>
    <w:p>
      <w:pPr>
        <w:pStyle w:val="8"/>
        <w:rPr>
          <w:rFonts w:hint="eastAsia" w:ascii="宋体" w:hAnsi="宋体" w:eastAsia="宋体" w:cs="宋体"/>
          <w:sz w:val="24"/>
          <w:szCs w:val="24"/>
          <w:highlight w:val="none"/>
        </w:rPr>
      </w:pPr>
    </w:p>
    <w:p>
      <w:pPr>
        <w:pStyle w:val="8"/>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9"/>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9"/>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9"/>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9"/>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9"/>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9"/>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9"/>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9"/>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6"/>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6"/>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sz w:val="24"/>
          <w:szCs w:val="24"/>
          <w:highlight w:val="none"/>
        </w:rPr>
      </w:pPr>
    </w:p>
    <w:p>
      <w:pPr>
        <w:pStyle w:val="6"/>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pPr>
        <w:rPr>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482D85"/>
    <w:rsid w:val="006D5772"/>
    <w:rsid w:val="00921F00"/>
    <w:rsid w:val="00984987"/>
    <w:rsid w:val="009C4A0E"/>
    <w:rsid w:val="01582E9F"/>
    <w:rsid w:val="024B5F91"/>
    <w:rsid w:val="036E6D37"/>
    <w:rsid w:val="03E6023B"/>
    <w:rsid w:val="06556E22"/>
    <w:rsid w:val="069B49E3"/>
    <w:rsid w:val="0772132A"/>
    <w:rsid w:val="08181E21"/>
    <w:rsid w:val="08465830"/>
    <w:rsid w:val="08592DDC"/>
    <w:rsid w:val="092F499C"/>
    <w:rsid w:val="095F2F6D"/>
    <w:rsid w:val="0ACF324E"/>
    <w:rsid w:val="0B051E6E"/>
    <w:rsid w:val="0B6B0440"/>
    <w:rsid w:val="0C4729B0"/>
    <w:rsid w:val="0C5B1651"/>
    <w:rsid w:val="0C79253B"/>
    <w:rsid w:val="0CE1020E"/>
    <w:rsid w:val="0D146881"/>
    <w:rsid w:val="0D272843"/>
    <w:rsid w:val="0D5A4DF7"/>
    <w:rsid w:val="0E6111B3"/>
    <w:rsid w:val="0F4628CF"/>
    <w:rsid w:val="0F71729A"/>
    <w:rsid w:val="0FB43951"/>
    <w:rsid w:val="104C0E8A"/>
    <w:rsid w:val="108465A8"/>
    <w:rsid w:val="10D727AF"/>
    <w:rsid w:val="111E3E9F"/>
    <w:rsid w:val="11272EDF"/>
    <w:rsid w:val="12E86C5C"/>
    <w:rsid w:val="13D51B0E"/>
    <w:rsid w:val="14B26303"/>
    <w:rsid w:val="15003E83"/>
    <w:rsid w:val="177F6166"/>
    <w:rsid w:val="17CC24D3"/>
    <w:rsid w:val="17E23BBC"/>
    <w:rsid w:val="17E636BE"/>
    <w:rsid w:val="18974964"/>
    <w:rsid w:val="19092780"/>
    <w:rsid w:val="192B394B"/>
    <w:rsid w:val="19892FF3"/>
    <w:rsid w:val="19BE7C49"/>
    <w:rsid w:val="19C17AC6"/>
    <w:rsid w:val="19F2719F"/>
    <w:rsid w:val="1AD70716"/>
    <w:rsid w:val="1BC77E2B"/>
    <w:rsid w:val="1C007D91"/>
    <w:rsid w:val="1CF56512"/>
    <w:rsid w:val="1F104283"/>
    <w:rsid w:val="1F3D3E4E"/>
    <w:rsid w:val="1F445427"/>
    <w:rsid w:val="1F4934E4"/>
    <w:rsid w:val="1F6B20B0"/>
    <w:rsid w:val="1FD72787"/>
    <w:rsid w:val="20EA5447"/>
    <w:rsid w:val="2161289E"/>
    <w:rsid w:val="229349A5"/>
    <w:rsid w:val="22EE382C"/>
    <w:rsid w:val="243756FF"/>
    <w:rsid w:val="246A716A"/>
    <w:rsid w:val="250671CD"/>
    <w:rsid w:val="257B0F03"/>
    <w:rsid w:val="27955252"/>
    <w:rsid w:val="27BA2F3E"/>
    <w:rsid w:val="281955CF"/>
    <w:rsid w:val="29C81999"/>
    <w:rsid w:val="2A044599"/>
    <w:rsid w:val="2A614116"/>
    <w:rsid w:val="2C88731E"/>
    <w:rsid w:val="2CE341B5"/>
    <w:rsid w:val="2CF3776A"/>
    <w:rsid w:val="2DBC7637"/>
    <w:rsid w:val="2E374FCD"/>
    <w:rsid w:val="2E767899"/>
    <w:rsid w:val="2EDF7472"/>
    <w:rsid w:val="2F5F4880"/>
    <w:rsid w:val="300A115E"/>
    <w:rsid w:val="302D2DA3"/>
    <w:rsid w:val="30D77610"/>
    <w:rsid w:val="314300D2"/>
    <w:rsid w:val="31A7648E"/>
    <w:rsid w:val="31CB4E58"/>
    <w:rsid w:val="31E53FEC"/>
    <w:rsid w:val="320F6D52"/>
    <w:rsid w:val="33DB02DB"/>
    <w:rsid w:val="340F1379"/>
    <w:rsid w:val="3468259F"/>
    <w:rsid w:val="34BE33D7"/>
    <w:rsid w:val="359C1E05"/>
    <w:rsid w:val="361A126B"/>
    <w:rsid w:val="36C108E2"/>
    <w:rsid w:val="383E6B55"/>
    <w:rsid w:val="3AE422AB"/>
    <w:rsid w:val="3C9E2902"/>
    <w:rsid w:val="3D6B2F4F"/>
    <w:rsid w:val="3DB94F3A"/>
    <w:rsid w:val="3DFD1958"/>
    <w:rsid w:val="3E8A67A1"/>
    <w:rsid w:val="3ED42FCB"/>
    <w:rsid w:val="40B30F05"/>
    <w:rsid w:val="41E164FA"/>
    <w:rsid w:val="4300375D"/>
    <w:rsid w:val="43144A19"/>
    <w:rsid w:val="452B5081"/>
    <w:rsid w:val="453839C0"/>
    <w:rsid w:val="45817197"/>
    <w:rsid w:val="45B12031"/>
    <w:rsid w:val="46BD331C"/>
    <w:rsid w:val="473B5650"/>
    <w:rsid w:val="474859D6"/>
    <w:rsid w:val="476F4815"/>
    <w:rsid w:val="4793207A"/>
    <w:rsid w:val="48A97644"/>
    <w:rsid w:val="49A91765"/>
    <w:rsid w:val="49D3138F"/>
    <w:rsid w:val="4A2C1D3E"/>
    <w:rsid w:val="4ACD0A09"/>
    <w:rsid w:val="4B7E4DD4"/>
    <w:rsid w:val="4BAE772A"/>
    <w:rsid w:val="4D1E4865"/>
    <w:rsid w:val="4E7E637A"/>
    <w:rsid w:val="4F70242A"/>
    <w:rsid w:val="50216424"/>
    <w:rsid w:val="502E6B39"/>
    <w:rsid w:val="508942AC"/>
    <w:rsid w:val="50E336C1"/>
    <w:rsid w:val="518B59E0"/>
    <w:rsid w:val="519B60B2"/>
    <w:rsid w:val="51A43F33"/>
    <w:rsid w:val="5244176A"/>
    <w:rsid w:val="52FA0819"/>
    <w:rsid w:val="552A00CC"/>
    <w:rsid w:val="563A0D3B"/>
    <w:rsid w:val="56D50C94"/>
    <w:rsid w:val="5750174C"/>
    <w:rsid w:val="57B13448"/>
    <w:rsid w:val="589645C5"/>
    <w:rsid w:val="593928F1"/>
    <w:rsid w:val="5B0F2F2D"/>
    <w:rsid w:val="5BAB48F4"/>
    <w:rsid w:val="5BAE5879"/>
    <w:rsid w:val="5CF71093"/>
    <w:rsid w:val="5E79239E"/>
    <w:rsid w:val="5FAE320C"/>
    <w:rsid w:val="5FD8114B"/>
    <w:rsid w:val="60D04374"/>
    <w:rsid w:val="60EF6A3B"/>
    <w:rsid w:val="6109503A"/>
    <w:rsid w:val="616B7363"/>
    <w:rsid w:val="62A57FE5"/>
    <w:rsid w:val="62BC7C0A"/>
    <w:rsid w:val="636A4DB7"/>
    <w:rsid w:val="648107EF"/>
    <w:rsid w:val="65A773E8"/>
    <w:rsid w:val="665A717C"/>
    <w:rsid w:val="67925DF7"/>
    <w:rsid w:val="67E4235D"/>
    <w:rsid w:val="68753642"/>
    <w:rsid w:val="69DB150E"/>
    <w:rsid w:val="6B3A73C5"/>
    <w:rsid w:val="6B405AFC"/>
    <w:rsid w:val="6C8D0485"/>
    <w:rsid w:val="6D401B23"/>
    <w:rsid w:val="6D4B73A9"/>
    <w:rsid w:val="6E3531DF"/>
    <w:rsid w:val="6E935777"/>
    <w:rsid w:val="708910DA"/>
    <w:rsid w:val="71034277"/>
    <w:rsid w:val="713A21D2"/>
    <w:rsid w:val="720D7FAC"/>
    <w:rsid w:val="72506497"/>
    <w:rsid w:val="726A5B3D"/>
    <w:rsid w:val="73293BFC"/>
    <w:rsid w:val="738E13A2"/>
    <w:rsid w:val="750501DF"/>
    <w:rsid w:val="75091F13"/>
    <w:rsid w:val="765948FC"/>
    <w:rsid w:val="770F0450"/>
    <w:rsid w:val="776A0596"/>
    <w:rsid w:val="788344C8"/>
    <w:rsid w:val="78E22525"/>
    <w:rsid w:val="792C5E5B"/>
    <w:rsid w:val="798A03F3"/>
    <w:rsid w:val="79D2378C"/>
    <w:rsid w:val="7ADD16FE"/>
    <w:rsid w:val="7B070BE4"/>
    <w:rsid w:val="7B1B3108"/>
    <w:rsid w:val="7BED7CDE"/>
    <w:rsid w:val="7D913B11"/>
    <w:rsid w:val="7DCD5EF4"/>
    <w:rsid w:val="7DE85EBE"/>
    <w:rsid w:val="7E345685"/>
    <w:rsid w:val="7EA87DD3"/>
    <w:rsid w:val="7EC44D29"/>
    <w:rsid w:val="7F31607D"/>
    <w:rsid w:val="7F86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style>
  <w:style w:type="paragraph" w:styleId="6">
    <w:name w:val="Body Text First Indent 2"/>
    <w:basedOn w:val="7"/>
    <w:qFormat/>
    <w:uiPriority w:val="0"/>
    <w:pPr>
      <w:ind w:firstLine="420"/>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toc 1"/>
    <w:basedOn w:val="1"/>
    <w:next w:val="1"/>
    <w:qFormat/>
    <w:uiPriority w:val="0"/>
    <w:pPr>
      <w:spacing w:line="180" w:lineRule="auto"/>
      <w:jc w:val="center"/>
    </w:pPr>
    <w:rPr>
      <w:sz w:val="30"/>
    </w:rPr>
  </w:style>
  <w:style w:type="paragraph" w:styleId="10">
    <w:name w:val="footnote text"/>
    <w:basedOn w:val="1"/>
    <w:qFormat/>
    <w:uiPriority w:val="99"/>
    <w:pPr>
      <w:snapToGrid w:val="0"/>
      <w:jc w:val="left"/>
    </w:pPr>
    <w:rPr>
      <w:rFonts w:ascii="宋体" w:hAnsi="Times New Roman" w:eastAsia="宋体" w:cs="Times New Roman"/>
      <w:kern w:val="0"/>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7893</Words>
  <Characters>8257</Characters>
  <Lines>0</Lines>
  <Paragraphs>0</Paragraphs>
  <TotalTime>1</TotalTime>
  <ScaleCrop>false</ScaleCrop>
  <LinksUpToDate>false</LinksUpToDate>
  <CharactersWithSpaces>8713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2024-07-25T00:18:25Z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923B9F5592324E8FBB9EF9BBDD0D59A7_12</vt:lpwstr>
  </property>
</Properties>
</file>