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仿宋" w:hAnsi="仿宋" w:eastAsia="仿宋" w:cs="仿宋_GB2312"/>
          <w:b/>
          <w:bCs/>
          <w:sz w:val="32"/>
          <w:szCs w:val="32"/>
        </w:rPr>
      </w:pPr>
      <w:r>
        <w:rPr>
          <w:rFonts w:hint="eastAsia" w:ascii="仿宋" w:hAnsi="仿宋" w:eastAsia="仿宋" w:cs="仿宋_GB2312"/>
          <w:b/>
          <w:bCs/>
          <w:sz w:val="32"/>
          <w:szCs w:val="32"/>
        </w:rPr>
        <w:t>服务</w:t>
      </w:r>
      <w:r>
        <w:rPr>
          <w:rFonts w:hint="eastAsia" w:ascii="仿宋" w:hAnsi="仿宋" w:eastAsia="仿宋" w:cs="仿宋_GB2312"/>
          <w:b/>
          <w:bCs/>
          <w:sz w:val="32"/>
          <w:szCs w:val="32"/>
          <w:lang w:val="en-US" w:eastAsia="zh-CN"/>
        </w:rPr>
        <w:t>内容</w:t>
      </w:r>
      <w:r>
        <w:rPr>
          <w:rFonts w:hint="eastAsia" w:ascii="仿宋" w:hAnsi="仿宋" w:eastAsia="仿宋" w:cs="仿宋_GB2312"/>
          <w:b/>
          <w:bCs/>
          <w:sz w:val="32"/>
          <w:szCs w:val="32"/>
        </w:rPr>
        <w:t>及功能要求</w:t>
      </w:r>
    </w:p>
    <w:p>
      <w:pPr>
        <w:spacing w:line="360" w:lineRule="auto"/>
        <w:jc w:val="center"/>
        <w:rPr>
          <w:rFonts w:ascii="仿宋" w:hAnsi="仿宋" w:eastAsia="仿宋" w:cs="仿宋_GB2312"/>
          <w:b/>
          <w:sz w:val="32"/>
          <w:szCs w:val="32"/>
        </w:rPr>
      </w:pPr>
    </w:p>
    <w:p>
      <w:pPr>
        <w:pStyle w:val="9"/>
        <w:spacing w:before="0" w:beforeAutospacing="0" w:after="0" w:afterAutospacing="0" w:line="360" w:lineRule="auto"/>
        <w:jc w:val="both"/>
        <w:rPr>
          <w:rFonts w:ascii="黑体" w:hAnsi="黑体" w:eastAsia="黑体" w:cs="Arial"/>
          <w:b/>
          <w:bCs/>
          <w:color w:val="000000"/>
          <w:sz w:val="32"/>
          <w:szCs w:val="32"/>
        </w:rPr>
      </w:pPr>
      <w:r>
        <w:rPr>
          <w:rFonts w:hint="eastAsia" w:ascii="仿宋" w:hAnsi="仿宋" w:eastAsia="仿宋" w:cs="Arial"/>
          <w:b/>
          <w:bCs/>
          <w:color w:val="000000"/>
          <w:sz w:val="32"/>
          <w:szCs w:val="32"/>
        </w:rPr>
        <w:t xml:space="preserve">   </w:t>
      </w:r>
      <w:r>
        <w:rPr>
          <w:rFonts w:hint="eastAsia" w:ascii="黑体" w:hAnsi="黑体" w:eastAsia="黑体" w:cs="Arial"/>
          <w:b/>
          <w:bCs/>
          <w:color w:val="000000"/>
          <w:sz w:val="32"/>
          <w:szCs w:val="32"/>
        </w:rPr>
        <w:t xml:space="preserve"> 一、内容</w:t>
      </w:r>
    </w:p>
    <w:p>
      <w:pPr>
        <w:pStyle w:val="9"/>
        <w:spacing w:before="0" w:beforeAutospacing="0" w:after="0" w:afterAutospacing="0" w:line="360" w:lineRule="auto"/>
        <w:ind w:firstLine="630" w:firstLineChars="196"/>
        <w:jc w:val="both"/>
        <w:rPr>
          <w:rFonts w:hint="eastAsia" w:ascii="仿宋" w:hAnsi="仿宋" w:eastAsia="仿宋" w:cs="Arial"/>
          <w:color w:val="000000"/>
          <w:sz w:val="32"/>
          <w:szCs w:val="32"/>
        </w:rPr>
      </w:pPr>
      <w:r>
        <w:rPr>
          <w:rFonts w:hint="eastAsia" w:ascii="仿宋" w:hAnsi="仿宋" w:eastAsia="仿宋" w:cs="Arial"/>
          <w:b/>
          <w:bCs/>
          <w:color w:val="000000"/>
          <w:sz w:val="32"/>
          <w:szCs w:val="32"/>
        </w:rPr>
        <w:t>包括但不限于：</w:t>
      </w:r>
      <w:r>
        <w:rPr>
          <w:rFonts w:hint="eastAsia" w:ascii="仿宋" w:hAnsi="仿宋" w:eastAsia="仿宋" w:cs="Arial"/>
          <w:color w:val="000000"/>
          <w:sz w:val="32"/>
          <w:szCs w:val="32"/>
        </w:rPr>
        <w:t xml:space="preserve">  </w:t>
      </w:r>
    </w:p>
    <w:p>
      <w:pPr>
        <w:pStyle w:val="9"/>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360" w:lineRule="auto"/>
        <w:ind w:firstLine="640" w:firstLineChars="200"/>
        <w:textAlignment w:val="auto"/>
        <w:rPr>
          <w:rFonts w:hint="eastAsia" w:ascii="仿宋" w:hAnsi="仿宋" w:eastAsia="仿宋" w:cs="Arial"/>
          <w:color w:val="000000"/>
          <w:sz w:val="32"/>
          <w:szCs w:val="32"/>
        </w:rPr>
      </w:pPr>
      <w:r>
        <w:rPr>
          <w:rFonts w:hint="eastAsia" w:ascii="仿宋" w:hAnsi="仿宋" w:eastAsia="仿宋" w:cs="Arial"/>
          <w:color w:val="000000"/>
          <w:sz w:val="32"/>
          <w:szCs w:val="32"/>
        </w:rPr>
        <w:t xml:space="preserve"> 1.支持7*24小时系统自动预警方式，对新闻网站、微博、客户端、主流媒体等各类传播渠道中不论是文字、图片，还是视频形式的信息进行不间断监测和相应的数据处理，确保可以及时发现敏感预警信息，并实时提醒、展示发现的全网预警舆情信息，提供多种预警方式，包括PC端、APP端、微信服务号等。</w:t>
      </w:r>
    </w:p>
    <w:p>
      <w:pPr>
        <w:keepNext w:val="0"/>
        <w:keepLines w:val="0"/>
        <w:pageBreakBefore w:val="0"/>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Arial"/>
          <w:color w:val="000000"/>
          <w:kern w:val="0"/>
          <w:sz w:val="32"/>
          <w:szCs w:val="32"/>
          <w:lang w:val="en-US" w:eastAsia="zh-CN" w:bidi="ar-SA"/>
        </w:rPr>
      </w:pPr>
      <w:r>
        <w:rPr>
          <w:rFonts w:hint="eastAsia" w:ascii="仿宋" w:hAnsi="仿宋" w:eastAsia="仿宋" w:cs="Arial"/>
          <w:color w:val="000000"/>
          <w:kern w:val="0"/>
          <w:sz w:val="32"/>
          <w:szCs w:val="32"/>
          <w:lang w:val="en-US" w:eastAsia="zh-CN" w:bidi="ar-SA"/>
        </w:rPr>
        <w:t>2.支持舆情信息筛选后生成简报，也可快速生成日报、周报、月报等，支持设置自动生成时间及接收邮箱等。定期推送账号使用年报、季报、月报等总结报告，传播分析及医院宣传策划工作统计等信息。</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仿宋" w:hAnsi="仿宋" w:eastAsia="仿宋" w:cs="Arial"/>
          <w:color w:val="000000"/>
          <w:kern w:val="0"/>
          <w:sz w:val="32"/>
          <w:szCs w:val="32"/>
          <w:lang w:val="en-US" w:eastAsia="zh-CN" w:bidi="ar-SA"/>
        </w:rPr>
      </w:pPr>
      <w:r>
        <w:rPr>
          <w:rFonts w:hint="eastAsia" w:ascii="仿宋" w:hAnsi="仿宋" w:eastAsia="仿宋" w:cs="Arial"/>
          <w:color w:val="000000"/>
          <w:sz w:val="32"/>
          <w:szCs w:val="32"/>
        </w:rPr>
        <w:t xml:space="preserve"> </w:t>
      </w:r>
      <w:r>
        <w:rPr>
          <w:rFonts w:hint="eastAsia" w:ascii="仿宋" w:hAnsi="仿宋" w:eastAsia="仿宋" w:cs="Arial"/>
          <w:color w:val="000000"/>
          <w:kern w:val="0"/>
          <w:sz w:val="32"/>
          <w:szCs w:val="32"/>
          <w:lang w:val="en-US" w:eastAsia="zh-CN" w:bidi="ar-SA"/>
        </w:rPr>
        <w:t>3.能够提供医院突发网络新闻事件相关专业应对建议，并提供相关类似事件案例信息；针对突发舆情事件，供应商应进行实时预警报送，并根据采购人需求提供舆情快报或舆情专报，协助做好突发舆情应对工作。</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640" w:firstLineChars="200"/>
        <w:jc w:val="both"/>
        <w:textAlignment w:val="auto"/>
        <w:rPr>
          <w:rFonts w:hint="eastAsia" w:ascii="仿宋" w:hAnsi="仿宋" w:eastAsia="仿宋" w:cs="Arial"/>
          <w:color w:val="000000"/>
          <w:kern w:val="0"/>
          <w:sz w:val="32"/>
          <w:szCs w:val="32"/>
          <w:lang w:val="en-US" w:eastAsia="zh-CN" w:bidi="ar-SA"/>
        </w:rPr>
      </w:pPr>
      <w:r>
        <w:rPr>
          <w:rFonts w:hint="eastAsia" w:ascii="仿宋" w:hAnsi="仿宋" w:eastAsia="仿宋" w:cs="Arial"/>
          <w:color w:val="000000"/>
          <w:kern w:val="0"/>
          <w:sz w:val="32"/>
          <w:szCs w:val="32"/>
          <w:lang w:val="en-US" w:eastAsia="zh-CN" w:bidi="ar-SA"/>
        </w:rPr>
        <w:t>4.供应商提供舆情协助处置服务。供应商应具备舆情引导的省级媒体平台，可针对突发舆情事件协助开展舆情会商、舆情回应、舆情引导稿件发布等工作。</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640" w:firstLineChars="200"/>
        <w:jc w:val="both"/>
        <w:textAlignment w:val="auto"/>
        <w:rPr>
          <w:rFonts w:hint="eastAsia" w:ascii="仿宋" w:hAnsi="仿宋" w:eastAsia="仿宋" w:cs="Arial"/>
          <w:color w:val="000000"/>
          <w:kern w:val="0"/>
          <w:sz w:val="32"/>
          <w:szCs w:val="32"/>
          <w:lang w:val="en-US" w:eastAsia="zh-CN" w:bidi="ar-SA"/>
        </w:rPr>
      </w:pPr>
      <w:r>
        <w:rPr>
          <w:rFonts w:hint="eastAsia" w:ascii="仿宋" w:hAnsi="仿宋" w:eastAsia="仿宋" w:cs="Arial"/>
          <w:color w:val="000000"/>
          <w:kern w:val="0"/>
          <w:sz w:val="32"/>
          <w:szCs w:val="32"/>
          <w:lang w:val="en-US" w:eastAsia="zh-CN" w:bidi="ar-SA"/>
        </w:rPr>
        <w:t>5.供应商提供舆情培训服务。根据采购人舆情工作开展的需要，供应商组织舆情应对处置专家开展舆情培训讲座。</w:t>
      </w:r>
    </w:p>
    <w:p>
      <w:pPr>
        <w:pStyle w:val="9"/>
        <w:spacing w:before="0" w:beforeAutospacing="0" w:after="0" w:afterAutospacing="0"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lang w:val="en-US" w:eastAsia="zh-CN"/>
        </w:rPr>
        <w:t>6</w:t>
      </w:r>
      <w:r>
        <w:rPr>
          <w:rFonts w:hint="eastAsia" w:ascii="仿宋" w:hAnsi="仿宋" w:eastAsia="仿宋" w:cs="Arial"/>
          <w:color w:val="000000"/>
          <w:sz w:val="32"/>
          <w:szCs w:val="32"/>
        </w:rPr>
        <w:t>.具备科学有效的信息监测系统，对医院行业有较深的</w:t>
      </w:r>
    </w:p>
    <w:p>
      <w:pPr>
        <w:pStyle w:val="9"/>
        <w:spacing w:before="0" w:beforeAutospacing="0" w:after="0" w:afterAutospacing="0" w:line="360" w:lineRule="auto"/>
        <w:rPr>
          <w:rFonts w:hint="eastAsia" w:ascii="仿宋" w:hAnsi="仿宋" w:eastAsia="仿宋" w:cs="Arial"/>
          <w:color w:val="000000"/>
          <w:sz w:val="32"/>
          <w:szCs w:val="32"/>
          <w:lang w:eastAsia="zh-CN"/>
        </w:rPr>
      </w:pPr>
      <w:r>
        <w:rPr>
          <w:rFonts w:hint="eastAsia" w:ascii="仿宋" w:hAnsi="仿宋" w:eastAsia="仿宋" w:cs="Arial"/>
          <w:color w:val="000000"/>
          <w:sz w:val="32"/>
          <w:szCs w:val="32"/>
        </w:rPr>
        <w:t>了解与认识，成功承接过医院行业的年度信息监测业务</w:t>
      </w:r>
      <w:r>
        <w:rPr>
          <w:rFonts w:hint="eastAsia" w:ascii="仿宋" w:hAnsi="仿宋" w:eastAsia="仿宋" w:cs="Arial"/>
          <w:color w:val="000000"/>
          <w:sz w:val="32"/>
          <w:szCs w:val="32"/>
          <w:lang w:eastAsia="zh-CN"/>
        </w:rPr>
        <w:t>。</w:t>
      </w:r>
      <w:r>
        <w:rPr>
          <w:rFonts w:hint="eastAsia" w:ascii="仿宋" w:hAnsi="仿宋" w:eastAsia="仿宋" w:cs="Arial"/>
          <w:color w:val="000000"/>
          <w:sz w:val="32"/>
          <w:szCs w:val="32"/>
        </w:rPr>
        <w:br w:type="textWrapping"/>
      </w:r>
      <w:r>
        <w:rPr>
          <w:rFonts w:hint="eastAsia" w:ascii="仿宋" w:hAnsi="仿宋" w:eastAsia="仿宋" w:cs="Arial"/>
          <w:color w:val="000000"/>
          <w:sz w:val="32"/>
          <w:szCs w:val="32"/>
        </w:rPr>
        <w:t xml:space="preserve">   </w:t>
      </w:r>
      <w:r>
        <w:rPr>
          <w:rFonts w:hint="eastAsia" w:ascii="仿宋" w:hAnsi="仿宋" w:eastAsia="仿宋" w:cs="Arial"/>
          <w:color w:val="000000"/>
          <w:sz w:val="32"/>
          <w:szCs w:val="32"/>
          <w:lang w:val="en-US" w:eastAsia="zh-CN"/>
        </w:rPr>
        <w:t xml:space="preserve"> 7</w:t>
      </w:r>
      <w:r>
        <w:rPr>
          <w:rFonts w:hint="eastAsia" w:ascii="仿宋" w:hAnsi="仿宋" w:eastAsia="仿宋" w:cs="Arial"/>
          <w:color w:val="000000"/>
          <w:sz w:val="32"/>
          <w:szCs w:val="32"/>
        </w:rPr>
        <w:t>.配备有医院行业新闻信息监测与分析的工作经验的专人负责我院新闻媒体信息监测工作</w:t>
      </w:r>
      <w:r>
        <w:rPr>
          <w:rFonts w:hint="eastAsia" w:ascii="仿宋" w:hAnsi="仿宋" w:eastAsia="仿宋" w:cs="Arial"/>
          <w:color w:val="000000"/>
          <w:sz w:val="32"/>
          <w:szCs w:val="32"/>
          <w:lang w:eastAsia="zh-CN"/>
        </w:rPr>
        <w:t>。</w:t>
      </w:r>
    </w:p>
    <w:p>
      <w:pPr>
        <w:pStyle w:val="9"/>
        <w:numPr>
          <w:ilvl w:val="0"/>
          <w:numId w:val="0"/>
        </w:numPr>
        <w:spacing w:before="0" w:beforeAutospacing="0" w:after="0" w:afterAutospacing="0" w:line="360" w:lineRule="auto"/>
        <w:ind w:firstLine="640" w:firstLineChars="200"/>
        <w:rPr>
          <w:rFonts w:ascii="黑体" w:hAnsi="黑体" w:eastAsia="黑体" w:cs="仿宋_GB2312"/>
          <w:sz w:val="32"/>
          <w:szCs w:val="32"/>
        </w:rPr>
      </w:pPr>
      <w:r>
        <w:rPr>
          <w:rFonts w:hint="eastAsia" w:ascii="黑体" w:hAnsi="黑体" w:eastAsia="黑体" w:cs="Arial"/>
          <w:color w:val="000000"/>
          <w:sz w:val="32"/>
          <w:szCs w:val="32"/>
        </w:rPr>
        <w:t>二、</w:t>
      </w:r>
      <w:r>
        <w:rPr>
          <w:rFonts w:hint="eastAsia" w:ascii="黑体" w:hAnsi="黑体" w:eastAsia="黑体" w:cs="仿宋_GB2312"/>
          <w:sz w:val="32"/>
          <w:szCs w:val="32"/>
        </w:rPr>
        <w:t>服务期</w:t>
      </w:r>
    </w:p>
    <w:p>
      <w:pPr>
        <w:pStyle w:val="9"/>
        <w:spacing w:before="0" w:beforeAutospacing="0" w:after="0" w:afterAutospacing="0" w:line="360" w:lineRule="auto"/>
        <w:ind w:firstLine="480" w:firstLineChars="150"/>
        <w:rPr>
          <w:rFonts w:hint="eastAsia" w:ascii="仿宋" w:hAnsi="仿宋" w:eastAsia="仿宋" w:cs="仿宋_GB2312"/>
          <w:sz w:val="32"/>
          <w:szCs w:val="32"/>
        </w:rPr>
      </w:pPr>
      <w:r>
        <w:rPr>
          <w:rFonts w:hint="eastAsia" w:ascii="仿宋" w:hAnsi="仿宋" w:eastAsia="仿宋" w:cs="仿宋_GB2312"/>
          <w:sz w:val="32"/>
          <w:szCs w:val="32"/>
          <w:highlight w:val="yellow"/>
        </w:rPr>
        <w:t>该项目一招3年，合同一年一签</w:t>
      </w:r>
      <w:r>
        <w:rPr>
          <w:rFonts w:hint="eastAsia" w:ascii="仿宋" w:hAnsi="仿宋" w:eastAsia="仿宋" w:cs="仿宋_GB2312"/>
          <w:sz w:val="32"/>
          <w:szCs w:val="32"/>
          <w:highlight w:val="yellow"/>
          <w:lang w:eastAsia="zh-CN"/>
        </w:rPr>
        <w:t>。</w:t>
      </w:r>
      <w:r>
        <w:rPr>
          <w:rFonts w:hint="eastAsia" w:ascii="仿宋" w:hAnsi="仿宋" w:eastAsia="仿宋" w:cs="仿宋_GB2312"/>
          <w:sz w:val="32"/>
          <w:szCs w:val="32"/>
        </w:rPr>
        <w:t>到期时使用单位根据维保单位服务情况决定是否续签合同。出现重大责任事故或者维保单位严重违反合同约定时，使用单位有权随时解除合同。</w:t>
      </w:r>
    </w:p>
    <w:p>
      <w:pPr>
        <w:pStyle w:val="4"/>
        <w:keepNext w:val="0"/>
        <w:keepLines w:val="0"/>
        <w:pageBreakBefore w:val="0"/>
        <w:kinsoku/>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黑体" w:cs="Times New Roman"/>
          <w:color w:val="auto"/>
          <w:kern w:val="0"/>
          <w:sz w:val="32"/>
          <w:szCs w:val="32"/>
          <w:lang w:eastAsia="zh-CN"/>
        </w:rPr>
      </w:pPr>
      <w:r>
        <w:rPr>
          <w:rFonts w:hint="eastAsia" w:ascii="Times New Roman" w:hAnsi="Times New Roman" w:eastAsia="黑体" w:cs="Times New Roman"/>
          <w:color w:val="auto"/>
          <w:kern w:val="0"/>
          <w:sz w:val="32"/>
          <w:szCs w:val="32"/>
          <w:lang w:val="en-US" w:eastAsia="zh-CN"/>
        </w:rPr>
        <w:t>三</w:t>
      </w:r>
      <w:r>
        <w:rPr>
          <w:rFonts w:hint="default" w:ascii="Times New Roman" w:hAnsi="Times New Roman" w:eastAsia="黑体" w:cs="Times New Roman"/>
          <w:color w:val="auto"/>
          <w:kern w:val="0"/>
          <w:sz w:val="32"/>
          <w:szCs w:val="32"/>
          <w:lang w:eastAsia="zh-CN"/>
        </w:rPr>
        <w:t>、采购预算及最高限价</w:t>
      </w:r>
    </w:p>
    <w:p>
      <w:pPr>
        <w:pStyle w:val="4"/>
        <w:keepNext w:val="0"/>
        <w:keepLines w:val="0"/>
        <w:pageBreakBefore w:val="0"/>
        <w:kinsoku/>
        <w:overflowPunct/>
        <w:topLinePunct w:val="0"/>
        <w:autoSpaceDE/>
        <w:autoSpaceDN/>
        <w:bidi w:val="0"/>
        <w:adjustRightInd/>
        <w:snapToGrid/>
        <w:spacing w:line="560" w:lineRule="exact"/>
        <w:ind w:left="0" w:leftChars="0" w:firstLine="640" w:firstLineChars="200"/>
        <w:textAlignment w:val="auto"/>
        <w:rPr>
          <w:rFonts w:hint="default" w:ascii="仿宋" w:hAnsi="仿宋" w:eastAsia="仿宋" w:cs="仿宋_GB2312"/>
          <w:kern w:val="2"/>
          <w:sz w:val="32"/>
          <w:szCs w:val="32"/>
          <w:lang w:val="en-US" w:eastAsia="zh-CN" w:bidi="ar-SA"/>
        </w:rPr>
      </w:pPr>
      <w:r>
        <w:rPr>
          <w:rFonts w:hint="default" w:ascii="Times New Roman" w:hAnsi="Times New Roman" w:eastAsia="仿宋_GB2312" w:cs="Times New Roman"/>
          <w:color w:val="auto"/>
          <w:kern w:val="0"/>
          <w:sz w:val="32"/>
          <w:szCs w:val="32"/>
          <w:lang w:val="en-US" w:eastAsia="zh-CN" w:bidi="ar-SA"/>
        </w:rPr>
        <w:t>1.</w:t>
      </w:r>
      <w:r>
        <w:rPr>
          <w:rFonts w:hint="default" w:ascii="楷体_GB2312" w:hAnsi="楷体_GB2312" w:eastAsia="楷体_GB2312" w:cs="楷体_GB2312"/>
          <w:color w:val="000000"/>
          <w:kern w:val="0"/>
          <w:sz w:val="32"/>
          <w:szCs w:val="32"/>
          <w:lang w:val="en-US" w:eastAsia="zh-CN" w:bidi="ar"/>
        </w:rPr>
        <w:t>预算金额：</w:t>
      </w:r>
      <w:r>
        <w:rPr>
          <w:rFonts w:hint="default" w:ascii="仿宋" w:hAnsi="仿宋" w:eastAsia="仿宋" w:cs="仿宋_GB2312"/>
          <w:kern w:val="2"/>
          <w:sz w:val="32"/>
          <w:szCs w:val="32"/>
          <w:lang w:val="en-US" w:eastAsia="zh-CN" w:bidi="ar-SA"/>
        </w:rPr>
        <w:t>202</w:t>
      </w:r>
      <w:r>
        <w:rPr>
          <w:rFonts w:hint="eastAsia" w:ascii="仿宋" w:hAnsi="仿宋" w:eastAsia="仿宋" w:cs="仿宋_GB2312"/>
          <w:kern w:val="2"/>
          <w:sz w:val="32"/>
          <w:szCs w:val="32"/>
          <w:lang w:val="en-US" w:eastAsia="zh-CN" w:bidi="ar-SA"/>
        </w:rPr>
        <w:t>4</w:t>
      </w:r>
      <w:r>
        <w:rPr>
          <w:rFonts w:hint="default" w:ascii="仿宋" w:hAnsi="仿宋" w:eastAsia="仿宋" w:cs="仿宋_GB2312"/>
          <w:kern w:val="2"/>
          <w:sz w:val="32"/>
          <w:szCs w:val="32"/>
          <w:lang w:val="en-US" w:eastAsia="zh-CN" w:bidi="ar-SA"/>
        </w:rPr>
        <w:t>年度</w:t>
      </w:r>
      <w:r>
        <w:rPr>
          <w:rFonts w:hint="eastAsia" w:ascii="仿宋" w:hAnsi="仿宋" w:eastAsia="仿宋" w:cs="仿宋_GB2312"/>
          <w:kern w:val="2"/>
          <w:sz w:val="32"/>
          <w:szCs w:val="32"/>
          <w:lang w:val="en-US" w:eastAsia="zh-CN" w:bidi="ar-SA"/>
        </w:rPr>
        <w:t>网络新闻与媒体传播信息监测服务项目</w:t>
      </w:r>
      <w:r>
        <w:rPr>
          <w:rFonts w:hint="default" w:ascii="仿宋" w:hAnsi="仿宋" w:eastAsia="仿宋" w:cs="仿宋_GB2312"/>
          <w:kern w:val="2"/>
          <w:sz w:val="32"/>
          <w:szCs w:val="32"/>
          <w:lang w:val="en-US" w:eastAsia="zh-CN" w:bidi="ar-SA"/>
        </w:rPr>
        <w:t>预算为</w:t>
      </w:r>
      <w:r>
        <w:rPr>
          <w:rFonts w:hint="eastAsia" w:ascii="仿宋" w:hAnsi="仿宋" w:eastAsia="仿宋" w:cs="仿宋_GB2312"/>
          <w:kern w:val="2"/>
          <w:sz w:val="32"/>
          <w:szCs w:val="32"/>
          <w:highlight w:val="yellow"/>
          <w:lang w:val="en-US" w:eastAsia="zh-CN" w:bidi="ar-SA"/>
        </w:rPr>
        <w:t>10万</w:t>
      </w:r>
      <w:r>
        <w:rPr>
          <w:rFonts w:hint="default" w:ascii="仿宋" w:hAnsi="仿宋" w:eastAsia="仿宋" w:cs="仿宋_GB2312"/>
          <w:kern w:val="2"/>
          <w:sz w:val="32"/>
          <w:szCs w:val="32"/>
          <w:highlight w:val="yellow"/>
          <w:lang w:val="en-US" w:eastAsia="zh-CN" w:bidi="ar-SA"/>
        </w:rPr>
        <w:t>元。</w:t>
      </w:r>
    </w:p>
    <w:p>
      <w:pPr>
        <w:pStyle w:val="4"/>
        <w:keepNext w:val="0"/>
        <w:keepLines w:val="0"/>
        <w:pageBreakBefore w:val="0"/>
        <w:kinsoku/>
        <w:overflowPunct/>
        <w:topLinePunct w:val="0"/>
        <w:autoSpaceDE/>
        <w:autoSpaceDN/>
        <w:bidi w:val="0"/>
        <w:adjustRightInd/>
        <w:snapToGrid/>
        <w:spacing w:line="560" w:lineRule="exact"/>
        <w:ind w:left="0" w:leftChars="0" w:firstLine="640" w:firstLineChars="200"/>
        <w:textAlignment w:val="auto"/>
        <w:rPr>
          <w:rFonts w:hint="default" w:ascii="仿宋" w:hAnsi="仿宋" w:eastAsia="仿宋" w:cs="仿宋_GB2312"/>
          <w:kern w:val="2"/>
          <w:sz w:val="32"/>
          <w:szCs w:val="32"/>
          <w:lang w:val="en-US" w:eastAsia="zh-CN" w:bidi="ar-SA"/>
        </w:rPr>
      </w:pPr>
      <w:r>
        <w:rPr>
          <w:rFonts w:hint="default" w:ascii="Times New Roman" w:hAnsi="Times New Roman" w:eastAsia="仿宋_GB2312" w:cs="Times New Roman"/>
          <w:color w:val="auto"/>
          <w:kern w:val="0"/>
          <w:sz w:val="32"/>
          <w:szCs w:val="32"/>
          <w:lang w:val="en-US" w:eastAsia="zh-CN" w:bidi="ar-SA"/>
        </w:rPr>
        <w:t>2.</w:t>
      </w:r>
      <w:r>
        <w:rPr>
          <w:rFonts w:hint="default" w:ascii="楷体_GB2312" w:hAnsi="楷体_GB2312" w:eastAsia="楷体_GB2312" w:cs="楷体_GB2312"/>
          <w:color w:val="000000"/>
          <w:kern w:val="0"/>
          <w:sz w:val="32"/>
          <w:szCs w:val="32"/>
          <w:lang w:val="en-US" w:eastAsia="zh-CN" w:bidi="ar"/>
        </w:rPr>
        <w:t>最高限价：</w:t>
      </w:r>
      <w:r>
        <w:rPr>
          <w:rFonts w:hint="default" w:ascii="仿宋" w:hAnsi="仿宋" w:eastAsia="仿宋" w:cs="仿宋_GB2312"/>
          <w:kern w:val="2"/>
          <w:sz w:val="32"/>
          <w:szCs w:val="32"/>
          <w:lang w:val="en-US" w:eastAsia="zh-CN" w:bidi="ar-SA"/>
        </w:rPr>
        <w:t>202</w:t>
      </w:r>
      <w:r>
        <w:rPr>
          <w:rFonts w:hint="eastAsia" w:ascii="仿宋" w:hAnsi="仿宋" w:eastAsia="仿宋" w:cs="仿宋_GB2312"/>
          <w:kern w:val="2"/>
          <w:sz w:val="32"/>
          <w:szCs w:val="32"/>
          <w:lang w:val="en-US" w:eastAsia="zh-CN" w:bidi="ar-SA"/>
        </w:rPr>
        <w:t>4</w:t>
      </w:r>
      <w:r>
        <w:rPr>
          <w:rFonts w:hint="default" w:ascii="仿宋" w:hAnsi="仿宋" w:eastAsia="仿宋" w:cs="仿宋_GB2312"/>
          <w:kern w:val="2"/>
          <w:sz w:val="32"/>
          <w:szCs w:val="32"/>
          <w:lang w:val="en-US" w:eastAsia="zh-CN" w:bidi="ar-SA"/>
        </w:rPr>
        <w:t>年度</w:t>
      </w:r>
      <w:r>
        <w:rPr>
          <w:rFonts w:hint="eastAsia" w:ascii="仿宋" w:hAnsi="仿宋" w:eastAsia="仿宋" w:cs="仿宋_GB2312"/>
          <w:kern w:val="2"/>
          <w:sz w:val="32"/>
          <w:szCs w:val="32"/>
          <w:lang w:val="en-US" w:eastAsia="zh-CN" w:bidi="ar-SA"/>
        </w:rPr>
        <w:t>网络新闻与媒体传播信息监测服务项目</w:t>
      </w:r>
      <w:r>
        <w:rPr>
          <w:rFonts w:hint="default" w:ascii="仿宋" w:hAnsi="仿宋" w:eastAsia="仿宋" w:cs="仿宋_GB2312"/>
          <w:kern w:val="2"/>
          <w:sz w:val="32"/>
          <w:szCs w:val="32"/>
          <w:lang w:val="en-US" w:eastAsia="zh-CN" w:bidi="ar-SA"/>
        </w:rPr>
        <w:t>最高限价为</w:t>
      </w:r>
      <w:r>
        <w:rPr>
          <w:rFonts w:hint="eastAsia" w:ascii="仿宋" w:hAnsi="仿宋" w:eastAsia="仿宋" w:cs="仿宋_GB2312"/>
          <w:kern w:val="2"/>
          <w:sz w:val="32"/>
          <w:szCs w:val="32"/>
          <w:highlight w:val="yellow"/>
          <w:lang w:val="en-US" w:eastAsia="zh-CN" w:bidi="ar-SA"/>
        </w:rPr>
        <w:t>10万</w:t>
      </w:r>
      <w:r>
        <w:rPr>
          <w:rFonts w:hint="default" w:ascii="仿宋" w:hAnsi="仿宋" w:eastAsia="仿宋" w:cs="仿宋_GB2312"/>
          <w:kern w:val="2"/>
          <w:sz w:val="32"/>
          <w:szCs w:val="32"/>
          <w:highlight w:val="yellow"/>
          <w:lang w:val="en-US" w:eastAsia="zh-CN" w:bidi="ar-SA"/>
        </w:rPr>
        <w:t>元。</w:t>
      </w:r>
    </w:p>
    <w:p>
      <w:pPr>
        <w:spacing w:line="440" w:lineRule="exact"/>
        <w:ind w:firstLine="643" w:firstLineChars="200"/>
        <w:rPr>
          <w:rFonts w:hint="eastAsia" w:ascii="黑体" w:hAnsi="黑体" w:eastAsia="黑体" w:cs="仿宋_GB2312"/>
          <w:b/>
          <w:bCs/>
          <w:sz w:val="32"/>
          <w:szCs w:val="32"/>
          <w:lang w:val="en-US" w:eastAsia="zh-CN"/>
        </w:rPr>
      </w:pPr>
    </w:p>
    <w:p>
      <w:pPr>
        <w:spacing w:line="440" w:lineRule="exact"/>
        <w:ind w:firstLine="643" w:firstLineChars="200"/>
        <w:rPr>
          <w:rFonts w:hint="eastAsia" w:ascii="黑体" w:hAnsi="黑体" w:eastAsia="黑体" w:cs="仿宋_GB2312"/>
          <w:b/>
          <w:bCs/>
          <w:sz w:val="32"/>
          <w:szCs w:val="32"/>
          <w:lang w:val="en-US" w:eastAsia="zh-CN"/>
        </w:rPr>
      </w:pPr>
    </w:p>
    <w:p>
      <w:pPr>
        <w:spacing w:line="440" w:lineRule="exact"/>
        <w:ind w:firstLine="643" w:firstLineChars="200"/>
        <w:rPr>
          <w:rFonts w:hint="eastAsia" w:ascii="黑体" w:hAnsi="黑体" w:eastAsia="黑体" w:cs="仿宋_GB2312"/>
          <w:b/>
          <w:bCs/>
          <w:sz w:val="32"/>
          <w:szCs w:val="32"/>
          <w:lang w:val="en-US" w:eastAsia="zh-CN"/>
        </w:rPr>
      </w:pPr>
    </w:p>
    <w:p>
      <w:pPr>
        <w:spacing w:line="440" w:lineRule="exact"/>
        <w:ind w:firstLine="643" w:firstLineChars="200"/>
        <w:rPr>
          <w:rFonts w:hint="eastAsia" w:ascii="黑体" w:hAnsi="黑体" w:eastAsia="黑体" w:cs="仿宋_GB2312"/>
          <w:b/>
          <w:bCs/>
          <w:sz w:val="32"/>
          <w:szCs w:val="32"/>
          <w:lang w:val="en-US" w:eastAsia="zh-CN"/>
        </w:rPr>
      </w:pPr>
    </w:p>
    <w:p>
      <w:pPr>
        <w:spacing w:line="440" w:lineRule="exact"/>
        <w:ind w:firstLine="643" w:firstLineChars="200"/>
        <w:rPr>
          <w:rFonts w:hint="eastAsia" w:ascii="黑体" w:hAnsi="黑体" w:eastAsia="黑体" w:cs="仿宋_GB2312"/>
          <w:b/>
          <w:bCs/>
          <w:sz w:val="32"/>
          <w:szCs w:val="32"/>
          <w:lang w:val="en-US" w:eastAsia="zh-CN"/>
        </w:rPr>
      </w:pPr>
    </w:p>
    <w:p>
      <w:pPr>
        <w:spacing w:line="440" w:lineRule="exact"/>
        <w:ind w:firstLine="643" w:firstLineChars="200"/>
        <w:rPr>
          <w:rFonts w:hint="eastAsia" w:ascii="黑体" w:hAnsi="黑体" w:eastAsia="黑体" w:cs="仿宋_GB2312"/>
          <w:b/>
          <w:bCs/>
          <w:sz w:val="32"/>
          <w:szCs w:val="32"/>
          <w:lang w:val="en-US" w:eastAsia="zh-CN"/>
        </w:rPr>
      </w:pPr>
    </w:p>
    <w:p>
      <w:pPr>
        <w:spacing w:line="440" w:lineRule="exact"/>
        <w:ind w:firstLine="643" w:firstLineChars="200"/>
        <w:rPr>
          <w:rFonts w:hint="eastAsia" w:ascii="黑体" w:hAnsi="黑体" w:eastAsia="黑体" w:cs="仿宋_GB2312"/>
          <w:b/>
          <w:bCs/>
          <w:sz w:val="32"/>
          <w:szCs w:val="32"/>
          <w:lang w:val="en-US" w:eastAsia="zh-CN"/>
        </w:rPr>
      </w:pPr>
    </w:p>
    <w:p>
      <w:pPr>
        <w:spacing w:line="440" w:lineRule="exact"/>
        <w:ind w:firstLine="643" w:firstLineChars="200"/>
        <w:rPr>
          <w:rFonts w:hint="eastAsia" w:ascii="黑体" w:hAnsi="黑体" w:eastAsia="黑体" w:cs="仿宋_GB2312"/>
          <w:b/>
          <w:bCs/>
          <w:sz w:val="32"/>
          <w:szCs w:val="32"/>
          <w:lang w:val="en-US" w:eastAsia="zh-CN"/>
        </w:rPr>
      </w:pPr>
    </w:p>
    <w:p>
      <w:pPr>
        <w:spacing w:line="440" w:lineRule="exact"/>
        <w:ind w:firstLine="643" w:firstLineChars="200"/>
        <w:rPr>
          <w:rFonts w:hint="eastAsia" w:ascii="黑体" w:hAnsi="黑体" w:eastAsia="黑体" w:cs="仿宋_GB2312"/>
          <w:b/>
          <w:bCs/>
          <w:sz w:val="32"/>
          <w:szCs w:val="32"/>
          <w:lang w:val="en-US" w:eastAsia="zh-CN"/>
        </w:rPr>
      </w:pPr>
    </w:p>
    <w:p>
      <w:pPr>
        <w:spacing w:line="440" w:lineRule="exact"/>
        <w:ind w:firstLine="643" w:firstLineChars="200"/>
        <w:rPr>
          <w:rFonts w:hint="eastAsia" w:ascii="黑体" w:hAnsi="黑体" w:eastAsia="黑体" w:cs="仿宋_GB2312"/>
          <w:b/>
          <w:bCs/>
          <w:sz w:val="32"/>
          <w:szCs w:val="32"/>
          <w:lang w:val="en-US" w:eastAsia="zh-CN"/>
        </w:rPr>
      </w:pPr>
    </w:p>
    <w:p>
      <w:pPr>
        <w:spacing w:line="440" w:lineRule="exact"/>
        <w:ind w:firstLine="643" w:firstLineChars="200"/>
        <w:rPr>
          <w:rFonts w:hint="eastAsia" w:ascii="黑体" w:hAnsi="黑体" w:eastAsia="黑体" w:cs="仿宋_GB2312"/>
          <w:b/>
          <w:bCs/>
          <w:sz w:val="32"/>
          <w:szCs w:val="32"/>
          <w:lang w:val="en-US" w:eastAsia="zh-CN"/>
        </w:rPr>
      </w:pPr>
    </w:p>
    <w:p>
      <w:pPr>
        <w:spacing w:line="440" w:lineRule="exact"/>
        <w:ind w:firstLine="643" w:firstLineChars="200"/>
        <w:rPr>
          <w:rFonts w:hint="eastAsia" w:ascii="黑体" w:hAnsi="黑体" w:eastAsia="黑体" w:cs="仿宋_GB2312"/>
          <w:b/>
          <w:bCs/>
          <w:sz w:val="32"/>
          <w:szCs w:val="32"/>
          <w:lang w:val="en-US" w:eastAsia="zh-CN"/>
        </w:rPr>
      </w:pPr>
    </w:p>
    <w:p>
      <w:pPr>
        <w:spacing w:line="440" w:lineRule="exact"/>
        <w:ind w:firstLine="643" w:firstLineChars="200"/>
        <w:rPr>
          <w:rFonts w:hint="eastAsia" w:ascii="黑体" w:hAnsi="黑体" w:eastAsia="黑体" w:cs="仿宋_GB2312"/>
          <w:b/>
          <w:bCs/>
          <w:sz w:val="32"/>
          <w:szCs w:val="32"/>
          <w:lang w:val="en-US" w:eastAsia="zh-CN"/>
        </w:rPr>
      </w:pPr>
    </w:p>
    <w:p>
      <w:pPr>
        <w:spacing w:line="440" w:lineRule="exact"/>
        <w:ind w:firstLine="643" w:firstLineChars="200"/>
        <w:rPr>
          <w:rFonts w:hint="eastAsia" w:ascii="黑体" w:hAnsi="黑体" w:eastAsia="黑体" w:cs="仿宋_GB2312"/>
          <w:b/>
          <w:bCs/>
          <w:sz w:val="32"/>
          <w:szCs w:val="32"/>
          <w:lang w:val="en-US" w:eastAsia="zh-CN"/>
        </w:rPr>
      </w:pPr>
    </w:p>
    <w:p>
      <w:pPr>
        <w:spacing w:line="440" w:lineRule="exact"/>
        <w:ind w:firstLine="643" w:firstLineChars="200"/>
        <w:rPr>
          <w:rFonts w:hint="eastAsia" w:ascii="黑体" w:hAnsi="黑体" w:eastAsia="黑体" w:cs="仿宋_GB2312"/>
          <w:b/>
          <w:bCs/>
          <w:sz w:val="32"/>
          <w:szCs w:val="32"/>
          <w:lang w:val="en-US" w:eastAsia="zh-CN"/>
        </w:rPr>
      </w:pPr>
    </w:p>
    <w:p>
      <w:pPr>
        <w:spacing w:line="440" w:lineRule="exact"/>
        <w:ind w:firstLine="643" w:firstLineChars="200"/>
        <w:rPr>
          <w:rFonts w:hint="eastAsia" w:ascii="黑体" w:hAnsi="黑体" w:eastAsia="黑体" w:cs="仿宋_GB2312"/>
          <w:b/>
          <w:bCs/>
          <w:sz w:val="32"/>
          <w:szCs w:val="32"/>
          <w:lang w:val="en-US" w:eastAsia="zh-CN"/>
        </w:rPr>
      </w:pPr>
    </w:p>
    <w:p>
      <w:pPr>
        <w:spacing w:line="440" w:lineRule="exact"/>
        <w:ind w:firstLine="643" w:firstLineChars="200"/>
        <w:rPr>
          <w:rFonts w:hint="eastAsia" w:ascii="黑体" w:hAnsi="黑体" w:eastAsia="黑体" w:cs="仿宋_GB2312"/>
          <w:b/>
          <w:bCs/>
          <w:sz w:val="32"/>
          <w:szCs w:val="32"/>
          <w:lang w:val="en-US" w:eastAsia="zh-CN"/>
        </w:rPr>
      </w:pPr>
    </w:p>
    <w:p>
      <w:pPr>
        <w:spacing w:line="440" w:lineRule="exact"/>
        <w:ind w:firstLine="643" w:firstLineChars="200"/>
        <w:rPr>
          <w:rFonts w:hint="eastAsia" w:ascii="黑体" w:hAnsi="黑体" w:eastAsia="黑体" w:cs="仿宋_GB2312"/>
          <w:b/>
          <w:bCs/>
          <w:sz w:val="32"/>
          <w:szCs w:val="32"/>
          <w:lang w:val="en-US" w:eastAsia="zh-CN"/>
        </w:rPr>
      </w:pPr>
    </w:p>
    <w:p>
      <w:pPr>
        <w:spacing w:line="440" w:lineRule="exact"/>
        <w:ind w:firstLine="643" w:firstLineChars="200"/>
        <w:rPr>
          <w:rFonts w:hint="eastAsia" w:ascii="黑体" w:hAnsi="黑体" w:eastAsia="黑体" w:cs="仿宋_GB2312"/>
          <w:b/>
          <w:bCs/>
          <w:sz w:val="32"/>
          <w:szCs w:val="32"/>
          <w:lang w:val="en-US" w:eastAsia="zh-CN"/>
        </w:rPr>
      </w:pPr>
    </w:p>
    <w:p>
      <w:pPr>
        <w:spacing w:line="440" w:lineRule="exact"/>
        <w:ind w:firstLine="643" w:firstLineChars="200"/>
        <w:rPr>
          <w:rFonts w:hint="eastAsia" w:ascii="黑体" w:hAnsi="黑体" w:eastAsia="黑体" w:cs="仿宋_GB2312"/>
          <w:b/>
          <w:bCs/>
          <w:sz w:val="32"/>
          <w:szCs w:val="32"/>
          <w:lang w:val="en-US" w:eastAsia="zh-CN"/>
        </w:rPr>
      </w:pPr>
    </w:p>
    <w:p>
      <w:pPr>
        <w:spacing w:line="440" w:lineRule="exact"/>
        <w:ind w:firstLine="643" w:firstLineChars="200"/>
        <w:rPr>
          <w:rFonts w:hint="eastAsia" w:ascii="黑体" w:hAnsi="黑体" w:eastAsia="黑体" w:cs="仿宋_GB2312"/>
          <w:b/>
          <w:bCs/>
          <w:sz w:val="32"/>
          <w:szCs w:val="32"/>
          <w:lang w:val="en-US" w:eastAsia="zh-CN"/>
        </w:rPr>
      </w:pPr>
    </w:p>
    <w:p>
      <w:pPr>
        <w:spacing w:line="440" w:lineRule="exact"/>
        <w:ind w:firstLine="643" w:firstLineChars="200"/>
        <w:rPr>
          <w:rFonts w:hint="eastAsia" w:ascii="黑体" w:hAnsi="黑体" w:eastAsia="黑体" w:cs="仿宋_GB2312"/>
          <w:b/>
          <w:bCs/>
          <w:sz w:val="32"/>
          <w:szCs w:val="32"/>
          <w:lang w:val="en-US" w:eastAsia="zh-CN"/>
        </w:rPr>
      </w:pPr>
    </w:p>
    <w:p>
      <w:pPr>
        <w:spacing w:line="440" w:lineRule="exact"/>
        <w:ind w:firstLine="643" w:firstLineChars="200"/>
        <w:rPr>
          <w:rFonts w:hint="eastAsia" w:ascii="黑体" w:hAnsi="黑体" w:eastAsia="黑体" w:cs="仿宋_GB2312"/>
          <w:b/>
          <w:bCs/>
          <w:sz w:val="32"/>
          <w:szCs w:val="32"/>
          <w:lang w:val="en-US" w:eastAsia="zh-CN"/>
        </w:rPr>
      </w:pPr>
    </w:p>
    <w:p>
      <w:pPr>
        <w:spacing w:line="440" w:lineRule="exact"/>
        <w:ind w:firstLine="643" w:firstLineChars="200"/>
        <w:rPr>
          <w:rFonts w:hint="eastAsia" w:ascii="黑体" w:hAnsi="黑体" w:eastAsia="黑体" w:cs="仿宋_GB2312"/>
          <w:b/>
          <w:bCs/>
          <w:sz w:val="32"/>
          <w:szCs w:val="32"/>
          <w:lang w:val="en-US" w:eastAsia="zh-CN"/>
        </w:rPr>
      </w:pPr>
    </w:p>
    <w:p>
      <w:pPr>
        <w:spacing w:line="440" w:lineRule="exact"/>
        <w:ind w:firstLine="643" w:firstLineChars="200"/>
        <w:rPr>
          <w:rFonts w:hint="eastAsia" w:ascii="黑体" w:hAnsi="黑体" w:eastAsia="黑体" w:cs="仿宋_GB2312"/>
          <w:b/>
          <w:bCs/>
          <w:sz w:val="32"/>
          <w:szCs w:val="32"/>
          <w:lang w:val="en-US" w:eastAsia="zh-CN"/>
        </w:rPr>
      </w:pPr>
    </w:p>
    <w:p>
      <w:pPr>
        <w:spacing w:line="440" w:lineRule="exact"/>
        <w:ind w:firstLine="643" w:firstLineChars="200"/>
        <w:rPr>
          <w:rFonts w:hint="eastAsia" w:ascii="黑体" w:hAnsi="黑体" w:eastAsia="黑体" w:cs="仿宋_GB2312"/>
          <w:b/>
          <w:bCs/>
          <w:sz w:val="32"/>
          <w:szCs w:val="32"/>
          <w:lang w:val="en-US" w:eastAsia="zh-CN"/>
        </w:rPr>
        <w:sectPr>
          <w:pgSz w:w="11906" w:h="16838"/>
          <w:pgMar w:top="1440" w:right="1800" w:bottom="1440" w:left="1800" w:header="851" w:footer="992" w:gutter="0"/>
          <w:cols w:space="425" w:num="1"/>
          <w:docGrid w:type="lines" w:linePitch="312" w:charSpace="0"/>
        </w:sectPr>
      </w:pPr>
    </w:p>
    <w:p>
      <w:pPr>
        <w:widowControl/>
        <w:shd w:val="clear" w:color="auto"/>
        <w:wordWrap w:val="0"/>
        <w:spacing w:line="400" w:lineRule="atLeast"/>
        <w:jc w:val="left"/>
        <w:rPr>
          <w:rFonts w:hint="eastAsia" w:ascii="Times New Roman" w:hAnsi="Times New Roman" w:eastAsia="黑体" w:cs="Times New Roman"/>
          <w:kern w:val="0"/>
          <w:sz w:val="32"/>
          <w:szCs w:val="32"/>
          <w:lang w:val="en-US" w:eastAsia="zh-CN"/>
        </w:rPr>
      </w:pPr>
      <w:r>
        <w:rPr>
          <w:rFonts w:hint="eastAsia" w:ascii="Times New Roman" w:hAnsi="Times New Roman" w:eastAsia="黑体" w:cs="Times New Roman"/>
          <w:kern w:val="0"/>
          <w:sz w:val="32"/>
          <w:szCs w:val="32"/>
          <w:lang w:val="en-US" w:eastAsia="zh-CN"/>
        </w:rPr>
        <w:t>附件1             2024年度网络新闻与媒体传播信息监测服务项目评分标准</w:t>
      </w:r>
    </w:p>
    <w:p>
      <w:pPr>
        <w:spacing w:line="440" w:lineRule="exact"/>
        <w:ind w:firstLine="643" w:firstLineChars="200"/>
        <w:rPr>
          <w:rFonts w:hint="eastAsia" w:ascii="黑体" w:hAnsi="黑体" w:eastAsia="黑体" w:cs="仿宋_GB2312"/>
          <w:b/>
          <w:bCs/>
          <w:sz w:val="32"/>
          <w:szCs w:val="32"/>
          <w:lang w:val="en-US" w:eastAsia="zh-CN"/>
        </w:rPr>
      </w:pPr>
    </w:p>
    <w:tbl>
      <w:tblPr>
        <w:tblStyle w:val="10"/>
        <w:tblW w:w="13898" w:type="dxa"/>
        <w:jc w:val="center"/>
        <w:tblLayout w:type="fixed"/>
        <w:tblCellMar>
          <w:top w:w="0" w:type="dxa"/>
          <w:left w:w="108" w:type="dxa"/>
          <w:bottom w:w="0" w:type="dxa"/>
          <w:right w:w="108" w:type="dxa"/>
        </w:tblCellMar>
      </w:tblPr>
      <w:tblGrid>
        <w:gridCol w:w="921"/>
        <w:gridCol w:w="1594"/>
        <w:gridCol w:w="1125"/>
        <w:gridCol w:w="10258"/>
      </w:tblGrid>
      <w:tr>
        <w:tblPrEx>
          <w:tblCellMar>
            <w:top w:w="0" w:type="dxa"/>
            <w:left w:w="108" w:type="dxa"/>
            <w:bottom w:w="0" w:type="dxa"/>
            <w:right w:w="108" w:type="dxa"/>
          </w:tblCellMar>
        </w:tblPrEx>
        <w:trPr>
          <w:trHeight w:val="775" w:hRule="atLeast"/>
          <w:jc w:val="center"/>
        </w:trPr>
        <w:tc>
          <w:tcPr>
            <w:tcW w:w="92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ascii="华文仿宋" w:hAnsi="华文仿宋" w:eastAsia="华文仿宋" w:cs="华文仿宋"/>
                <w:b/>
                <w:bCs/>
                <w:sz w:val="24"/>
                <w:szCs w:val="24"/>
              </w:rPr>
            </w:pPr>
            <w:r>
              <w:rPr>
                <w:rFonts w:hint="eastAsia" w:ascii="华文仿宋" w:hAnsi="华文仿宋" w:eastAsia="华文仿宋" w:cs="华文仿宋"/>
                <w:b/>
                <w:bCs/>
                <w:sz w:val="24"/>
                <w:szCs w:val="24"/>
              </w:rPr>
              <w:t>序号</w:t>
            </w:r>
          </w:p>
        </w:tc>
        <w:tc>
          <w:tcPr>
            <w:tcW w:w="1594" w:type="dxa"/>
            <w:tcBorders>
              <w:top w:val="single" w:color="auto" w:sz="4" w:space="0"/>
              <w:left w:val="nil"/>
              <w:bottom w:val="single" w:color="auto" w:sz="4" w:space="0"/>
              <w:right w:val="single" w:color="auto" w:sz="4" w:space="0"/>
            </w:tcBorders>
            <w:vAlign w:val="center"/>
          </w:tcPr>
          <w:p>
            <w:pPr>
              <w:spacing w:line="276" w:lineRule="auto"/>
              <w:jc w:val="center"/>
              <w:rPr>
                <w:rFonts w:ascii="华文仿宋" w:hAnsi="华文仿宋" w:eastAsia="华文仿宋" w:cs="华文仿宋"/>
                <w:b/>
                <w:bCs/>
                <w:sz w:val="24"/>
                <w:szCs w:val="24"/>
              </w:rPr>
            </w:pPr>
            <w:r>
              <w:rPr>
                <w:rFonts w:hint="eastAsia" w:ascii="华文仿宋" w:hAnsi="华文仿宋" w:eastAsia="华文仿宋" w:cs="华文仿宋"/>
                <w:b/>
                <w:bCs/>
                <w:sz w:val="24"/>
                <w:szCs w:val="24"/>
              </w:rPr>
              <w:t>项 目</w:t>
            </w:r>
          </w:p>
        </w:tc>
        <w:tc>
          <w:tcPr>
            <w:tcW w:w="1125" w:type="dxa"/>
            <w:tcBorders>
              <w:top w:val="single" w:color="auto" w:sz="4" w:space="0"/>
              <w:left w:val="nil"/>
              <w:bottom w:val="single" w:color="auto" w:sz="4" w:space="0"/>
              <w:right w:val="single" w:color="auto" w:sz="4" w:space="0"/>
            </w:tcBorders>
            <w:vAlign w:val="center"/>
          </w:tcPr>
          <w:p>
            <w:pPr>
              <w:spacing w:line="276" w:lineRule="auto"/>
              <w:jc w:val="center"/>
              <w:rPr>
                <w:rFonts w:ascii="华文仿宋" w:hAnsi="华文仿宋" w:eastAsia="华文仿宋" w:cs="华文仿宋"/>
                <w:b/>
                <w:bCs/>
                <w:sz w:val="24"/>
                <w:szCs w:val="24"/>
              </w:rPr>
            </w:pPr>
            <w:r>
              <w:rPr>
                <w:rFonts w:hint="eastAsia" w:ascii="华文仿宋" w:hAnsi="华文仿宋" w:eastAsia="华文仿宋" w:cs="华文仿宋"/>
                <w:b/>
                <w:bCs/>
                <w:sz w:val="24"/>
                <w:szCs w:val="24"/>
              </w:rPr>
              <w:t>分值</w:t>
            </w:r>
          </w:p>
        </w:tc>
        <w:tc>
          <w:tcPr>
            <w:tcW w:w="10258" w:type="dxa"/>
            <w:tcBorders>
              <w:top w:val="single" w:color="auto" w:sz="4" w:space="0"/>
              <w:left w:val="nil"/>
              <w:bottom w:val="single" w:color="auto" w:sz="4" w:space="0"/>
              <w:right w:val="single" w:color="auto" w:sz="4" w:space="0"/>
            </w:tcBorders>
            <w:vAlign w:val="center"/>
          </w:tcPr>
          <w:p>
            <w:pPr>
              <w:spacing w:line="276" w:lineRule="auto"/>
              <w:ind w:firstLine="843" w:firstLineChars="350"/>
              <w:jc w:val="center"/>
              <w:rPr>
                <w:rFonts w:ascii="华文仿宋" w:hAnsi="华文仿宋" w:eastAsia="华文仿宋" w:cs="华文仿宋"/>
                <w:b/>
                <w:bCs/>
                <w:sz w:val="24"/>
                <w:szCs w:val="24"/>
              </w:rPr>
            </w:pPr>
            <w:r>
              <w:rPr>
                <w:rFonts w:hint="eastAsia" w:ascii="华文仿宋" w:hAnsi="华文仿宋" w:eastAsia="华文仿宋" w:cs="华文仿宋"/>
                <w:b/>
                <w:bCs/>
                <w:sz w:val="24"/>
                <w:szCs w:val="24"/>
              </w:rPr>
              <w:t>内    容</w:t>
            </w:r>
          </w:p>
        </w:tc>
      </w:tr>
      <w:tr>
        <w:tblPrEx>
          <w:tblCellMar>
            <w:top w:w="0" w:type="dxa"/>
            <w:left w:w="108" w:type="dxa"/>
            <w:bottom w:w="0" w:type="dxa"/>
            <w:right w:w="108" w:type="dxa"/>
          </w:tblCellMar>
        </w:tblPrEx>
        <w:trPr>
          <w:trHeight w:val="1268" w:hRule="atLeast"/>
          <w:jc w:val="center"/>
        </w:trPr>
        <w:tc>
          <w:tcPr>
            <w:tcW w:w="921" w:type="dxa"/>
            <w:tcBorders>
              <w:top w:val="single" w:color="auto" w:sz="4" w:space="0"/>
              <w:left w:val="single" w:color="auto" w:sz="4" w:space="0"/>
              <w:bottom w:val="single" w:color="auto" w:sz="4" w:space="0"/>
              <w:right w:val="single" w:color="auto" w:sz="4" w:space="0"/>
            </w:tcBorders>
            <w:vAlign w:val="center"/>
          </w:tcPr>
          <w:p>
            <w:pPr>
              <w:spacing w:line="276" w:lineRule="auto"/>
              <w:ind w:firstLine="480" w:firstLineChars="200"/>
              <w:jc w:val="both"/>
              <w:rPr>
                <w:rFonts w:ascii="华文仿宋" w:hAnsi="华文仿宋" w:eastAsia="华文仿宋" w:cs="华文仿宋"/>
                <w:sz w:val="24"/>
                <w:szCs w:val="24"/>
              </w:rPr>
            </w:pPr>
            <w:r>
              <w:rPr>
                <w:rFonts w:hint="eastAsia" w:ascii="华文仿宋" w:hAnsi="华文仿宋" w:eastAsia="华文仿宋" w:cs="华文仿宋"/>
                <w:sz w:val="24"/>
                <w:szCs w:val="24"/>
              </w:rPr>
              <w:t>1</w:t>
            </w:r>
          </w:p>
        </w:tc>
        <w:tc>
          <w:tcPr>
            <w:tcW w:w="1594" w:type="dxa"/>
            <w:tcBorders>
              <w:top w:val="single" w:color="auto" w:sz="4" w:space="0"/>
              <w:left w:val="single" w:color="auto" w:sz="4" w:space="0"/>
              <w:bottom w:val="single" w:color="auto" w:sz="4" w:space="0"/>
              <w:right w:val="single" w:color="auto" w:sz="4" w:space="0"/>
            </w:tcBorders>
            <w:vAlign w:val="center"/>
          </w:tcPr>
          <w:p>
            <w:pPr>
              <w:pStyle w:val="18"/>
              <w:adjustRightInd w:val="0"/>
              <w:snapToGrid w:val="0"/>
              <w:spacing w:line="240" w:lineRule="atLeast"/>
              <w:jc w:val="center"/>
              <w:rPr>
                <w:rFonts w:hint="default" w:ascii="Times New Roman" w:hAnsi="Times New Roman" w:eastAsia="仿宋_GB2312" w:cs="Times New Roman"/>
                <w:bCs/>
                <w:color w:val="auto"/>
                <w:sz w:val="24"/>
                <w:szCs w:val="24"/>
              </w:rPr>
            </w:pPr>
            <w:r>
              <w:rPr>
                <w:rFonts w:hint="default" w:ascii="Times New Roman" w:hAnsi="Times New Roman" w:eastAsia="仿宋_GB2312" w:cs="Times New Roman"/>
                <w:bCs/>
                <w:color w:val="auto"/>
                <w:sz w:val="24"/>
                <w:szCs w:val="24"/>
              </w:rPr>
              <w:t>响应报价</w:t>
            </w:r>
          </w:p>
          <w:p>
            <w:pPr>
              <w:pStyle w:val="18"/>
              <w:adjustRightInd w:val="0"/>
              <w:snapToGrid w:val="0"/>
              <w:spacing w:line="240" w:lineRule="atLeast"/>
              <w:jc w:val="center"/>
              <w:rPr>
                <w:rFonts w:ascii="华文仿宋" w:hAnsi="华文仿宋" w:eastAsia="华文仿宋" w:cs="华文仿宋"/>
                <w:sz w:val="24"/>
                <w:szCs w:val="24"/>
              </w:rPr>
            </w:pPr>
            <w:r>
              <w:rPr>
                <w:rFonts w:hint="eastAsia" w:ascii="Times New Roman" w:eastAsia="仿宋_GB2312" w:cs="Times New Roman"/>
                <w:bCs/>
                <w:color w:val="auto"/>
                <w:sz w:val="24"/>
                <w:szCs w:val="24"/>
                <w:lang w:val="en-US" w:eastAsia="zh-CN"/>
              </w:rPr>
              <w:t>10</w:t>
            </w:r>
            <w:r>
              <w:rPr>
                <w:rFonts w:hint="default" w:ascii="Times New Roman" w:hAnsi="Times New Roman" w:eastAsia="仿宋_GB2312" w:cs="Times New Roman"/>
                <w:bCs/>
                <w:color w:val="auto"/>
                <w:sz w:val="24"/>
                <w:szCs w:val="24"/>
              </w:rPr>
              <w:t>%</w:t>
            </w:r>
          </w:p>
        </w:tc>
        <w:tc>
          <w:tcPr>
            <w:tcW w:w="1125" w:type="dxa"/>
            <w:tcBorders>
              <w:top w:val="single" w:color="auto" w:sz="4" w:space="0"/>
              <w:left w:val="nil"/>
              <w:bottom w:val="single" w:color="auto" w:sz="4" w:space="0"/>
              <w:right w:val="single" w:color="auto" w:sz="4" w:space="0"/>
            </w:tcBorders>
            <w:vAlign w:val="center"/>
          </w:tcPr>
          <w:p>
            <w:pPr>
              <w:pStyle w:val="18"/>
              <w:widowControl/>
              <w:jc w:val="center"/>
              <w:rPr>
                <w:rFonts w:ascii="华文仿宋" w:hAnsi="华文仿宋" w:eastAsia="华文仿宋" w:cs="华文仿宋"/>
                <w:sz w:val="24"/>
                <w:szCs w:val="24"/>
              </w:rPr>
            </w:pPr>
            <w:r>
              <w:rPr>
                <w:rFonts w:hint="eastAsia" w:ascii="Times New Roman" w:eastAsia="仿宋_GB2312" w:cs="Times New Roman"/>
                <w:bCs/>
                <w:color w:val="auto"/>
                <w:sz w:val="24"/>
                <w:szCs w:val="24"/>
                <w:lang w:val="en-US" w:eastAsia="zh-CN"/>
              </w:rPr>
              <w:t>10</w:t>
            </w:r>
            <w:r>
              <w:rPr>
                <w:rFonts w:hint="default" w:ascii="Times New Roman" w:hAnsi="Times New Roman" w:eastAsia="仿宋_GB2312" w:cs="Times New Roman"/>
                <w:bCs/>
                <w:color w:val="auto"/>
                <w:sz w:val="24"/>
                <w:szCs w:val="24"/>
              </w:rPr>
              <w:t>分</w:t>
            </w:r>
          </w:p>
        </w:tc>
        <w:tc>
          <w:tcPr>
            <w:tcW w:w="10258" w:type="dxa"/>
            <w:tcBorders>
              <w:top w:val="single" w:color="auto" w:sz="4" w:space="0"/>
              <w:left w:val="nil"/>
              <w:bottom w:val="single" w:color="auto" w:sz="4" w:space="0"/>
              <w:right w:val="single" w:color="auto" w:sz="4" w:space="0"/>
            </w:tcBorders>
            <w:vAlign w:val="center"/>
          </w:tcPr>
          <w:p>
            <w:pPr>
              <w:pStyle w:val="18"/>
              <w:widowControl/>
              <w:jc w:val="left"/>
              <w:rPr>
                <w:rFonts w:ascii="华文仿宋" w:hAnsi="华文仿宋" w:eastAsia="华文仿宋" w:cs="华文仿宋"/>
                <w:sz w:val="24"/>
                <w:szCs w:val="24"/>
              </w:rPr>
            </w:pPr>
            <w:r>
              <w:rPr>
                <w:rFonts w:hint="default" w:ascii="Times New Roman" w:hAnsi="Times New Roman" w:eastAsia="仿宋_GB2312" w:cs="Times New Roman"/>
                <w:bCs/>
                <w:sz w:val="24"/>
                <w:szCs w:val="24"/>
              </w:rPr>
              <w:t>统一采用低价优先法计算，即满足磋商文件要求且最终最低的报价为基准价，其价格分为满分。其他供应商的价格分统一按照下列公式计算：最终报价得分= (基准价／磋商后最终报价) ×权重×100（保留两位小数）。</w:t>
            </w:r>
          </w:p>
        </w:tc>
      </w:tr>
      <w:tr>
        <w:tblPrEx>
          <w:tblCellMar>
            <w:top w:w="0" w:type="dxa"/>
            <w:left w:w="108" w:type="dxa"/>
            <w:bottom w:w="0" w:type="dxa"/>
            <w:right w:w="108" w:type="dxa"/>
          </w:tblCellMar>
        </w:tblPrEx>
        <w:trPr>
          <w:trHeight w:val="1917" w:hRule="atLeast"/>
          <w:jc w:val="center"/>
        </w:trPr>
        <w:tc>
          <w:tcPr>
            <w:tcW w:w="92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ascii="华文仿宋" w:hAnsi="华文仿宋" w:eastAsia="华文仿宋" w:cs="华文仿宋"/>
                <w:sz w:val="24"/>
                <w:szCs w:val="24"/>
              </w:rPr>
            </w:pPr>
            <w:r>
              <w:rPr>
                <w:rFonts w:hint="eastAsia" w:ascii="华文仿宋" w:hAnsi="华文仿宋" w:eastAsia="华文仿宋" w:cs="华文仿宋"/>
                <w:sz w:val="24"/>
                <w:szCs w:val="24"/>
              </w:rPr>
              <w:t>2</w:t>
            </w:r>
          </w:p>
        </w:tc>
        <w:tc>
          <w:tcPr>
            <w:tcW w:w="1594"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hint="eastAsia" w:ascii="华文仿宋" w:hAnsi="华文仿宋" w:eastAsia="华文仿宋" w:cs="华文仿宋"/>
                <w:sz w:val="24"/>
                <w:szCs w:val="24"/>
              </w:rPr>
            </w:pPr>
            <w:r>
              <w:rPr>
                <w:rFonts w:hint="eastAsia" w:ascii="华文仿宋" w:hAnsi="华文仿宋" w:eastAsia="华文仿宋" w:cs="华文仿宋"/>
                <w:sz w:val="24"/>
                <w:szCs w:val="24"/>
              </w:rPr>
              <w:t>服务方案</w:t>
            </w:r>
          </w:p>
          <w:p>
            <w:pPr>
              <w:spacing w:line="276" w:lineRule="auto"/>
              <w:jc w:val="center"/>
              <w:rPr>
                <w:rFonts w:hint="default" w:ascii="华文仿宋" w:hAnsi="华文仿宋" w:eastAsia="华文仿宋" w:cs="华文仿宋"/>
                <w:sz w:val="24"/>
                <w:szCs w:val="24"/>
                <w:lang w:val="en-US" w:eastAsia="zh-CN"/>
              </w:rPr>
            </w:pPr>
            <w:r>
              <w:rPr>
                <w:rFonts w:hint="eastAsia" w:ascii="华文仿宋" w:hAnsi="华文仿宋" w:eastAsia="华文仿宋" w:cs="华文仿宋"/>
                <w:sz w:val="24"/>
                <w:szCs w:val="24"/>
                <w:lang w:val="en-US" w:eastAsia="zh-CN"/>
              </w:rPr>
              <w:t>40%</w:t>
            </w:r>
          </w:p>
        </w:tc>
        <w:tc>
          <w:tcPr>
            <w:tcW w:w="1125"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ascii="华文仿宋" w:hAnsi="华文仿宋" w:eastAsia="华文仿宋" w:cs="华文仿宋"/>
                <w:sz w:val="24"/>
                <w:szCs w:val="24"/>
              </w:rPr>
            </w:pPr>
            <w:r>
              <w:rPr>
                <w:rFonts w:hint="eastAsia" w:ascii="华文仿宋" w:hAnsi="华文仿宋" w:eastAsia="华文仿宋" w:cs="华文仿宋"/>
                <w:sz w:val="24"/>
                <w:szCs w:val="24"/>
                <w:lang w:val="en-US" w:eastAsia="zh-CN"/>
              </w:rPr>
              <w:t>40</w:t>
            </w:r>
            <w:r>
              <w:rPr>
                <w:rFonts w:hint="eastAsia" w:ascii="华文仿宋" w:hAnsi="华文仿宋" w:eastAsia="华文仿宋" w:cs="华文仿宋"/>
                <w:sz w:val="24"/>
                <w:szCs w:val="24"/>
              </w:rPr>
              <w:t>分</w:t>
            </w:r>
          </w:p>
        </w:tc>
        <w:tc>
          <w:tcPr>
            <w:tcW w:w="10258" w:type="dxa"/>
            <w:tcBorders>
              <w:top w:val="single" w:color="auto" w:sz="4" w:space="0"/>
              <w:left w:val="single" w:color="auto" w:sz="4" w:space="0"/>
              <w:bottom w:val="single" w:color="auto" w:sz="4" w:space="0"/>
              <w:right w:val="single" w:color="auto" w:sz="4" w:space="0"/>
            </w:tcBorders>
            <w:vAlign w:val="center"/>
          </w:tcPr>
          <w:p>
            <w:pPr>
              <w:shd w:val="clear"/>
              <w:spacing w:line="300" w:lineRule="exact"/>
              <w:jc w:val="left"/>
              <w:rPr>
                <w:rFonts w:hint="eastAsia" w:ascii="华文仿宋" w:hAnsi="华文仿宋" w:eastAsia="华文仿宋" w:cs="华文仿宋"/>
                <w:sz w:val="24"/>
                <w:szCs w:val="24"/>
                <w:lang w:val="en-US" w:eastAsia="zh-CN"/>
              </w:rPr>
            </w:pPr>
            <w:r>
              <w:rPr>
                <w:rFonts w:hint="eastAsia" w:ascii="华文仿宋" w:hAnsi="华文仿宋" w:eastAsia="华文仿宋" w:cs="华文仿宋"/>
                <w:sz w:val="24"/>
                <w:szCs w:val="24"/>
              </w:rPr>
              <w:t>对投标人项目（产品或服务）的服务实施方案进行综合比较评分。</w:t>
            </w:r>
            <w:r>
              <w:rPr>
                <w:rFonts w:hint="eastAsia" w:ascii="华文仿宋" w:hAnsi="华文仿宋" w:eastAsia="华文仿宋" w:cs="华文仿宋"/>
                <w:sz w:val="24"/>
                <w:szCs w:val="24"/>
                <w:lang w:eastAsia="zh-CN"/>
              </w:rPr>
              <w:t>（</w:t>
            </w:r>
            <w:r>
              <w:rPr>
                <w:rFonts w:hint="eastAsia" w:ascii="华文仿宋" w:hAnsi="华文仿宋" w:eastAsia="华文仿宋" w:cs="华文仿宋"/>
                <w:sz w:val="24"/>
                <w:szCs w:val="24"/>
                <w:lang w:val="en-US" w:eastAsia="zh-CN"/>
              </w:rPr>
              <w:t>包括但不限于：</w:t>
            </w:r>
            <w:r>
              <w:rPr>
                <w:rFonts w:hint="eastAsia" w:ascii="华文仿宋" w:hAnsi="华文仿宋" w:eastAsia="华文仿宋" w:cs="华文仿宋"/>
                <w:sz w:val="24"/>
                <w:szCs w:val="24"/>
              </w:rPr>
              <w:t>在服务期内，</w:t>
            </w:r>
            <w:r>
              <w:rPr>
                <w:rFonts w:hint="eastAsia" w:ascii="华文仿宋" w:hAnsi="华文仿宋" w:eastAsia="华文仿宋" w:cs="华文仿宋"/>
                <w:sz w:val="24"/>
                <w:szCs w:val="24"/>
                <w:lang w:val="en-US" w:eastAsia="zh-CN"/>
              </w:rPr>
              <w:t>能够</w:t>
            </w:r>
            <w:r>
              <w:rPr>
                <w:rFonts w:hint="eastAsia" w:ascii="华文仿宋" w:hAnsi="华文仿宋" w:eastAsia="华文仿宋" w:cs="华文仿宋"/>
                <w:sz w:val="24"/>
                <w:szCs w:val="24"/>
              </w:rPr>
              <w:t>24小时自动监测网络舆情，及时报送预警信息。在负面口碑出现时，第一时间对其进行研判并提供专业的处置解决方案，实现舆情管理。定期</w:t>
            </w:r>
            <w:r>
              <w:rPr>
                <w:rFonts w:hint="eastAsia" w:ascii="华文仿宋" w:hAnsi="华文仿宋" w:eastAsia="华文仿宋" w:cs="华文仿宋"/>
                <w:sz w:val="24"/>
                <w:szCs w:val="24"/>
                <w:lang w:val="en-US" w:eastAsia="zh-CN"/>
              </w:rPr>
              <w:t>或不定期</w:t>
            </w:r>
            <w:r>
              <w:rPr>
                <w:rFonts w:hint="eastAsia" w:ascii="华文仿宋" w:hAnsi="华文仿宋" w:eastAsia="华文仿宋" w:cs="华文仿宋"/>
                <w:sz w:val="24"/>
                <w:szCs w:val="24"/>
              </w:rPr>
              <w:t>通过多种形式提供专业舆情</w:t>
            </w:r>
            <w:r>
              <w:rPr>
                <w:rFonts w:hint="eastAsia" w:ascii="华文仿宋" w:hAnsi="华文仿宋" w:eastAsia="华文仿宋" w:cs="华文仿宋"/>
                <w:sz w:val="24"/>
                <w:szCs w:val="24"/>
                <w:lang w:val="en-US" w:eastAsia="zh-CN"/>
              </w:rPr>
              <w:t>月报，半年、专项分析报告及年度报告</w:t>
            </w:r>
            <w:r>
              <w:rPr>
                <w:rFonts w:hint="eastAsia" w:ascii="华文仿宋" w:hAnsi="华文仿宋" w:eastAsia="华文仿宋" w:cs="华文仿宋"/>
                <w:sz w:val="24"/>
                <w:szCs w:val="24"/>
              </w:rPr>
              <w:t>等</w:t>
            </w:r>
            <w:r>
              <w:rPr>
                <w:rFonts w:hint="eastAsia" w:ascii="华文仿宋" w:hAnsi="华文仿宋" w:eastAsia="华文仿宋" w:cs="华文仿宋"/>
                <w:sz w:val="24"/>
                <w:szCs w:val="24"/>
                <w:lang w:eastAsia="zh-CN"/>
              </w:rPr>
              <w:t>，</w:t>
            </w:r>
            <w:r>
              <w:rPr>
                <w:rFonts w:hint="eastAsia" w:ascii="华文仿宋" w:hAnsi="华文仿宋" w:eastAsia="华文仿宋" w:cs="华文仿宋"/>
                <w:sz w:val="24"/>
                <w:szCs w:val="24"/>
                <w:lang w:val="en-US" w:eastAsia="zh-CN"/>
              </w:rPr>
              <w:t>可对医院网评员开展专业技术培训或实战演练等</w:t>
            </w:r>
            <w:r>
              <w:rPr>
                <w:rFonts w:hint="eastAsia" w:ascii="华文仿宋" w:hAnsi="华文仿宋" w:eastAsia="华文仿宋" w:cs="华文仿宋"/>
                <w:sz w:val="24"/>
                <w:szCs w:val="24"/>
                <w:lang w:eastAsia="zh-CN"/>
              </w:rPr>
              <w:t>，</w:t>
            </w:r>
            <w:r>
              <w:rPr>
                <w:rFonts w:hint="eastAsia" w:ascii="华文仿宋" w:hAnsi="华文仿宋" w:eastAsia="华文仿宋" w:cs="华文仿宋"/>
                <w:sz w:val="24"/>
                <w:szCs w:val="24"/>
              </w:rPr>
              <w:t>每</w:t>
            </w:r>
            <w:r>
              <w:rPr>
                <w:rFonts w:hint="eastAsia" w:ascii="华文仿宋" w:hAnsi="华文仿宋" w:eastAsia="华文仿宋" w:cs="华文仿宋"/>
                <w:sz w:val="24"/>
                <w:szCs w:val="24"/>
                <w:lang w:val="en-US" w:eastAsia="zh-CN"/>
              </w:rPr>
              <w:t>年不少于2次。）</w:t>
            </w:r>
            <w:r>
              <w:rPr>
                <w:rFonts w:hint="eastAsia" w:ascii="华文仿宋" w:hAnsi="华文仿宋" w:eastAsia="华文仿宋" w:cs="华文仿宋"/>
                <w:sz w:val="24"/>
                <w:szCs w:val="24"/>
              </w:rPr>
              <w:t>优秀得</w:t>
            </w:r>
            <w:r>
              <w:rPr>
                <w:rFonts w:hint="eastAsia" w:ascii="华文仿宋" w:hAnsi="华文仿宋" w:eastAsia="华文仿宋" w:cs="华文仿宋"/>
                <w:sz w:val="24"/>
                <w:szCs w:val="24"/>
                <w:lang w:val="en-US" w:eastAsia="zh-CN"/>
              </w:rPr>
              <w:t>30</w:t>
            </w:r>
            <w:r>
              <w:rPr>
                <w:rFonts w:hint="eastAsia" w:ascii="华文仿宋" w:hAnsi="华文仿宋" w:eastAsia="华文仿宋" w:cs="华文仿宋"/>
                <w:sz w:val="24"/>
                <w:szCs w:val="24"/>
              </w:rPr>
              <w:t>-</w:t>
            </w:r>
            <w:r>
              <w:rPr>
                <w:rFonts w:hint="eastAsia" w:ascii="华文仿宋" w:hAnsi="华文仿宋" w:eastAsia="华文仿宋" w:cs="华文仿宋"/>
                <w:sz w:val="24"/>
                <w:szCs w:val="24"/>
                <w:lang w:val="en-US" w:eastAsia="zh-CN"/>
              </w:rPr>
              <w:t>40</w:t>
            </w:r>
            <w:r>
              <w:rPr>
                <w:rFonts w:hint="eastAsia" w:ascii="华文仿宋" w:hAnsi="华文仿宋" w:eastAsia="华文仿宋" w:cs="华文仿宋"/>
                <w:sz w:val="24"/>
                <w:szCs w:val="24"/>
              </w:rPr>
              <w:t>分，良好得11-2</w:t>
            </w:r>
            <w:r>
              <w:rPr>
                <w:rFonts w:hint="eastAsia" w:ascii="华文仿宋" w:hAnsi="华文仿宋" w:eastAsia="华文仿宋" w:cs="华文仿宋"/>
                <w:sz w:val="24"/>
                <w:szCs w:val="24"/>
                <w:lang w:val="en-US" w:eastAsia="zh-CN"/>
              </w:rPr>
              <w:t>9</w:t>
            </w:r>
            <w:r>
              <w:rPr>
                <w:rFonts w:hint="eastAsia" w:ascii="华文仿宋" w:hAnsi="华文仿宋" w:eastAsia="华文仿宋" w:cs="华文仿宋"/>
                <w:sz w:val="24"/>
                <w:szCs w:val="24"/>
              </w:rPr>
              <w:t>分，一般得1-10分。</w:t>
            </w:r>
          </w:p>
        </w:tc>
      </w:tr>
      <w:tr>
        <w:tblPrEx>
          <w:tblCellMar>
            <w:top w:w="0" w:type="dxa"/>
            <w:left w:w="108" w:type="dxa"/>
            <w:bottom w:w="0" w:type="dxa"/>
            <w:right w:w="108" w:type="dxa"/>
          </w:tblCellMar>
        </w:tblPrEx>
        <w:trPr>
          <w:trHeight w:val="1247" w:hRule="atLeast"/>
          <w:jc w:val="center"/>
        </w:trPr>
        <w:tc>
          <w:tcPr>
            <w:tcW w:w="921" w:type="dxa"/>
            <w:vMerge w:val="restart"/>
            <w:tcBorders>
              <w:top w:val="single" w:color="auto" w:sz="4" w:space="0"/>
              <w:left w:val="single" w:color="auto" w:sz="4" w:space="0"/>
              <w:right w:val="single" w:color="auto" w:sz="4" w:space="0"/>
            </w:tcBorders>
            <w:vAlign w:val="center"/>
          </w:tcPr>
          <w:p>
            <w:pPr>
              <w:spacing w:line="276" w:lineRule="auto"/>
              <w:jc w:val="center"/>
              <w:rPr>
                <w:rFonts w:hint="eastAsia" w:ascii="华文仿宋" w:hAnsi="华文仿宋" w:eastAsia="华文仿宋" w:cs="华文仿宋"/>
                <w:sz w:val="24"/>
                <w:szCs w:val="24"/>
                <w:lang w:val="en-US" w:eastAsia="zh-CN"/>
              </w:rPr>
            </w:pPr>
            <w:r>
              <w:rPr>
                <w:rFonts w:hint="eastAsia" w:ascii="华文仿宋" w:hAnsi="华文仿宋" w:eastAsia="华文仿宋" w:cs="华文仿宋"/>
                <w:sz w:val="24"/>
                <w:szCs w:val="24"/>
                <w:lang w:val="en-US" w:eastAsia="zh-CN"/>
              </w:rPr>
              <w:t>3</w:t>
            </w:r>
          </w:p>
        </w:tc>
        <w:tc>
          <w:tcPr>
            <w:tcW w:w="1594" w:type="dxa"/>
            <w:vMerge w:val="restart"/>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hint="eastAsia" w:ascii="华文仿宋" w:hAnsi="华文仿宋" w:eastAsia="华文仿宋" w:cs="华文仿宋"/>
                <w:sz w:val="24"/>
                <w:szCs w:val="24"/>
              </w:rPr>
            </w:pPr>
            <w:r>
              <w:rPr>
                <w:rFonts w:hint="eastAsia" w:ascii="华文仿宋" w:hAnsi="华文仿宋" w:eastAsia="华文仿宋" w:cs="华文仿宋"/>
                <w:sz w:val="24"/>
                <w:szCs w:val="24"/>
              </w:rPr>
              <w:t>资信评价</w:t>
            </w:r>
          </w:p>
          <w:p>
            <w:pPr>
              <w:spacing w:line="276" w:lineRule="auto"/>
              <w:jc w:val="center"/>
              <w:rPr>
                <w:rFonts w:hint="eastAsia" w:ascii="华文仿宋" w:hAnsi="华文仿宋" w:eastAsia="华文仿宋" w:cs="华文仿宋"/>
                <w:sz w:val="24"/>
                <w:szCs w:val="24"/>
              </w:rPr>
            </w:pPr>
            <w:r>
              <w:rPr>
                <w:rFonts w:hint="eastAsia" w:ascii="华文仿宋" w:hAnsi="华文仿宋" w:eastAsia="华文仿宋" w:cs="华文仿宋"/>
                <w:sz w:val="24"/>
                <w:szCs w:val="24"/>
                <w:lang w:val="en-US" w:eastAsia="zh-CN"/>
              </w:rPr>
              <w:t>20%</w:t>
            </w:r>
          </w:p>
        </w:tc>
        <w:tc>
          <w:tcPr>
            <w:tcW w:w="1125" w:type="dxa"/>
            <w:vMerge w:val="restart"/>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hint="eastAsia" w:ascii="华文仿宋" w:hAnsi="华文仿宋" w:eastAsia="华文仿宋" w:cs="华文仿宋"/>
                <w:sz w:val="24"/>
                <w:szCs w:val="24"/>
              </w:rPr>
            </w:pPr>
            <w:r>
              <w:rPr>
                <w:rFonts w:hint="eastAsia" w:ascii="华文仿宋" w:hAnsi="华文仿宋" w:eastAsia="华文仿宋" w:cs="华文仿宋"/>
                <w:sz w:val="24"/>
                <w:szCs w:val="24"/>
                <w:lang w:val="en-US" w:eastAsia="zh-CN"/>
              </w:rPr>
              <w:t>2</w:t>
            </w:r>
            <w:r>
              <w:rPr>
                <w:rFonts w:hint="eastAsia" w:ascii="华文仿宋" w:hAnsi="华文仿宋" w:eastAsia="华文仿宋" w:cs="华文仿宋"/>
                <w:sz w:val="24"/>
                <w:szCs w:val="24"/>
              </w:rPr>
              <w:t>0分</w:t>
            </w:r>
          </w:p>
        </w:tc>
        <w:tc>
          <w:tcPr>
            <w:tcW w:w="10258" w:type="dxa"/>
            <w:tcBorders>
              <w:top w:val="single" w:color="auto" w:sz="4" w:space="0"/>
              <w:left w:val="single" w:color="auto" w:sz="4" w:space="0"/>
              <w:bottom w:val="single" w:color="auto" w:sz="4" w:space="0"/>
              <w:right w:val="single" w:color="auto" w:sz="4" w:space="0"/>
            </w:tcBorders>
            <w:vAlign w:val="center"/>
          </w:tcPr>
          <w:p>
            <w:pPr>
              <w:spacing w:line="276" w:lineRule="auto"/>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项目管理人：项目管理人须从事网络舆情工作</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10</w:t>
            </w:r>
            <w:r>
              <w:rPr>
                <w:rFonts w:hint="eastAsia" w:ascii="仿宋_GB2312" w:hAnsi="仿宋_GB2312" w:eastAsia="仿宋_GB2312" w:cs="仿宋_GB2312"/>
                <w:sz w:val="24"/>
                <w:szCs w:val="24"/>
                <w:lang w:val="en-US" w:eastAsia="zh-CN"/>
              </w:rPr>
              <w:t>年以上（提供承诺函），并同时拥有高级舆情分析师、高级项目管理师、高级信息系统管理师证书，满足上述要求得4分，不满足不得分。</w:t>
            </w:r>
          </w:p>
          <w:p>
            <w:pPr>
              <w:spacing w:line="276" w:lineRule="auto"/>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项目团队：</w:t>
            </w:r>
            <w:r>
              <w:rPr>
                <w:rFonts w:hint="eastAsia" w:ascii="仿宋_GB2312" w:hAnsi="仿宋_GB2312" w:eastAsia="仿宋_GB2312" w:cs="仿宋_GB2312"/>
                <w:sz w:val="24"/>
                <w:szCs w:val="24"/>
              </w:rPr>
              <w:t>能够配备</w:t>
            </w:r>
            <w:r>
              <w:rPr>
                <w:rFonts w:hint="eastAsia" w:ascii="仿宋_GB2312" w:hAnsi="仿宋_GB2312" w:eastAsia="仿宋_GB2312" w:cs="仿宋_GB2312"/>
                <w:sz w:val="24"/>
                <w:szCs w:val="24"/>
                <w:lang w:val="en-US" w:eastAsia="zh-CN"/>
              </w:rPr>
              <w:t>3名以上团队服务人员，服务人员需同时拥有</w:t>
            </w:r>
            <w:r>
              <w:rPr>
                <w:rFonts w:hint="eastAsia" w:ascii="仿宋_GB2312" w:hAnsi="仿宋_GB2312" w:eastAsia="仿宋_GB2312" w:cs="仿宋_GB2312"/>
                <w:sz w:val="24"/>
                <w:szCs w:val="24"/>
              </w:rPr>
              <w:t>网络舆情分析师</w:t>
            </w:r>
            <w:r>
              <w:rPr>
                <w:rFonts w:hint="eastAsia" w:ascii="仿宋_GB2312" w:hAnsi="仿宋_GB2312" w:eastAsia="仿宋_GB2312" w:cs="仿宋_GB2312"/>
                <w:sz w:val="24"/>
                <w:szCs w:val="24"/>
                <w:lang w:val="en-US" w:eastAsia="zh-CN"/>
              </w:rPr>
              <w:t>与信息系统管理师</w:t>
            </w:r>
            <w:r>
              <w:rPr>
                <w:rFonts w:hint="eastAsia" w:ascii="仿宋_GB2312" w:hAnsi="仿宋_GB2312" w:eastAsia="仿宋_GB2312" w:cs="仿宋_GB2312"/>
                <w:sz w:val="24"/>
                <w:szCs w:val="24"/>
              </w:rPr>
              <w:t>认证，</w:t>
            </w:r>
            <w:r>
              <w:rPr>
                <w:rFonts w:hint="eastAsia" w:ascii="仿宋_GB2312" w:hAnsi="仿宋_GB2312" w:eastAsia="仿宋_GB2312" w:cs="仿宋_GB2312"/>
                <w:sz w:val="24"/>
                <w:szCs w:val="24"/>
                <w:lang w:val="en-US" w:eastAsia="zh-CN"/>
              </w:rPr>
              <w:t>相关人员</w:t>
            </w:r>
            <w:r>
              <w:rPr>
                <w:rFonts w:hint="eastAsia" w:ascii="仿宋_GB2312" w:hAnsi="仿宋_GB2312" w:eastAsia="仿宋_GB2312" w:cs="仿宋_GB2312"/>
                <w:sz w:val="24"/>
                <w:szCs w:val="24"/>
              </w:rPr>
              <w:t>提供初级资格得</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分，中级资格得</w:t>
            </w:r>
            <w:r>
              <w:rPr>
                <w:rFonts w:hint="eastAsia" w:ascii="仿宋_GB2312" w:hAnsi="仿宋_GB2312" w:eastAsia="仿宋_GB2312" w:cs="仿宋_GB2312"/>
                <w:sz w:val="24"/>
                <w:szCs w:val="24"/>
                <w:lang w:val="en-US" w:eastAsia="zh-CN"/>
              </w:rPr>
              <w:t>1.5</w:t>
            </w:r>
            <w:r>
              <w:rPr>
                <w:rFonts w:hint="eastAsia" w:ascii="仿宋_GB2312" w:hAnsi="仿宋_GB2312" w:eastAsia="仿宋_GB2312" w:cs="仿宋_GB2312"/>
                <w:sz w:val="24"/>
                <w:szCs w:val="24"/>
              </w:rPr>
              <w:t>分，高级资格得</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分，</w:t>
            </w:r>
            <w:r>
              <w:rPr>
                <w:rFonts w:hint="eastAsia" w:ascii="仿宋_GB2312" w:hAnsi="仿宋_GB2312" w:eastAsia="仿宋_GB2312" w:cs="仿宋_GB2312"/>
                <w:sz w:val="24"/>
                <w:szCs w:val="24"/>
                <w:lang w:val="en-US" w:eastAsia="zh-CN"/>
              </w:rPr>
              <w:t>本项最高得6分</w:t>
            </w:r>
            <w:r>
              <w:rPr>
                <w:rFonts w:hint="eastAsia" w:ascii="仿宋_GB2312" w:hAnsi="仿宋_GB2312" w:eastAsia="仿宋_GB2312" w:cs="仿宋_GB2312"/>
                <w:sz w:val="24"/>
                <w:szCs w:val="24"/>
              </w:rPr>
              <w:t>。</w:t>
            </w:r>
          </w:p>
        </w:tc>
      </w:tr>
      <w:tr>
        <w:tblPrEx>
          <w:tblCellMar>
            <w:top w:w="0" w:type="dxa"/>
            <w:left w:w="108" w:type="dxa"/>
            <w:bottom w:w="0" w:type="dxa"/>
            <w:right w:w="108" w:type="dxa"/>
          </w:tblCellMar>
        </w:tblPrEx>
        <w:trPr>
          <w:trHeight w:val="1247" w:hRule="atLeast"/>
          <w:jc w:val="center"/>
        </w:trPr>
        <w:tc>
          <w:tcPr>
            <w:tcW w:w="921" w:type="dxa"/>
            <w:vMerge w:val="continue"/>
            <w:tcBorders>
              <w:left w:val="single" w:color="auto" w:sz="4" w:space="0"/>
              <w:bottom w:val="single" w:color="auto" w:sz="4" w:space="0"/>
              <w:right w:val="single" w:color="auto" w:sz="4" w:space="0"/>
            </w:tcBorders>
            <w:vAlign w:val="center"/>
          </w:tcPr>
          <w:p>
            <w:pPr>
              <w:spacing w:line="276" w:lineRule="auto"/>
              <w:jc w:val="center"/>
              <w:rPr>
                <w:rFonts w:hint="eastAsia" w:ascii="华文仿宋" w:hAnsi="华文仿宋" w:eastAsia="华文仿宋" w:cs="华文仿宋"/>
                <w:sz w:val="24"/>
                <w:szCs w:val="24"/>
              </w:rPr>
            </w:pPr>
          </w:p>
        </w:tc>
        <w:tc>
          <w:tcPr>
            <w:tcW w:w="1594" w:type="dxa"/>
            <w:vMerge w:val="continue"/>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hint="eastAsia" w:ascii="华文仿宋" w:hAnsi="华文仿宋" w:eastAsia="华文仿宋" w:cs="华文仿宋"/>
                <w:sz w:val="24"/>
                <w:szCs w:val="24"/>
              </w:rPr>
            </w:pPr>
          </w:p>
        </w:tc>
        <w:tc>
          <w:tcPr>
            <w:tcW w:w="1125" w:type="dxa"/>
            <w:vMerge w:val="continue"/>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hint="eastAsia" w:ascii="华文仿宋" w:hAnsi="华文仿宋" w:eastAsia="华文仿宋" w:cs="华文仿宋"/>
                <w:sz w:val="24"/>
                <w:szCs w:val="24"/>
              </w:rPr>
            </w:pPr>
          </w:p>
        </w:tc>
        <w:tc>
          <w:tcPr>
            <w:tcW w:w="10258" w:type="dxa"/>
            <w:tcBorders>
              <w:top w:val="single" w:color="auto" w:sz="4" w:space="0"/>
              <w:left w:val="single" w:color="auto" w:sz="4" w:space="0"/>
              <w:bottom w:val="single" w:color="auto" w:sz="4" w:space="0"/>
              <w:right w:val="single" w:color="auto" w:sz="4" w:space="0"/>
            </w:tcBorders>
            <w:vAlign w:val="center"/>
          </w:tcPr>
          <w:p>
            <w:pPr>
              <w:spacing w:line="276" w:lineRule="auto"/>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服务商</w:t>
            </w:r>
            <w:r>
              <w:rPr>
                <w:rFonts w:hint="eastAsia" w:ascii="仿宋_GB2312" w:hAnsi="仿宋_GB2312" w:eastAsia="仿宋_GB2312" w:cs="仿宋_GB2312"/>
                <w:sz w:val="24"/>
                <w:szCs w:val="24"/>
              </w:rPr>
              <w:t>通过</w:t>
            </w:r>
            <w:r>
              <w:rPr>
                <w:rFonts w:hint="eastAsia" w:ascii="仿宋_GB2312" w:hAnsi="仿宋_GB2312" w:eastAsia="仿宋_GB2312" w:cs="仿宋_GB2312"/>
                <w:sz w:val="24"/>
                <w:szCs w:val="24"/>
                <w:lang w:val="en-US" w:eastAsia="zh-CN"/>
              </w:rPr>
              <w:t>ISO9001质量管理体系认证</w:t>
            </w:r>
            <w:r>
              <w:rPr>
                <w:rFonts w:hint="eastAsia" w:ascii="仿宋_GB2312" w:hAnsi="仿宋_GB2312" w:eastAsia="仿宋_GB2312" w:cs="仿宋_GB2312"/>
                <w:sz w:val="24"/>
                <w:szCs w:val="24"/>
              </w:rPr>
              <w:t>，得4分</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服务商拥有舆情相关软件产品证书，得3分。</w:t>
            </w:r>
          </w:p>
          <w:p>
            <w:pPr>
              <w:pStyle w:val="2"/>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服务商拥有网络舆情相关的软件著作权登记证书，得3分。</w:t>
            </w:r>
          </w:p>
        </w:tc>
      </w:tr>
      <w:tr>
        <w:tblPrEx>
          <w:tblCellMar>
            <w:top w:w="0" w:type="dxa"/>
            <w:left w:w="108" w:type="dxa"/>
            <w:bottom w:w="0" w:type="dxa"/>
            <w:right w:w="108" w:type="dxa"/>
          </w:tblCellMar>
        </w:tblPrEx>
        <w:trPr>
          <w:trHeight w:val="1257" w:hRule="atLeast"/>
          <w:jc w:val="center"/>
        </w:trPr>
        <w:tc>
          <w:tcPr>
            <w:tcW w:w="92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hint="default" w:ascii="华文仿宋" w:hAnsi="华文仿宋" w:eastAsia="华文仿宋" w:cs="华文仿宋"/>
                <w:sz w:val="24"/>
                <w:szCs w:val="24"/>
                <w:lang w:val="en-US" w:eastAsia="zh-CN"/>
              </w:rPr>
            </w:pPr>
            <w:r>
              <w:rPr>
                <w:rFonts w:hint="eastAsia" w:ascii="华文仿宋" w:hAnsi="华文仿宋" w:eastAsia="华文仿宋" w:cs="华文仿宋"/>
                <w:sz w:val="24"/>
                <w:szCs w:val="24"/>
                <w:lang w:val="en-US" w:eastAsia="zh-CN"/>
              </w:rPr>
              <w:t>4</w:t>
            </w:r>
          </w:p>
        </w:tc>
        <w:tc>
          <w:tcPr>
            <w:tcW w:w="1594"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hint="eastAsia" w:ascii="华文仿宋" w:hAnsi="华文仿宋" w:eastAsia="华文仿宋" w:cs="华文仿宋"/>
                <w:sz w:val="24"/>
                <w:szCs w:val="24"/>
                <w:lang w:val="en-US" w:eastAsia="zh-CN"/>
              </w:rPr>
            </w:pPr>
            <w:r>
              <w:rPr>
                <w:rFonts w:hint="eastAsia" w:ascii="华文仿宋" w:hAnsi="华文仿宋" w:eastAsia="华文仿宋" w:cs="华文仿宋"/>
                <w:sz w:val="24"/>
                <w:szCs w:val="24"/>
                <w:lang w:val="en-US" w:eastAsia="zh-CN"/>
              </w:rPr>
              <w:t>业绩</w:t>
            </w:r>
          </w:p>
          <w:p>
            <w:pPr>
              <w:spacing w:line="276" w:lineRule="auto"/>
              <w:jc w:val="center"/>
              <w:rPr>
                <w:rFonts w:hint="default" w:ascii="华文仿宋" w:hAnsi="华文仿宋" w:eastAsia="华文仿宋" w:cs="华文仿宋"/>
                <w:sz w:val="24"/>
                <w:szCs w:val="24"/>
                <w:lang w:val="en-US" w:eastAsia="zh-CN"/>
              </w:rPr>
            </w:pPr>
            <w:r>
              <w:rPr>
                <w:rFonts w:hint="eastAsia" w:ascii="华文仿宋" w:hAnsi="华文仿宋" w:eastAsia="华文仿宋" w:cs="华文仿宋"/>
                <w:sz w:val="24"/>
                <w:szCs w:val="24"/>
                <w:lang w:val="en-US" w:eastAsia="zh-CN"/>
              </w:rPr>
              <w:t>20%</w:t>
            </w:r>
          </w:p>
        </w:tc>
        <w:tc>
          <w:tcPr>
            <w:tcW w:w="1125"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hint="default" w:ascii="华文仿宋" w:hAnsi="华文仿宋" w:eastAsia="华文仿宋" w:cs="华文仿宋"/>
                <w:sz w:val="24"/>
                <w:szCs w:val="24"/>
                <w:lang w:val="en-US" w:eastAsia="zh-CN"/>
              </w:rPr>
            </w:pPr>
            <w:r>
              <w:rPr>
                <w:rFonts w:hint="eastAsia" w:ascii="华文仿宋" w:hAnsi="华文仿宋" w:eastAsia="华文仿宋" w:cs="华文仿宋"/>
                <w:sz w:val="24"/>
                <w:szCs w:val="24"/>
                <w:lang w:val="en-US" w:eastAsia="zh-CN"/>
              </w:rPr>
              <w:t>20分</w:t>
            </w:r>
          </w:p>
        </w:tc>
        <w:tc>
          <w:tcPr>
            <w:tcW w:w="10258" w:type="dxa"/>
            <w:tcBorders>
              <w:top w:val="single" w:color="auto" w:sz="4" w:space="0"/>
              <w:left w:val="single" w:color="auto" w:sz="4" w:space="0"/>
              <w:bottom w:val="single" w:color="auto" w:sz="4" w:space="0"/>
              <w:right w:val="single" w:color="auto" w:sz="4" w:space="0"/>
            </w:tcBorders>
            <w:vAlign w:val="center"/>
          </w:tcPr>
          <w:p>
            <w:pPr>
              <w:spacing w:line="276" w:lineRule="auto"/>
              <w:jc w:val="left"/>
              <w:rPr>
                <w:rFonts w:hint="eastAsia" w:ascii="华文仿宋" w:hAnsi="华文仿宋" w:eastAsia="华文仿宋" w:cs="华文仿宋"/>
                <w:sz w:val="24"/>
                <w:szCs w:val="24"/>
                <w:lang w:val="en-US" w:eastAsia="zh-CN"/>
              </w:rPr>
            </w:pPr>
            <w:r>
              <w:rPr>
                <w:rFonts w:hint="eastAsia" w:ascii="华文仿宋" w:hAnsi="华文仿宋" w:eastAsia="华文仿宋" w:cs="华文仿宋"/>
                <w:sz w:val="24"/>
                <w:szCs w:val="24"/>
                <w:lang w:val="en-US" w:eastAsia="zh-CN"/>
              </w:rPr>
              <w:t>投标人的项目业绩，2021年1月1日至今，每提供医疗机构类似项目业绩一个计4分，满分20分。无证明材料不得分。</w:t>
            </w:r>
            <w:r>
              <w:rPr>
                <w:rFonts w:hint="eastAsia" w:ascii="华文仿宋" w:hAnsi="华文仿宋" w:eastAsia="华文仿宋" w:cs="华文仿宋"/>
                <w:sz w:val="24"/>
                <w:szCs w:val="24"/>
              </w:rPr>
              <w:t>业绩证明材料为合同复印件（须包含合同首页、合同实施内容标的物所在页及合同签字盖章页，无法体现项目内容、签订日期等，须另附业主证明材料，否则不得分）。</w:t>
            </w:r>
          </w:p>
        </w:tc>
      </w:tr>
      <w:tr>
        <w:tblPrEx>
          <w:tblCellMar>
            <w:top w:w="0" w:type="dxa"/>
            <w:left w:w="108" w:type="dxa"/>
            <w:bottom w:w="0" w:type="dxa"/>
            <w:right w:w="108" w:type="dxa"/>
          </w:tblCellMar>
        </w:tblPrEx>
        <w:trPr>
          <w:trHeight w:val="920" w:hRule="atLeast"/>
          <w:jc w:val="center"/>
        </w:trPr>
        <w:tc>
          <w:tcPr>
            <w:tcW w:w="92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hint="default" w:ascii="华文仿宋" w:hAnsi="华文仿宋" w:eastAsia="华文仿宋" w:cs="华文仿宋"/>
                <w:sz w:val="24"/>
                <w:szCs w:val="24"/>
                <w:lang w:val="en-US" w:eastAsia="zh-CN"/>
              </w:rPr>
            </w:pPr>
            <w:r>
              <w:rPr>
                <w:rFonts w:hint="eastAsia" w:ascii="华文仿宋" w:hAnsi="华文仿宋" w:eastAsia="华文仿宋" w:cs="华文仿宋"/>
                <w:sz w:val="24"/>
                <w:szCs w:val="24"/>
                <w:lang w:val="en-US" w:eastAsia="zh-CN"/>
              </w:rPr>
              <w:t>5</w:t>
            </w:r>
          </w:p>
        </w:tc>
        <w:tc>
          <w:tcPr>
            <w:tcW w:w="1594"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hint="eastAsia" w:ascii="华文仿宋" w:hAnsi="华文仿宋" w:eastAsia="华文仿宋" w:cs="华文仿宋"/>
                <w:sz w:val="24"/>
                <w:szCs w:val="24"/>
                <w:lang w:val="en-US" w:eastAsia="zh-CN"/>
              </w:rPr>
            </w:pPr>
            <w:r>
              <w:rPr>
                <w:rFonts w:hint="eastAsia" w:ascii="华文仿宋" w:hAnsi="华文仿宋" w:eastAsia="华文仿宋" w:cs="华文仿宋"/>
                <w:sz w:val="24"/>
                <w:szCs w:val="24"/>
                <w:lang w:val="en-US" w:eastAsia="zh-CN"/>
              </w:rPr>
              <w:t>售后服务</w:t>
            </w:r>
          </w:p>
          <w:p>
            <w:pPr>
              <w:spacing w:line="276" w:lineRule="auto"/>
              <w:jc w:val="center"/>
              <w:rPr>
                <w:rFonts w:hint="default" w:ascii="华文仿宋" w:hAnsi="华文仿宋" w:eastAsia="华文仿宋" w:cs="华文仿宋"/>
                <w:sz w:val="24"/>
                <w:szCs w:val="24"/>
                <w:lang w:val="en-US" w:eastAsia="zh-CN"/>
              </w:rPr>
            </w:pPr>
            <w:r>
              <w:rPr>
                <w:rFonts w:hint="eastAsia" w:ascii="华文仿宋" w:hAnsi="华文仿宋" w:eastAsia="华文仿宋" w:cs="华文仿宋"/>
                <w:sz w:val="24"/>
                <w:szCs w:val="24"/>
                <w:lang w:val="en-US" w:eastAsia="zh-CN"/>
              </w:rPr>
              <w:t>10%</w:t>
            </w:r>
          </w:p>
        </w:tc>
        <w:tc>
          <w:tcPr>
            <w:tcW w:w="1125"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hint="default" w:ascii="华文仿宋" w:hAnsi="华文仿宋" w:eastAsia="华文仿宋" w:cs="华文仿宋"/>
                <w:sz w:val="24"/>
                <w:szCs w:val="24"/>
                <w:lang w:val="en-US" w:eastAsia="zh-CN"/>
              </w:rPr>
            </w:pPr>
            <w:r>
              <w:rPr>
                <w:rFonts w:hint="eastAsia" w:ascii="华文仿宋" w:hAnsi="华文仿宋" w:eastAsia="华文仿宋" w:cs="华文仿宋"/>
                <w:sz w:val="24"/>
                <w:szCs w:val="24"/>
                <w:lang w:val="en-US" w:eastAsia="zh-CN"/>
              </w:rPr>
              <w:t>10分</w:t>
            </w:r>
          </w:p>
        </w:tc>
        <w:tc>
          <w:tcPr>
            <w:tcW w:w="10258" w:type="dxa"/>
            <w:tcBorders>
              <w:top w:val="single" w:color="auto" w:sz="4" w:space="0"/>
              <w:left w:val="single" w:color="auto" w:sz="4" w:space="0"/>
              <w:bottom w:val="single" w:color="auto" w:sz="4" w:space="0"/>
              <w:right w:val="single" w:color="auto" w:sz="4" w:space="0"/>
            </w:tcBorders>
            <w:vAlign w:val="center"/>
          </w:tcPr>
          <w:p>
            <w:pPr>
              <w:spacing w:line="276" w:lineRule="auto"/>
              <w:jc w:val="both"/>
              <w:rPr>
                <w:rFonts w:hint="eastAsia" w:ascii="华文仿宋" w:hAnsi="华文仿宋" w:eastAsia="华文仿宋" w:cs="华文仿宋"/>
                <w:sz w:val="24"/>
                <w:szCs w:val="24"/>
                <w:lang w:val="en-US" w:eastAsia="zh-CN"/>
              </w:rPr>
            </w:pPr>
            <w:r>
              <w:rPr>
                <w:rFonts w:hint="eastAsia" w:ascii="华文仿宋" w:hAnsi="华文仿宋" w:eastAsia="华文仿宋" w:cs="华文仿宋"/>
                <w:sz w:val="24"/>
                <w:szCs w:val="24"/>
                <w:lang w:val="en-US" w:eastAsia="zh-CN"/>
              </w:rPr>
              <w:t>投标文件中明确售后服务期限及服务内容，优秀得10分，良</w:t>
            </w:r>
            <w:bookmarkStart w:id="5" w:name="_GoBack"/>
            <w:bookmarkEnd w:id="5"/>
            <w:r>
              <w:rPr>
                <w:rFonts w:hint="eastAsia" w:ascii="华文仿宋" w:hAnsi="华文仿宋" w:eastAsia="华文仿宋" w:cs="华文仿宋"/>
                <w:sz w:val="24"/>
                <w:szCs w:val="24"/>
                <w:lang w:val="en-US" w:eastAsia="zh-CN"/>
              </w:rPr>
              <w:t>好得7分，一般得5分。</w:t>
            </w:r>
          </w:p>
        </w:tc>
      </w:tr>
    </w:tbl>
    <w:p>
      <w:pPr>
        <w:spacing w:line="360" w:lineRule="auto"/>
        <w:jc w:val="left"/>
        <w:rPr>
          <w:rFonts w:ascii="仿宋" w:hAnsi="仿宋" w:eastAsia="仿宋" w:cs="Arial"/>
          <w:color w:val="000000"/>
          <w:sz w:val="32"/>
          <w:szCs w:val="32"/>
        </w:rPr>
      </w:pPr>
    </w:p>
    <w:p>
      <w:pPr>
        <w:spacing w:line="360" w:lineRule="auto"/>
        <w:jc w:val="left"/>
        <w:rPr>
          <w:rFonts w:ascii="仿宋" w:hAnsi="仿宋" w:eastAsia="仿宋" w:cs="Arial"/>
          <w:color w:val="000000"/>
          <w:sz w:val="32"/>
          <w:szCs w:val="32"/>
        </w:rPr>
      </w:pPr>
    </w:p>
    <w:p>
      <w:pPr>
        <w:spacing w:line="360" w:lineRule="auto"/>
        <w:jc w:val="left"/>
        <w:rPr>
          <w:rFonts w:ascii="仿宋" w:hAnsi="仿宋" w:eastAsia="仿宋" w:cs="Arial"/>
          <w:color w:val="000000"/>
          <w:sz w:val="32"/>
          <w:szCs w:val="32"/>
        </w:rPr>
      </w:pPr>
    </w:p>
    <w:p>
      <w:pPr>
        <w:spacing w:line="360" w:lineRule="auto"/>
        <w:jc w:val="left"/>
        <w:rPr>
          <w:rFonts w:ascii="仿宋" w:hAnsi="仿宋" w:eastAsia="仿宋" w:cs="Arial"/>
          <w:color w:val="000000"/>
          <w:sz w:val="32"/>
          <w:szCs w:val="32"/>
        </w:rPr>
      </w:pPr>
    </w:p>
    <w:p>
      <w:pPr>
        <w:spacing w:line="360" w:lineRule="auto"/>
        <w:jc w:val="left"/>
        <w:rPr>
          <w:rFonts w:ascii="仿宋" w:hAnsi="仿宋" w:eastAsia="仿宋" w:cs="Arial"/>
          <w:color w:val="000000"/>
          <w:sz w:val="32"/>
          <w:szCs w:val="32"/>
        </w:rPr>
      </w:pPr>
    </w:p>
    <w:p>
      <w:pPr>
        <w:spacing w:line="360" w:lineRule="auto"/>
        <w:jc w:val="left"/>
        <w:rPr>
          <w:rFonts w:ascii="仿宋" w:hAnsi="仿宋" w:eastAsia="仿宋" w:cs="Arial"/>
          <w:color w:val="000000"/>
          <w:sz w:val="32"/>
          <w:szCs w:val="32"/>
        </w:rPr>
      </w:pPr>
    </w:p>
    <w:p>
      <w:pPr>
        <w:widowControl/>
        <w:shd w:val="clear" w:color="auto"/>
        <w:spacing w:line="400" w:lineRule="atLeast"/>
        <w:jc w:val="left"/>
        <w:rPr>
          <w:rFonts w:hint="default" w:ascii="Times New Roman" w:hAnsi="Times New Roman" w:eastAsia="黑体" w:cs="Times New Roman"/>
          <w:kern w:val="0"/>
          <w:sz w:val="32"/>
          <w:szCs w:val="32"/>
        </w:rPr>
        <w:sectPr>
          <w:pgSz w:w="16838" w:h="11906" w:orient="landscape"/>
          <w:pgMar w:top="1803" w:right="1440" w:bottom="1803" w:left="1440" w:header="851" w:footer="992" w:gutter="0"/>
          <w:pgBorders>
            <w:top w:val="none" w:sz="0" w:space="0"/>
            <w:left w:val="none" w:sz="0" w:space="0"/>
            <w:bottom w:val="none" w:sz="0" w:space="0"/>
            <w:right w:val="none" w:sz="0" w:space="0"/>
          </w:pgBorders>
          <w:cols w:space="0" w:num="1"/>
          <w:rtlGutter w:val="0"/>
          <w:docGrid w:type="lines" w:linePitch="319" w:charSpace="0"/>
        </w:sectPr>
      </w:pPr>
    </w:p>
    <w:p>
      <w:pPr>
        <w:widowControl/>
        <w:shd w:val="clear" w:color="auto"/>
        <w:spacing w:line="400" w:lineRule="atLeast"/>
        <w:jc w:val="left"/>
        <w:rPr>
          <w:rFonts w:hint="eastAsia"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rPr>
        <w:t>附件</w:t>
      </w:r>
      <w:r>
        <w:rPr>
          <w:rFonts w:hint="eastAsia" w:ascii="Times New Roman" w:hAnsi="Times New Roman" w:eastAsia="黑体" w:cs="Times New Roman"/>
          <w:kern w:val="0"/>
          <w:sz w:val="32"/>
          <w:szCs w:val="32"/>
          <w:lang w:val="en-US" w:eastAsia="zh-CN"/>
        </w:rPr>
        <w:t>2</w:t>
      </w:r>
    </w:p>
    <w:p>
      <w:pPr>
        <w:keepNext w:val="0"/>
        <w:keepLines w:val="0"/>
        <w:pageBreakBefore w:val="0"/>
        <w:widowControl w:val="0"/>
        <w:shd w:val="clear"/>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采购文件书装订顺序</w:t>
      </w:r>
    </w:p>
    <w:p>
      <w:pPr>
        <w:keepNext w:val="0"/>
        <w:keepLines w:val="0"/>
        <w:pageBreakBefore w:val="0"/>
        <w:widowControl w:val="0"/>
        <w:shd w:val="clear"/>
        <w:kinsoku/>
        <w:wordWrap/>
        <w:overflowPunct/>
        <w:topLinePunct w:val="0"/>
        <w:autoSpaceDE/>
        <w:autoSpaceDN/>
        <w:bidi w:val="0"/>
        <w:adjustRightInd/>
        <w:snapToGrid/>
        <w:spacing w:line="480" w:lineRule="exact"/>
        <w:ind w:firstLine="632" w:firstLineChars="200"/>
        <w:jc w:val="left"/>
        <w:textAlignment w:val="auto"/>
        <w:rPr>
          <w:rFonts w:hint="default" w:ascii="Times New Roman" w:hAnsi="Times New Roman" w:eastAsia="仿宋_GB2312" w:cs="Times New Roman"/>
          <w:bCs/>
          <w:spacing w:val="8"/>
          <w:sz w:val="30"/>
          <w:szCs w:val="30"/>
        </w:rPr>
      </w:pPr>
      <w:r>
        <w:rPr>
          <w:rFonts w:hint="default" w:ascii="Times New Roman" w:hAnsi="Times New Roman" w:eastAsia="仿宋_GB2312" w:cs="Times New Roman"/>
          <w:bCs/>
          <w:spacing w:val="8"/>
          <w:sz w:val="30"/>
          <w:szCs w:val="30"/>
        </w:rPr>
        <w:t>1.封面（公司、项目、联系人、联系方式）</w:t>
      </w:r>
    </w:p>
    <w:p>
      <w:pPr>
        <w:keepNext w:val="0"/>
        <w:keepLines w:val="0"/>
        <w:pageBreakBefore w:val="0"/>
        <w:widowControl w:val="0"/>
        <w:shd w:val="clear"/>
        <w:kinsoku/>
        <w:wordWrap/>
        <w:overflowPunct/>
        <w:topLinePunct w:val="0"/>
        <w:autoSpaceDE/>
        <w:autoSpaceDN/>
        <w:bidi w:val="0"/>
        <w:adjustRightInd/>
        <w:snapToGrid/>
        <w:spacing w:line="480" w:lineRule="exact"/>
        <w:ind w:firstLine="632" w:firstLineChars="200"/>
        <w:jc w:val="left"/>
        <w:textAlignment w:val="auto"/>
        <w:rPr>
          <w:rFonts w:hint="default" w:ascii="Times New Roman" w:hAnsi="Times New Roman" w:eastAsia="仿宋_GB2312" w:cs="Times New Roman"/>
          <w:bCs/>
          <w:spacing w:val="8"/>
          <w:sz w:val="30"/>
          <w:szCs w:val="30"/>
        </w:rPr>
      </w:pPr>
      <w:r>
        <w:rPr>
          <w:rFonts w:hint="default" w:ascii="Times New Roman" w:hAnsi="Times New Roman" w:eastAsia="仿宋_GB2312" w:cs="Times New Roman"/>
          <w:bCs/>
          <w:spacing w:val="8"/>
          <w:sz w:val="30"/>
          <w:szCs w:val="30"/>
        </w:rPr>
        <w:t>2.目录</w:t>
      </w:r>
    </w:p>
    <w:p>
      <w:pPr>
        <w:keepNext w:val="0"/>
        <w:keepLines w:val="0"/>
        <w:pageBreakBefore w:val="0"/>
        <w:widowControl w:val="0"/>
        <w:shd w:val="clear"/>
        <w:tabs>
          <w:tab w:val="left" w:pos="0"/>
        </w:tabs>
        <w:kinsoku/>
        <w:wordWrap/>
        <w:overflowPunct/>
        <w:topLinePunct w:val="0"/>
        <w:autoSpaceDE/>
        <w:autoSpaceDN/>
        <w:bidi w:val="0"/>
        <w:adjustRightInd/>
        <w:snapToGrid/>
        <w:spacing w:line="480" w:lineRule="exact"/>
        <w:ind w:firstLine="632" w:firstLineChars="200"/>
        <w:jc w:val="left"/>
        <w:textAlignment w:val="auto"/>
        <w:rPr>
          <w:rFonts w:hint="default" w:ascii="Times New Roman" w:hAnsi="Times New Roman" w:eastAsia="仿宋_GB2312" w:cs="Times New Roman"/>
          <w:bCs/>
          <w:spacing w:val="8"/>
          <w:sz w:val="30"/>
          <w:szCs w:val="30"/>
        </w:rPr>
      </w:pPr>
      <w:r>
        <w:rPr>
          <w:rFonts w:hint="default" w:ascii="Times New Roman" w:hAnsi="Times New Roman" w:eastAsia="仿宋_GB2312" w:cs="Times New Roman"/>
          <w:bCs/>
          <w:spacing w:val="8"/>
          <w:sz w:val="30"/>
          <w:szCs w:val="30"/>
        </w:rPr>
        <w:t>3.报价</w:t>
      </w:r>
      <w:r>
        <w:rPr>
          <w:rFonts w:hint="eastAsia" w:ascii="Times New Roman" w:hAnsi="Times New Roman" w:eastAsia="仿宋_GB2312" w:cs="Times New Roman"/>
          <w:bCs/>
          <w:spacing w:val="8"/>
          <w:sz w:val="30"/>
          <w:szCs w:val="30"/>
          <w:lang w:eastAsia="zh-CN"/>
        </w:rPr>
        <w:t>一览</w:t>
      </w:r>
      <w:r>
        <w:rPr>
          <w:rFonts w:hint="default" w:ascii="Times New Roman" w:hAnsi="Times New Roman" w:eastAsia="仿宋_GB2312" w:cs="Times New Roman"/>
          <w:bCs/>
          <w:spacing w:val="8"/>
          <w:sz w:val="30"/>
          <w:szCs w:val="30"/>
        </w:rPr>
        <w:t>表（</w:t>
      </w:r>
      <w:r>
        <w:rPr>
          <w:rFonts w:hint="eastAsia" w:ascii="Times New Roman" w:hAnsi="Times New Roman" w:eastAsia="仿宋_GB2312" w:cs="Times New Roman"/>
          <w:bCs/>
          <w:spacing w:val="8"/>
          <w:sz w:val="30"/>
          <w:szCs w:val="30"/>
          <w:lang w:eastAsia="zh-CN"/>
        </w:rPr>
        <w:t>每个项目单独报价，</w:t>
      </w:r>
      <w:r>
        <w:rPr>
          <w:rFonts w:hint="default" w:ascii="Times New Roman" w:hAnsi="Times New Roman" w:eastAsia="仿宋_GB2312" w:cs="Times New Roman"/>
          <w:bCs/>
          <w:spacing w:val="8"/>
          <w:sz w:val="30"/>
          <w:szCs w:val="30"/>
        </w:rPr>
        <w:t>格式见附件</w:t>
      </w:r>
      <w:r>
        <w:rPr>
          <w:rFonts w:hint="eastAsia" w:ascii="Times New Roman" w:hAnsi="Times New Roman" w:eastAsia="仿宋_GB2312" w:cs="Times New Roman"/>
          <w:bCs/>
          <w:spacing w:val="8"/>
          <w:sz w:val="30"/>
          <w:szCs w:val="30"/>
          <w:lang w:val="en-US" w:eastAsia="zh-CN"/>
        </w:rPr>
        <w:t>3</w:t>
      </w:r>
      <w:r>
        <w:rPr>
          <w:rFonts w:hint="default" w:ascii="Times New Roman" w:hAnsi="Times New Roman" w:eastAsia="仿宋_GB2312" w:cs="Times New Roman"/>
          <w:bCs/>
          <w:spacing w:val="8"/>
          <w:sz w:val="30"/>
          <w:szCs w:val="30"/>
        </w:rPr>
        <w:t>）</w:t>
      </w:r>
    </w:p>
    <w:p>
      <w:pPr>
        <w:keepNext w:val="0"/>
        <w:keepLines w:val="0"/>
        <w:pageBreakBefore w:val="0"/>
        <w:widowControl w:val="0"/>
        <w:shd w:val="clear"/>
        <w:kinsoku/>
        <w:wordWrap/>
        <w:overflowPunct/>
        <w:topLinePunct w:val="0"/>
        <w:autoSpaceDE/>
        <w:autoSpaceDN/>
        <w:bidi w:val="0"/>
        <w:adjustRightInd/>
        <w:snapToGrid/>
        <w:spacing w:line="480" w:lineRule="exact"/>
        <w:ind w:firstLine="632" w:firstLineChars="200"/>
        <w:jc w:val="left"/>
        <w:textAlignment w:val="auto"/>
        <w:rPr>
          <w:rFonts w:hint="default" w:ascii="Times New Roman" w:hAnsi="Times New Roman" w:eastAsia="仿宋_GB2312" w:cs="Times New Roman"/>
          <w:bCs/>
          <w:spacing w:val="8"/>
          <w:sz w:val="30"/>
          <w:szCs w:val="30"/>
        </w:rPr>
      </w:pPr>
      <w:r>
        <w:rPr>
          <w:rFonts w:hint="default" w:ascii="Times New Roman" w:hAnsi="Times New Roman" w:eastAsia="仿宋_GB2312" w:cs="Times New Roman"/>
          <w:bCs/>
          <w:spacing w:val="8"/>
          <w:sz w:val="30"/>
          <w:szCs w:val="30"/>
        </w:rPr>
        <w:t>4.偏离表（格式见附件</w:t>
      </w:r>
      <w:r>
        <w:rPr>
          <w:rFonts w:hint="eastAsia" w:ascii="Times New Roman" w:hAnsi="Times New Roman" w:eastAsia="仿宋_GB2312" w:cs="Times New Roman"/>
          <w:bCs/>
          <w:spacing w:val="8"/>
          <w:sz w:val="30"/>
          <w:szCs w:val="30"/>
          <w:lang w:val="en-US" w:eastAsia="zh-CN"/>
        </w:rPr>
        <w:t>4</w:t>
      </w:r>
      <w:r>
        <w:rPr>
          <w:rFonts w:hint="default" w:ascii="Times New Roman" w:hAnsi="Times New Roman" w:eastAsia="仿宋_GB2312" w:cs="Times New Roman"/>
          <w:bCs/>
          <w:spacing w:val="8"/>
          <w:sz w:val="30"/>
          <w:szCs w:val="30"/>
        </w:rPr>
        <w:t>）</w:t>
      </w:r>
    </w:p>
    <w:p>
      <w:pPr>
        <w:keepNext w:val="0"/>
        <w:keepLines w:val="0"/>
        <w:pageBreakBefore w:val="0"/>
        <w:widowControl w:val="0"/>
        <w:shd w:val="clear"/>
        <w:kinsoku/>
        <w:wordWrap/>
        <w:overflowPunct/>
        <w:topLinePunct w:val="0"/>
        <w:autoSpaceDE/>
        <w:autoSpaceDN/>
        <w:bidi w:val="0"/>
        <w:adjustRightInd/>
        <w:snapToGrid/>
        <w:spacing w:line="480" w:lineRule="exact"/>
        <w:ind w:firstLine="632" w:firstLineChars="200"/>
        <w:jc w:val="left"/>
        <w:textAlignment w:val="auto"/>
        <w:rPr>
          <w:rFonts w:hint="default" w:ascii="Times New Roman" w:hAnsi="Times New Roman" w:eastAsia="仿宋_GB2312" w:cs="Times New Roman"/>
          <w:bCs/>
          <w:spacing w:val="8"/>
          <w:sz w:val="30"/>
          <w:szCs w:val="30"/>
        </w:rPr>
      </w:pPr>
      <w:r>
        <w:rPr>
          <w:rFonts w:hint="default" w:ascii="Times New Roman" w:hAnsi="Times New Roman" w:eastAsia="仿宋_GB2312" w:cs="Times New Roman"/>
          <w:bCs/>
          <w:spacing w:val="8"/>
          <w:sz w:val="30"/>
          <w:szCs w:val="30"/>
        </w:rPr>
        <w:t>5.有效的营业执照、税务登记证、组织机构代码证或三证合一营业执照（有效年检期内，副本）</w:t>
      </w:r>
    </w:p>
    <w:p>
      <w:pPr>
        <w:keepNext w:val="0"/>
        <w:keepLines w:val="0"/>
        <w:pageBreakBefore w:val="0"/>
        <w:widowControl w:val="0"/>
        <w:shd w:val="clear" w:color="auto"/>
        <w:kinsoku/>
        <w:wordWrap/>
        <w:overflowPunct/>
        <w:topLinePunct w:val="0"/>
        <w:autoSpaceDE/>
        <w:autoSpaceDN/>
        <w:bidi w:val="0"/>
        <w:adjustRightInd/>
        <w:snapToGrid/>
        <w:spacing w:line="480" w:lineRule="exact"/>
        <w:ind w:firstLine="632" w:firstLineChars="200"/>
        <w:textAlignment w:val="auto"/>
        <w:rPr>
          <w:rFonts w:hint="default" w:ascii="Times New Roman" w:hAnsi="Times New Roman" w:eastAsia="仿宋_GB2312" w:cs="Times New Roman"/>
          <w:bCs/>
          <w:spacing w:val="8"/>
          <w:sz w:val="30"/>
          <w:szCs w:val="30"/>
        </w:rPr>
      </w:pPr>
      <w:r>
        <w:rPr>
          <w:rFonts w:hint="default" w:ascii="Times New Roman" w:hAnsi="Times New Roman" w:eastAsia="仿宋_GB2312" w:cs="Times New Roman"/>
          <w:bCs/>
          <w:spacing w:val="8"/>
          <w:sz w:val="30"/>
          <w:szCs w:val="30"/>
        </w:rPr>
        <w:t>6.法定代表人授权书（原件，格式见附件</w:t>
      </w:r>
      <w:r>
        <w:rPr>
          <w:rFonts w:hint="eastAsia" w:ascii="Times New Roman" w:hAnsi="Times New Roman" w:eastAsia="仿宋_GB2312" w:cs="Times New Roman"/>
          <w:bCs/>
          <w:spacing w:val="8"/>
          <w:sz w:val="30"/>
          <w:szCs w:val="30"/>
          <w:lang w:val="en-US" w:eastAsia="zh-CN"/>
        </w:rPr>
        <w:t>5</w:t>
      </w:r>
      <w:r>
        <w:rPr>
          <w:rFonts w:hint="default" w:ascii="Times New Roman" w:hAnsi="Times New Roman" w:eastAsia="仿宋_GB2312" w:cs="Times New Roman"/>
          <w:bCs/>
          <w:spacing w:val="8"/>
          <w:sz w:val="30"/>
          <w:szCs w:val="30"/>
        </w:rPr>
        <w:t>），法定代表人身份证复印件和被授权人的身份证原件及复印件</w:t>
      </w:r>
    </w:p>
    <w:p>
      <w:pPr>
        <w:keepNext w:val="0"/>
        <w:keepLines w:val="0"/>
        <w:pageBreakBefore w:val="0"/>
        <w:widowControl w:val="0"/>
        <w:shd w:val="clear" w:color="auto"/>
        <w:kinsoku/>
        <w:wordWrap/>
        <w:overflowPunct/>
        <w:topLinePunct w:val="0"/>
        <w:autoSpaceDE/>
        <w:autoSpaceDN/>
        <w:bidi w:val="0"/>
        <w:adjustRightInd/>
        <w:snapToGrid/>
        <w:spacing w:line="480" w:lineRule="exact"/>
        <w:ind w:firstLine="632" w:firstLineChars="200"/>
        <w:textAlignment w:val="auto"/>
        <w:rPr>
          <w:rFonts w:hint="default" w:ascii="Times New Roman" w:hAnsi="Times New Roman" w:eastAsia="仿宋_GB2312" w:cs="Times New Roman"/>
          <w:bCs/>
          <w:spacing w:val="8"/>
          <w:sz w:val="30"/>
          <w:szCs w:val="30"/>
        </w:rPr>
      </w:pPr>
      <w:r>
        <w:rPr>
          <w:rFonts w:hint="default" w:ascii="Times New Roman" w:hAnsi="Times New Roman" w:eastAsia="仿宋_GB2312" w:cs="Times New Roman"/>
          <w:bCs/>
          <w:spacing w:val="8"/>
          <w:sz w:val="30"/>
          <w:szCs w:val="30"/>
        </w:rPr>
        <w:t>7.若供应商采用分公司（或分所）名义参加项目磋商的，须提供总公司（或总所）出具的有效授权文件复印件（格式自拟）</w:t>
      </w:r>
    </w:p>
    <w:p>
      <w:pPr>
        <w:keepNext w:val="0"/>
        <w:keepLines w:val="0"/>
        <w:pageBreakBefore w:val="0"/>
        <w:widowControl w:val="0"/>
        <w:shd w:val="clear"/>
        <w:kinsoku/>
        <w:wordWrap/>
        <w:overflowPunct/>
        <w:topLinePunct w:val="0"/>
        <w:autoSpaceDE/>
        <w:autoSpaceDN/>
        <w:bidi w:val="0"/>
        <w:adjustRightInd/>
        <w:snapToGrid/>
        <w:spacing w:line="480" w:lineRule="exact"/>
        <w:ind w:firstLine="632" w:firstLineChars="200"/>
        <w:jc w:val="left"/>
        <w:textAlignment w:val="auto"/>
        <w:rPr>
          <w:rFonts w:hint="default" w:ascii="Times New Roman" w:hAnsi="Times New Roman" w:eastAsia="仿宋_GB2312" w:cs="Times New Roman"/>
          <w:bCs/>
          <w:spacing w:val="8"/>
          <w:sz w:val="30"/>
          <w:szCs w:val="30"/>
        </w:rPr>
      </w:pPr>
      <w:r>
        <w:rPr>
          <w:rFonts w:hint="default" w:ascii="Times New Roman" w:hAnsi="Times New Roman" w:eastAsia="仿宋_GB2312" w:cs="Times New Roman"/>
          <w:bCs/>
          <w:spacing w:val="8"/>
          <w:sz w:val="30"/>
          <w:szCs w:val="30"/>
        </w:rPr>
        <w:t>8.如有企业管理体系认证（考核），请提供有效证明文件的复印或扫描件，质量管理体系认证包括FDA、CE、ISO等认证（提供中文翻译复印件）</w:t>
      </w:r>
    </w:p>
    <w:p>
      <w:pPr>
        <w:keepNext w:val="0"/>
        <w:keepLines w:val="0"/>
        <w:pageBreakBefore w:val="0"/>
        <w:widowControl w:val="0"/>
        <w:shd w:val="clear"/>
        <w:kinsoku/>
        <w:wordWrap/>
        <w:overflowPunct/>
        <w:topLinePunct w:val="0"/>
        <w:autoSpaceDE/>
        <w:autoSpaceDN/>
        <w:bidi w:val="0"/>
        <w:adjustRightInd/>
        <w:snapToGrid/>
        <w:spacing w:line="480" w:lineRule="exact"/>
        <w:ind w:firstLine="632" w:firstLineChars="200"/>
        <w:jc w:val="left"/>
        <w:textAlignment w:val="auto"/>
        <w:rPr>
          <w:rFonts w:hint="default" w:ascii="Times New Roman" w:hAnsi="Times New Roman" w:eastAsia="仿宋_GB2312" w:cs="Times New Roman"/>
          <w:bCs/>
          <w:spacing w:val="8"/>
          <w:sz w:val="30"/>
          <w:szCs w:val="30"/>
          <w:lang w:val="en"/>
        </w:rPr>
      </w:pPr>
      <w:r>
        <w:rPr>
          <w:rFonts w:hint="default" w:ascii="Times New Roman" w:hAnsi="Times New Roman" w:eastAsia="仿宋_GB2312" w:cs="Times New Roman"/>
          <w:bCs/>
          <w:spacing w:val="8"/>
          <w:sz w:val="30"/>
          <w:szCs w:val="30"/>
        </w:rPr>
        <w:t>9</w:t>
      </w:r>
      <w:r>
        <w:rPr>
          <w:rFonts w:hint="default" w:ascii="Times New Roman" w:hAnsi="Times New Roman" w:eastAsia="仿宋_GB2312" w:cs="Times New Roman"/>
          <w:bCs/>
          <w:spacing w:val="8"/>
          <w:sz w:val="30"/>
          <w:szCs w:val="30"/>
          <w:lang w:val="en"/>
        </w:rPr>
        <w:t>.</w:t>
      </w:r>
      <w:r>
        <w:rPr>
          <w:rFonts w:hint="default" w:ascii="Times New Roman" w:hAnsi="Times New Roman" w:eastAsia="仿宋_GB2312" w:cs="Times New Roman"/>
          <w:bCs/>
          <w:spacing w:val="8"/>
          <w:sz w:val="30"/>
          <w:szCs w:val="30"/>
          <w:lang w:val="en" w:eastAsia="zh-CN"/>
        </w:rPr>
        <w:t>服务</w:t>
      </w:r>
      <w:r>
        <w:rPr>
          <w:rFonts w:hint="default" w:ascii="Times New Roman" w:hAnsi="Times New Roman" w:eastAsia="仿宋_GB2312" w:cs="Times New Roman"/>
          <w:bCs/>
          <w:spacing w:val="8"/>
          <w:sz w:val="30"/>
          <w:szCs w:val="30"/>
          <w:lang w:val="en"/>
        </w:rPr>
        <w:t>方案</w:t>
      </w:r>
    </w:p>
    <w:p>
      <w:pPr>
        <w:keepNext w:val="0"/>
        <w:keepLines w:val="0"/>
        <w:pageBreakBefore w:val="0"/>
        <w:widowControl w:val="0"/>
        <w:kinsoku/>
        <w:wordWrap/>
        <w:overflowPunct/>
        <w:topLinePunct w:val="0"/>
        <w:autoSpaceDE/>
        <w:autoSpaceDN/>
        <w:bidi w:val="0"/>
        <w:adjustRightInd/>
        <w:snapToGrid/>
        <w:spacing w:line="480" w:lineRule="exact"/>
        <w:ind w:firstLine="632" w:firstLineChars="200"/>
        <w:jc w:val="left"/>
        <w:textAlignment w:val="auto"/>
        <w:rPr>
          <w:rFonts w:hint="default" w:ascii="Times New Roman" w:hAnsi="Times New Roman" w:eastAsia="仿宋_GB2312" w:cs="Times New Roman"/>
          <w:bCs/>
          <w:spacing w:val="8"/>
          <w:sz w:val="30"/>
          <w:szCs w:val="30"/>
          <w:lang w:val="en" w:eastAsia="zh-CN"/>
        </w:rPr>
      </w:pPr>
      <w:r>
        <w:rPr>
          <w:rFonts w:hint="default" w:ascii="Times New Roman" w:hAnsi="Times New Roman" w:eastAsia="仿宋_GB2312" w:cs="Times New Roman"/>
          <w:bCs/>
          <w:spacing w:val="8"/>
          <w:sz w:val="30"/>
          <w:szCs w:val="30"/>
        </w:rPr>
        <w:t>1</w:t>
      </w:r>
      <w:r>
        <w:rPr>
          <w:rFonts w:hint="default" w:ascii="Times New Roman" w:hAnsi="Times New Roman" w:eastAsia="仿宋_GB2312" w:cs="Times New Roman"/>
          <w:bCs/>
          <w:spacing w:val="8"/>
          <w:sz w:val="30"/>
          <w:szCs w:val="30"/>
          <w:lang w:val="en"/>
        </w:rPr>
        <w:t>0.</w:t>
      </w:r>
      <w:r>
        <w:rPr>
          <w:rFonts w:hint="eastAsia" w:ascii="Times New Roman" w:hAnsi="Times New Roman" w:eastAsia="仿宋_GB2312" w:cs="Times New Roman"/>
          <w:bCs/>
          <w:spacing w:val="8"/>
          <w:sz w:val="30"/>
          <w:szCs w:val="30"/>
          <w:lang w:val="en" w:eastAsia="zh-CN"/>
        </w:rPr>
        <w:t>提供近三年</w:t>
      </w:r>
      <w:r>
        <w:rPr>
          <w:rFonts w:hint="default" w:ascii="Times New Roman" w:hAnsi="Times New Roman" w:eastAsia="仿宋_GB2312" w:cs="Times New Roman"/>
          <w:bCs/>
          <w:spacing w:val="8"/>
          <w:sz w:val="30"/>
          <w:szCs w:val="30"/>
          <w:lang w:val="en"/>
        </w:rPr>
        <w:t>类似项目业绩</w:t>
      </w:r>
      <w:r>
        <w:rPr>
          <w:rFonts w:hint="default" w:ascii="Times New Roman" w:hAnsi="Times New Roman" w:eastAsia="仿宋_GB2312" w:cs="Times New Roman"/>
          <w:bCs/>
          <w:spacing w:val="8"/>
          <w:sz w:val="30"/>
          <w:szCs w:val="30"/>
          <w:lang w:val="en" w:eastAsia="zh-CN"/>
        </w:rPr>
        <w:t>一览表（</w:t>
      </w:r>
      <w:r>
        <w:rPr>
          <w:rFonts w:hint="default" w:ascii="Times New Roman" w:hAnsi="Times New Roman" w:eastAsia="仿宋_GB2312" w:cs="Times New Roman"/>
          <w:bCs/>
          <w:spacing w:val="8"/>
          <w:sz w:val="30"/>
          <w:szCs w:val="30"/>
        </w:rPr>
        <w:t>格式见附件</w:t>
      </w:r>
      <w:r>
        <w:rPr>
          <w:rFonts w:hint="eastAsia" w:ascii="Times New Roman" w:hAnsi="Times New Roman" w:eastAsia="仿宋_GB2312" w:cs="Times New Roman"/>
          <w:bCs/>
          <w:spacing w:val="8"/>
          <w:sz w:val="30"/>
          <w:szCs w:val="30"/>
          <w:lang w:val="en-US" w:eastAsia="zh-CN"/>
        </w:rPr>
        <w:t>6</w:t>
      </w:r>
      <w:r>
        <w:rPr>
          <w:rFonts w:hint="default" w:ascii="Times New Roman" w:hAnsi="Times New Roman" w:eastAsia="仿宋_GB2312" w:cs="Times New Roman"/>
          <w:bCs/>
          <w:spacing w:val="8"/>
          <w:sz w:val="30"/>
          <w:szCs w:val="30"/>
          <w:lang w:val="en"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32" w:firstLineChars="200"/>
        <w:jc w:val="left"/>
        <w:textAlignment w:val="auto"/>
        <w:rPr>
          <w:rFonts w:hint="default" w:ascii="Times New Roman" w:hAnsi="Times New Roman" w:eastAsia="仿宋_GB2312" w:cs="Times New Roman"/>
          <w:bCs/>
          <w:spacing w:val="8"/>
          <w:sz w:val="30"/>
          <w:szCs w:val="30"/>
        </w:rPr>
      </w:pPr>
      <w:r>
        <w:rPr>
          <w:rFonts w:hint="default" w:ascii="Times New Roman" w:hAnsi="Times New Roman" w:eastAsia="仿宋_GB2312" w:cs="Times New Roman"/>
          <w:bCs/>
          <w:spacing w:val="8"/>
          <w:sz w:val="30"/>
          <w:szCs w:val="30"/>
        </w:rPr>
        <w:t>11.项目组成员配备情况表</w:t>
      </w:r>
    </w:p>
    <w:p>
      <w:pPr>
        <w:keepNext w:val="0"/>
        <w:keepLines w:val="0"/>
        <w:pageBreakBefore w:val="0"/>
        <w:widowControl w:val="0"/>
        <w:kinsoku/>
        <w:wordWrap/>
        <w:overflowPunct/>
        <w:topLinePunct w:val="0"/>
        <w:autoSpaceDE/>
        <w:autoSpaceDN/>
        <w:bidi w:val="0"/>
        <w:adjustRightInd/>
        <w:snapToGrid/>
        <w:spacing w:line="480" w:lineRule="exact"/>
        <w:ind w:firstLine="632" w:firstLineChars="200"/>
        <w:jc w:val="left"/>
        <w:textAlignment w:val="auto"/>
        <w:rPr>
          <w:rFonts w:hint="default" w:ascii="Times New Roman" w:hAnsi="Times New Roman" w:eastAsia="仿宋_GB2312" w:cs="Times New Roman"/>
          <w:bCs/>
          <w:spacing w:val="8"/>
          <w:sz w:val="30"/>
          <w:szCs w:val="30"/>
        </w:rPr>
      </w:pPr>
      <w:r>
        <w:rPr>
          <w:rFonts w:hint="default" w:ascii="Times New Roman" w:hAnsi="Times New Roman" w:eastAsia="仿宋_GB2312" w:cs="Times New Roman"/>
          <w:bCs/>
          <w:spacing w:val="8"/>
          <w:sz w:val="30"/>
          <w:szCs w:val="30"/>
        </w:rPr>
        <w:t>12.获得的荣誉奖项证明材料</w:t>
      </w:r>
    </w:p>
    <w:p>
      <w:pPr>
        <w:keepNext w:val="0"/>
        <w:keepLines w:val="0"/>
        <w:pageBreakBefore w:val="0"/>
        <w:widowControl w:val="0"/>
        <w:kinsoku/>
        <w:wordWrap/>
        <w:overflowPunct/>
        <w:topLinePunct w:val="0"/>
        <w:autoSpaceDE/>
        <w:autoSpaceDN/>
        <w:bidi w:val="0"/>
        <w:adjustRightInd/>
        <w:snapToGrid/>
        <w:spacing w:line="480" w:lineRule="exact"/>
        <w:ind w:firstLine="632" w:firstLineChars="200"/>
        <w:jc w:val="left"/>
        <w:textAlignment w:val="auto"/>
        <w:rPr>
          <w:rFonts w:hint="eastAsia" w:ascii="Times New Roman" w:hAnsi="Times New Roman" w:eastAsia="仿宋_GB2312" w:cs="Times New Roman"/>
          <w:bCs/>
          <w:spacing w:val="8"/>
          <w:sz w:val="30"/>
          <w:szCs w:val="30"/>
          <w:lang w:eastAsia="zh-CN"/>
        </w:rPr>
      </w:pPr>
      <w:r>
        <w:rPr>
          <w:rFonts w:hint="default" w:ascii="Times New Roman" w:hAnsi="Times New Roman" w:eastAsia="仿宋_GB2312" w:cs="Times New Roman"/>
          <w:bCs/>
          <w:spacing w:val="8"/>
          <w:sz w:val="30"/>
          <w:szCs w:val="30"/>
        </w:rPr>
        <w:t>13.供应商符合《政府采购法》第二十二条规定条件的承诺书</w:t>
      </w:r>
      <w:r>
        <w:rPr>
          <w:rFonts w:hint="eastAsia" w:ascii="Times New Roman" w:hAnsi="Times New Roman" w:eastAsia="仿宋_GB2312" w:cs="Times New Roman"/>
          <w:bCs/>
          <w:spacing w:val="8"/>
          <w:sz w:val="30"/>
          <w:szCs w:val="30"/>
          <w:lang w:eastAsia="zh-CN"/>
        </w:rPr>
        <w:t>（格式见附件</w:t>
      </w:r>
      <w:r>
        <w:rPr>
          <w:rFonts w:hint="eastAsia" w:ascii="Times New Roman" w:hAnsi="Times New Roman" w:eastAsia="仿宋_GB2312" w:cs="Times New Roman"/>
          <w:bCs/>
          <w:spacing w:val="8"/>
          <w:sz w:val="30"/>
          <w:szCs w:val="30"/>
          <w:lang w:val="en-US" w:eastAsia="zh-CN"/>
        </w:rPr>
        <w:t>7</w:t>
      </w:r>
      <w:r>
        <w:rPr>
          <w:rFonts w:hint="eastAsia" w:ascii="Times New Roman" w:hAnsi="Times New Roman" w:eastAsia="仿宋_GB2312" w:cs="Times New Roman"/>
          <w:bCs/>
          <w:spacing w:val="8"/>
          <w:sz w:val="30"/>
          <w:szCs w:val="30"/>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32" w:firstLineChars="200"/>
        <w:jc w:val="left"/>
        <w:textAlignment w:val="auto"/>
        <w:rPr>
          <w:rFonts w:hint="eastAsia" w:ascii="Times New Roman" w:hAnsi="Times New Roman" w:eastAsia="仿宋_GB2312" w:cs="Times New Roman"/>
          <w:bCs/>
          <w:spacing w:val="8"/>
          <w:sz w:val="30"/>
          <w:szCs w:val="30"/>
          <w:lang w:eastAsia="zh-CN"/>
        </w:rPr>
      </w:pPr>
      <w:r>
        <w:rPr>
          <w:rFonts w:hint="default" w:ascii="Times New Roman" w:hAnsi="Times New Roman" w:eastAsia="仿宋_GB2312" w:cs="Times New Roman"/>
          <w:bCs/>
          <w:spacing w:val="8"/>
          <w:sz w:val="30"/>
          <w:szCs w:val="30"/>
        </w:rPr>
        <w:t>14.反商业贿赂承诺书</w:t>
      </w:r>
      <w:r>
        <w:rPr>
          <w:rFonts w:hint="eastAsia" w:ascii="Times New Roman" w:hAnsi="Times New Roman" w:eastAsia="仿宋_GB2312" w:cs="Times New Roman"/>
          <w:bCs/>
          <w:spacing w:val="8"/>
          <w:sz w:val="30"/>
          <w:szCs w:val="30"/>
          <w:lang w:eastAsia="zh-CN"/>
        </w:rPr>
        <w:t>（格式见附件</w:t>
      </w:r>
      <w:r>
        <w:rPr>
          <w:rFonts w:hint="eastAsia" w:ascii="Times New Roman" w:hAnsi="Times New Roman" w:eastAsia="仿宋_GB2312" w:cs="Times New Roman"/>
          <w:bCs/>
          <w:spacing w:val="8"/>
          <w:sz w:val="30"/>
          <w:szCs w:val="30"/>
          <w:lang w:val="en-US" w:eastAsia="zh-CN"/>
        </w:rPr>
        <w:t>8</w:t>
      </w:r>
      <w:r>
        <w:rPr>
          <w:rFonts w:hint="eastAsia" w:ascii="Times New Roman" w:hAnsi="Times New Roman" w:eastAsia="仿宋_GB2312" w:cs="Times New Roman"/>
          <w:bCs/>
          <w:spacing w:val="8"/>
          <w:sz w:val="30"/>
          <w:szCs w:val="30"/>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32" w:firstLineChars="200"/>
        <w:jc w:val="left"/>
        <w:textAlignment w:val="auto"/>
        <w:rPr>
          <w:rFonts w:hint="eastAsia" w:ascii="Times New Roman" w:hAnsi="Times New Roman" w:eastAsia="仿宋_GB2312" w:cs="Times New Roman"/>
          <w:bCs/>
          <w:spacing w:val="8"/>
          <w:sz w:val="30"/>
          <w:szCs w:val="30"/>
          <w:lang w:eastAsia="zh-CN"/>
        </w:rPr>
      </w:pPr>
      <w:r>
        <w:rPr>
          <w:rFonts w:hint="eastAsia" w:ascii="Times New Roman" w:hAnsi="Times New Roman" w:eastAsia="仿宋_GB2312" w:cs="Times New Roman"/>
          <w:bCs/>
          <w:spacing w:val="8"/>
          <w:sz w:val="30"/>
          <w:szCs w:val="30"/>
          <w:lang w:val="en-US" w:eastAsia="zh-CN"/>
        </w:rPr>
        <w:t>15.无围标、串标行为承诺书</w:t>
      </w:r>
      <w:r>
        <w:rPr>
          <w:rFonts w:hint="eastAsia" w:ascii="Times New Roman" w:hAnsi="Times New Roman" w:eastAsia="仿宋_GB2312" w:cs="Times New Roman"/>
          <w:bCs/>
          <w:spacing w:val="8"/>
          <w:sz w:val="30"/>
          <w:szCs w:val="30"/>
          <w:lang w:eastAsia="zh-CN"/>
        </w:rPr>
        <w:t>（格式见附件</w:t>
      </w:r>
      <w:r>
        <w:rPr>
          <w:rFonts w:hint="eastAsia" w:ascii="Times New Roman" w:hAnsi="Times New Roman" w:eastAsia="仿宋_GB2312" w:cs="Times New Roman"/>
          <w:bCs/>
          <w:spacing w:val="8"/>
          <w:sz w:val="30"/>
          <w:szCs w:val="30"/>
          <w:lang w:val="en-US" w:eastAsia="zh-CN"/>
        </w:rPr>
        <w:t>9</w:t>
      </w:r>
      <w:r>
        <w:rPr>
          <w:rFonts w:hint="eastAsia" w:ascii="Times New Roman" w:hAnsi="Times New Roman" w:eastAsia="仿宋_GB2312" w:cs="Times New Roman"/>
          <w:bCs/>
          <w:spacing w:val="8"/>
          <w:sz w:val="30"/>
          <w:szCs w:val="30"/>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32" w:firstLineChars="200"/>
        <w:jc w:val="left"/>
        <w:textAlignment w:val="auto"/>
        <w:rPr>
          <w:rFonts w:hint="eastAsia" w:ascii="Times New Roman" w:hAnsi="Times New Roman" w:eastAsia="仿宋_GB2312" w:cs="Times New Roman"/>
          <w:bCs/>
          <w:spacing w:val="8"/>
          <w:sz w:val="30"/>
          <w:szCs w:val="30"/>
          <w:lang w:eastAsia="zh-CN"/>
        </w:rPr>
      </w:pPr>
      <w:r>
        <w:rPr>
          <w:rFonts w:hint="eastAsia" w:ascii="Times New Roman" w:hAnsi="Times New Roman" w:eastAsia="仿宋_GB2312" w:cs="Times New Roman"/>
          <w:bCs/>
          <w:spacing w:val="8"/>
          <w:sz w:val="30"/>
          <w:szCs w:val="30"/>
          <w:lang w:val="en-US" w:eastAsia="zh-CN"/>
        </w:rPr>
        <w:t>16.</w:t>
      </w:r>
      <w:r>
        <w:rPr>
          <w:rFonts w:hint="eastAsia" w:ascii="仿宋" w:hAnsi="仿宋" w:eastAsia="仿宋" w:cs="仿宋"/>
          <w:color w:val="000000"/>
          <w:kern w:val="0"/>
          <w:sz w:val="32"/>
          <w:szCs w:val="32"/>
          <w:shd w:val="clear" w:color="auto" w:fill="FFFFFF"/>
          <w:lang w:val="en-US" w:eastAsia="zh-CN" w:bidi="ar-SA"/>
        </w:rPr>
        <w:t>供应商遵守招标采购纪律承诺书</w:t>
      </w:r>
      <w:r>
        <w:rPr>
          <w:rFonts w:hint="eastAsia" w:ascii="Times New Roman" w:hAnsi="Times New Roman" w:eastAsia="仿宋_GB2312" w:cs="Times New Roman"/>
          <w:bCs/>
          <w:spacing w:val="8"/>
          <w:sz w:val="30"/>
          <w:szCs w:val="30"/>
          <w:lang w:eastAsia="zh-CN"/>
        </w:rPr>
        <w:t>（格式见附件</w:t>
      </w:r>
      <w:r>
        <w:rPr>
          <w:rFonts w:hint="eastAsia" w:ascii="Times New Roman" w:hAnsi="Times New Roman" w:eastAsia="仿宋_GB2312" w:cs="Times New Roman"/>
          <w:bCs/>
          <w:spacing w:val="8"/>
          <w:sz w:val="30"/>
          <w:szCs w:val="30"/>
          <w:lang w:val="en-US" w:eastAsia="zh-CN"/>
        </w:rPr>
        <w:t>10</w:t>
      </w:r>
      <w:r>
        <w:rPr>
          <w:rFonts w:hint="eastAsia" w:ascii="Times New Roman" w:hAnsi="Times New Roman" w:eastAsia="仿宋_GB2312" w:cs="Times New Roman"/>
          <w:bCs/>
          <w:spacing w:val="8"/>
          <w:sz w:val="30"/>
          <w:szCs w:val="30"/>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32" w:firstLineChars="200"/>
        <w:jc w:val="left"/>
        <w:textAlignment w:val="auto"/>
        <w:rPr>
          <w:rFonts w:hint="default" w:ascii="Times New Roman" w:hAnsi="Times New Roman" w:eastAsia="楷体_GB2312" w:cs="Times New Roman"/>
          <w:b/>
          <w:bCs/>
          <w:sz w:val="28"/>
          <w:szCs w:val="28"/>
        </w:rPr>
      </w:pPr>
      <w:r>
        <w:rPr>
          <w:rFonts w:hint="eastAsia" w:ascii="Times New Roman" w:hAnsi="Times New Roman" w:eastAsia="仿宋_GB2312" w:cs="Times New Roman"/>
          <w:bCs/>
          <w:spacing w:val="8"/>
          <w:sz w:val="30"/>
          <w:szCs w:val="30"/>
          <w:lang w:val="en-US" w:eastAsia="zh-CN"/>
        </w:rPr>
        <w:t>17.</w:t>
      </w:r>
      <w:r>
        <w:rPr>
          <w:rFonts w:hint="default" w:ascii="Times New Roman" w:hAnsi="Times New Roman" w:eastAsia="仿宋_GB2312" w:cs="Times New Roman"/>
          <w:bCs/>
          <w:spacing w:val="8"/>
          <w:sz w:val="30"/>
          <w:szCs w:val="30"/>
        </w:rPr>
        <w:t>封底</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jc w:val="left"/>
        <w:textAlignment w:val="auto"/>
        <w:rPr>
          <w:rFonts w:hint="default" w:ascii="Times New Roman" w:hAnsi="Times New Roman" w:eastAsia="楷体_GB2312" w:cs="Times New Roman"/>
          <w:b/>
          <w:bCs/>
          <w:sz w:val="28"/>
          <w:szCs w:val="28"/>
        </w:rPr>
      </w:pPr>
      <w:r>
        <w:rPr>
          <w:rFonts w:hint="default" w:ascii="Times New Roman" w:hAnsi="Times New Roman" w:eastAsia="楷体_GB2312" w:cs="Times New Roman"/>
          <w:b/>
          <w:bCs/>
          <w:sz w:val="28"/>
          <w:szCs w:val="28"/>
        </w:rPr>
        <w:t>注：请务必按以上顺序装订资料，如有非中文资料，请同时提供中文翻译件。</w:t>
      </w:r>
    </w:p>
    <w:p>
      <w:pPr>
        <w:rPr>
          <w:rFonts w:hint="eastAsia" w:ascii="Times New Roman" w:hAnsi="Times New Roman" w:eastAsia="黑体" w:cs="Times New Roman"/>
          <w:b/>
          <w:sz w:val="32"/>
          <w:szCs w:val="32"/>
          <w:lang w:eastAsia="zh-CN"/>
        </w:rPr>
      </w:pPr>
      <w:r>
        <w:rPr>
          <w:rFonts w:hint="default" w:ascii="Times New Roman" w:hAnsi="Times New Roman" w:eastAsia="黑体" w:cs="Times New Roman"/>
          <w:sz w:val="32"/>
          <w:szCs w:val="32"/>
        </w:rPr>
        <w:t>附件</w:t>
      </w:r>
      <w:r>
        <w:rPr>
          <w:rFonts w:hint="eastAsia" w:ascii="Times New Roman" w:hAnsi="Times New Roman" w:eastAsia="黑体" w:cs="Times New Roman"/>
          <w:sz w:val="32"/>
          <w:szCs w:val="32"/>
          <w:lang w:val="en-US" w:eastAsia="zh-CN"/>
        </w:rPr>
        <w:t>3</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bCs/>
          <w:sz w:val="44"/>
          <w:szCs w:val="44"/>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报价</w:t>
      </w:r>
      <w:r>
        <w:rPr>
          <w:rFonts w:hint="eastAsia" w:ascii="方正小标宋简体" w:hAnsi="方正小标宋简体" w:eastAsia="方正小标宋简体" w:cs="方正小标宋简体"/>
          <w:bCs/>
          <w:sz w:val="44"/>
          <w:szCs w:val="44"/>
          <w:lang w:eastAsia="zh-CN"/>
        </w:rPr>
        <w:t>一览</w:t>
      </w:r>
      <w:r>
        <w:rPr>
          <w:rFonts w:hint="eastAsia" w:ascii="方正小标宋简体" w:hAnsi="方正小标宋简体" w:eastAsia="方正小标宋简体" w:cs="方正小标宋简体"/>
          <w:bCs/>
          <w:sz w:val="44"/>
          <w:szCs w:val="44"/>
        </w:rPr>
        <w:t>表</w:t>
      </w:r>
    </w:p>
    <w:tbl>
      <w:tblPr>
        <w:tblStyle w:val="10"/>
        <w:tblpPr w:leftFromText="180" w:rightFromText="180" w:vertAnchor="text" w:horzAnchor="page" w:tblpXSpec="center" w:tblpY="545"/>
        <w:tblOverlap w:val="never"/>
        <w:tblW w:w="89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2598"/>
        <w:gridCol w:w="2125"/>
        <w:gridCol w:w="1798"/>
        <w:gridCol w:w="16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5" w:hRule="atLeast"/>
          <w:jc w:val="center"/>
        </w:trPr>
        <w:tc>
          <w:tcPr>
            <w:tcW w:w="843"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60" w:lineRule="auto"/>
              <w:jc w:val="center"/>
              <w:rPr>
                <w:rFonts w:hint="eastAsia" w:ascii="黑体" w:hAnsi="黑体" w:eastAsia="黑体" w:cs="黑体"/>
                <w:sz w:val="28"/>
                <w:szCs w:val="28"/>
              </w:rPr>
            </w:pPr>
            <w:r>
              <w:rPr>
                <w:rFonts w:hint="eastAsia" w:ascii="黑体" w:hAnsi="黑体" w:eastAsia="黑体" w:cs="黑体"/>
                <w:sz w:val="28"/>
                <w:szCs w:val="28"/>
              </w:rPr>
              <w:t>序号</w:t>
            </w:r>
          </w:p>
        </w:tc>
        <w:tc>
          <w:tcPr>
            <w:tcW w:w="2598"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60" w:lineRule="auto"/>
              <w:jc w:val="center"/>
              <w:rPr>
                <w:rFonts w:hint="eastAsia" w:ascii="黑体" w:hAnsi="黑体" w:eastAsia="黑体" w:cs="黑体"/>
                <w:sz w:val="28"/>
                <w:szCs w:val="28"/>
              </w:rPr>
            </w:pPr>
            <w:r>
              <w:rPr>
                <w:rFonts w:hint="eastAsia" w:ascii="黑体" w:hAnsi="黑体" w:eastAsia="黑体" w:cs="黑体"/>
                <w:sz w:val="28"/>
                <w:szCs w:val="28"/>
              </w:rPr>
              <w:t>服务内容</w:t>
            </w:r>
          </w:p>
        </w:tc>
        <w:tc>
          <w:tcPr>
            <w:tcW w:w="21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60" w:lineRule="auto"/>
              <w:jc w:val="center"/>
              <w:rPr>
                <w:rFonts w:hint="eastAsia" w:ascii="黑体" w:hAnsi="黑体" w:eastAsia="黑体" w:cs="黑体"/>
                <w:sz w:val="28"/>
                <w:szCs w:val="28"/>
              </w:rPr>
            </w:pPr>
            <w:r>
              <w:rPr>
                <w:rFonts w:hint="eastAsia" w:ascii="黑体" w:hAnsi="黑体" w:eastAsia="黑体" w:cs="黑体"/>
                <w:sz w:val="28"/>
                <w:szCs w:val="28"/>
              </w:rPr>
              <w:t>服务时间</w:t>
            </w:r>
          </w:p>
        </w:tc>
        <w:tc>
          <w:tcPr>
            <w:tcW w:w="1798"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60" w:lineRule="auto"/>
              <w:jc w:val="center"/>
              <w:rPr>
                <w:rFonts w:hint="eastAsia" w:ascii="黑体" w:hAnsi="黑体" w:eastAsia="黑体" w:cs="黑体"/>
                <w:sz w:val="28"/>
                <w:szCs w:val="28"/>
              </w:rPr>
            </w:pPr>
            <w:r>
              <w:rPr>
                <w:rFonts w:hint="eastAsia" w:ascii="黑体" w:hAnsi="黑体" w:eastAsia="黑体" w:cs="黑体"/>
                <w:sz w:val="28"/>
                <w:szCs w:val="28"/>
              </w:rPr>
              <w:t>单价（万元）</w:t>
            </w:r>
          </w:p>
        </w:tc>
        <w:tc>
          <w:tcPr>
            <w:tcW w:w="16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60" w:lineRule="auto"/>
              <w:jc w:val="center"/>
              <w:rPr>
                <w:rFonts w:hint="eastAsia" w:ascii="黑体" w:hAnsi="黑体" w:eastAsia="黑体" w:cs="黑体"/>
                <w:sz w:val="28"/>
                <w:szCs w:val="28"/>
              </w:rPr>
            </w:pPr>
            <w:r>
              <w:rPr>
                <w:rFonts w:hint="eastAsia" w:ascii="黑体" w:hAnsi="黑体" w:eastAsia="黑体" w:cs="黑体"/>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843" w:type="dxa"/>
            <w:tcBorders>
              <w:top w:val="single" w:color="000000" w:sz="8" w:space="0"/>
              <w:left w:val="single" w:color="000000" w:sz="8" w:space="0"/>
              <w:bottom w:val="single" w:color="000000" w:sz="8" w:space="0"/>
              <w:right w:val="single" w:color="000000" w:sz="8" w:space="0"/>
            </w:tcBorders>
            <w:shd w:val="clear" w:color="auto" w:fill="auto"/>
          </w:tcPr>
          <w:p>
            <w:pPr>
              <w:spacing w:line="360" w:lineRule="auto"/>
              <w:jc w:val="center"/>
              <w:rPr>
                <w:rFonts w:hint="eastAsia"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1</w:t>
            </w:r>
          </w:p>
        </w:tc>
        <w:tc>
          <w:tcPr>
            <w:tcW w:w="2598" w:type="dxa"/>
            <w:tcBorders>
              <w:top w:val="single" w:color="000000" w:sz="8" w:space="0"/>
              <w:left w:val="single" w:color="000000" w:sz="8" w:space="0"/>
              <w:bottom w:val="single" w:color="000000" w:sz="8" w:space="0"/>
              <w:right w:val="single" w:color="000000" w:sz="8" w:space="0"/>
            </w:tcBorders>
            <w:shd w:val="clear" w:color="auto" w:fill="auto"/>
          </w:tcPr>
          <w:p>
            <w:pPr>
              <w:spacing w:line="360" w:lineRule="auto"/>
              <w:jc w:val="center"/>
              <w:rPr>
                <w:rFonts w:hint="eastAsia" w:ascii="Times New Roman" w:hAnsi="Times New Roman" w:eastAsia="仿宋_GB2312" w:cs="Times New Roman"/>
                <w:sz w:val="24"/>
              </w:rPr>
            </w:pPr>
          </w:p>
        </w:tc>
        <w:tc>
          <w:tcPr>
            <w:tcW w:w="2125" w:type="dxa"/>
            <w:tcBorders>
              <w:top w:val="single" w:color="000000" w:sz="8" w:space="0"/>
              <w:left w:val="single" w:color="000000" w:sz="8" w:space="0"/>
              <w:bottom w:val="single" w:color="000000" w:sz="8" w:space="0"/>
              <w:right w:val="single" w:color="000000" w:sz="8" w:space="0"/>
            </w:tcBorders>
            <w:shd w:val="clear" w:color="auto" w:fill="auto"/>
          </w:tcPr>
          <w:p>
            <w:pPr>
              <w:spacing w:line="360" w:lineRule="auto"/>
              <w:jc w:val="center"/>
              <w:rPr>
                <w:rFonts w:hint="eastAsia" w:ascii="Times New Roman" w:hAnsi="Times New Roman" w:eastAsia="仿宋_GB2312" w:cs="Times New Roman"/>
                <w:sz w:val="24"/>
              </w:rPr>
            </w:pPr>
          </w:p>
        </w:tc>
        <w:tc>
          <w:tcPr>
            <w:tcW w:w="1798" w:type="dxa"/>
            <w:tcBorders>
              <w:top w:val="single" w:color="000000" w:sz="8" w:space="0"/>
              <w:left w:val="single" w:color="000000" w:sz="8" w:space="0"/>
              <w:bottom w:val="single" w:color="000000" w:sz="8" w:space="0"/>
              <w:right w:val="single" w:color="000000" w:sz="8" w:space="0"/>
            </w:tcBorders>
            <w:shd w:val="clear" w:color="auto" w:fill="auto"/>
          </w:tcPr>
          <w:p>
            <w:pPr>
              <w:spacing w:line="360" w:lineRule="auto"/>
              <w:jc w:val="center"/>
              <w:rPr>
                <w:rFonts w:hint="eastAsia" w:ascii="Times New Roman" w:hAnsi="Times New Roman" w:eastAsia="仿宋_GB2312" w:cs="Times New Roman"/>
                <w:sz w:val="24"/>
              </w:rPr>
            </w:pPr>
          </w:p>
        </w:tc>
        <w:tc>
          <w:tcPr>
            <w:tcW w:w="1625" w:type="dxa"/>
            <w:tcBorders>
              <w:top w:val="single" w:color="000000" w:sz="8" w:space="0"/>
              <w:left w:val="single" w:color="000000" w:sz="8" w:space="0"/>
              <w:bottom w:val="single" w:color="000000" w:sz="8" w:space="0"/>
              <w:right w:val="single" w:color="000000" w:sz="8" w:space="0"/>
            </w:tcBorders>
            <w:shd w:val="clear" w:color="auto" w:fill="auto"/>
          </w:tcPr>
          <w:p>
            <w:pPr>
              <w:spacing w:line="360" w:lineRule="auto"/>
              <w:jc w:val="center"/>
              <w:rPr>
                <w:rFonts w:hint="eastAsia" w:ascii="Times New Roman" w:hAnsi="Times New Roman" w:eastAsia="仿宋_GB2312" w:cs="Times New Roman"/>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843" w:type="dxa"/>
            <w:tcBorders>
              <w:top w:val="single" w:color="000000" w:sz="8" w:space="0"/>
              <w:left w:val="single" w:color="000000" w:sz="8" w:space="0"/>
              <w:bottom w:val="single" w:color="000000" w:sz="8" w:space="0"/>
              <w:right w:val="single" w:color="000000" w:sz="8" w:space="0"/>
            </w:tcBorders>
            <w:shd w:val="clear" w:color="auto" w:fill="auto"/>
          </w:tcPr>
          <w:p>
            <w:pPr>
              <w:spacing w:line="360" w:lineRule="auto"/>
              <w:jc w:val="center"/>
              <w:rPr>
                <w:rFonts w:hint="eastAsia"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2</w:t>
            </w:r>
          </w:p>
        </w:tc>
        <w:tc>
          <w:tcPr>
            <w:tcW w:w="2598" w:type="dxa"/>
            <w:tcBorders>
              <w:top w:val="single" w:color="000000" w:sz="8" w:space="0"/>
              <w:left w:val="single" w:color="000000" w:sz="8" w:space="0"/>
              <w:bottom w:val="single" w:color="000000" w:sz="8" w:space="0"/>
              <w:right w:val="single" w:color="000000" w:sz="8" w:space="0"/>
            </w:tcBorders>
            <w:shd w:val="clear" w:color="auto" w:fill="auto"/>
          </w:tcPr>
          <w:p>
            <w:pPr>
              <w:spacing w:line="360" w:lineRule="auto"/>
              <w:jc w:val="center"/>
              <w:rPr>
                <w:rFonts w:hint="eastAsia" w:ascii="Times New Roman" w:hAnsi="Times New Roman" w:eastAsia="仿宋_GB2312" w:cs="Times New Roman"/>
                <w:sz w:val="24"/>
              </w:rPr>
            </w:pPr>
          </w:p>
        </w:tc>
        <w:tc>
          <w:tcPr>
            <w:tcW w:w="2125" w:type="dxa"/>
            <w:tcBorders>
              <w:top w:val="single" w:color="000000" w:sz="8" w:space="0"/>
              <w:left w:val="single" w:color="000000" w:sz="8" w:space="0"/>
              <w:bottom w:val="single" w:color="000000" w:sz="8" w:space="0"/>
              <w:right w:val="single" w:color="000000" w:sz="8" w:space="0"/>
            </w:tcBorders>
            <w:shd w:val="clear" w:color="auto" w:fill="auto"/>
          </w:tcPr>
          <w:p>
            <w:pPr>
              <w:spacing w:line="360" w:lineRule="auto"/>
              <w:jc w:val="center"/>
              <w:rPr>
                <w:rFonts w:hint="eastAsia" w:ascii="Times New Roman" w:hAnsi="Times New Roman" w:eastAsia="仿宋_GB2312" w:cs="Times New Roman"/>
                <w:sz w:val="24"/>
              </w:rPr>
            </w:pPr>
          </w:p>
        </w:tc>
        <w:tc>
          <w:tcPr>
            <w:tcW w:w="1798" w:type="dxa"/>
            <w:tcBorders>
              <w:top w:val="single" w:color="000000" w:sz="8" w:space="0"/>
              <w:left w:val="single" w:color="000000" w:sz="8" w:space="0"/>
              <w:bottom w:val="single" w:color="000000" w:sz="8" w:space="0"/>
              <w:right w:val="single" w:color="000000" w:sz="8" w:space="0"/>
            </w:tcBorders>
            <w:shd w:val="clear" w:color="auto" w:fill="auto"/>
          </w:tcPr>
          <w:p>
            <w:pPr>
              <w:spacing w:line="360" w:lineRule="auto"/>
              <w:jc w:val="center"/>
              <w:rPr>
                <w:rFonts w:hint="eastAsia" w:ascii="Times New Roman" w:hAnsi="Times New Roman" w:eastAsia="仿宋_GB2312" w:cs="Times New Roman"/>
                <w:sz w:val="24"/>
              </w:rPr>
            </w:pPr>
          </w:p>
        </w:tc>
        <w:tc>
          <w:tcPr>
            <w:tcW w:w="1625" w:type="dxa"/>
            <w:tcBorders>
              <w:top w:val="single" w:color="000000" w:sz="8" w:space="0"/>
              <w:left w:val="single" w:color="000000" w:sz="8" w:space="0"/>
              <w:bottom w:val="single" w:color="000000" w:sz="8" w:space="0"/>
              <w:right w:val="single" w:color="000000" w:sz="8" w:space="0"/>
            </w:tcBorders>
            <w:shd w:val="clear" w:color="auto" w:fill="auto"/>
          </w:tcPr>
          <w:p>
            <w:pPr>
              <w:spacing w:line="360" w:lineRule="auto"/>
              <w:jc w:val="center"/>
              <w:rPr>
                <w:rFonts w:hint="eastAsia"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843" w:type="dxa"/>
            <w:tcBorders>
              <w:top w:val="single" w:color="000000" w:sz="8" w:space="0"/>
              <w:left w:val="single" w:color="000000" w:sz="8" w:space="0"/>
              <w:bottom w:val="single" w:color="000000" w:sz="8" w:space="0"/>
              <w:right w:val="single" w:color="000000" w:sz="8" w:space="0"/>
            </w:tcBorders>
            <w:shd w:val="clear" w:color="auto" w:fill="auto"/>
          </w:tcPr>
          <w:p>
            <w:pPr>
              <w:spacing w:line="360" w:lineRule="auto"/>
              <w:jc w:val="center"/>
              <w:rPr>
                <w:rFonts w:hint="eastAsia"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3</w:t>
            </w:r>
          </w:p>
        </w:tc>
        <w:tc>
          <w:tcPr>
            <w:tcW w:w="2598" w:type="dxa"/>
            <w:tcBorders>
              <w:top w:val="single" w:color="000000" w:sz="8" w:space="0"/>
              <w:left w:val="single" w:color="000000" w:sz="8" w:space="0"/>
              <w:bottom w:val="single" w:color="000000" w:sz="8" w:space="0"/>
              <w:right w:val="single" w:color="000000" w:sz="8" w:space="0"/>
            </w:tcBorders>
            <w:shd w:val="clear" w:color="auto" w:fill="auto"/>
          </w:tcPr>
          <w:p>
            <w:pPr>
              <w:spacing w:line="360" w:lineRule="auto"/>
              <w:jc w:val="center"/>
              <w:rPr>
                <w:rFonts w:hint="eastAsia" w:ascii="Times New Roman" w:hAnsi="Times New Roman" w:eastAsia="仿宋_GB2312" w:cs="Times New Roman"/>
                <w:sz w:val="24"/>
              </w:rPr>
            </w:pPr>
          </w:p>
        </w:tc>
        <w:tc>
          <w:tcPr>
            <w:tcW w:w="2125" w:type="dxa"/>
            <w:tcBorders>
              <w:top w:val="single" w:color="000000" w:sz="8" w:space="0"/>
              <w:left w:val="single" w:color="000000" w:sz="8" w:space="0"/>
              <w:bottom w:val="single" w:color="000000" w:sz="8" w:space="0"/>
              <w:right w:val="single" w:color="000000" w:sz="8" w:space="0"/>
            </w:tcBorders>
            <w:shd w:val="clear" w:color="auto" w:fill="auto"/>
          </w:tcPr>
          <w:p>
            <w:pPr>
              <w:spacing w:line="360" w:lineRule="auto"/>
              <w:jc w:val="center"/>
              <w:rPr>
                <w:rFonts w:hint="eastAsia" w:ascii="Times New Roman" w:hAnsi="Times New Roman" w:eastAsia="仿宋_GB2312" w:cs="Times New Roman"/>
                <w:sz w:val="24"/>
              </w:rPr>
            </w:pPr>
          </w:p>
        </w:tc>
        <w:tc>
          <w:tcPr>
            <w:tcW w:w="1798" w:type="dxa"/>
            <w:tcBorders>
              <w:top w:val="single" w:color="000000" w:sz="8" w:space="0"/>
              <w:left w:val="single" w:color="000000" w:sz="8" w:space="0"/>
              <w:bottom w:val="single" w:color="000000" w:sz="8" w:space="0"/>
              <w:right w:val="single" w:color="000000" w:sz="8" w:space="0"/>
            </w:tcBorders>
            <w:shd w:val="clear" w:color="auto" w:fill="auto"/>
          </w:tcPr>
          <w:p>
            <w:pPr>
              <w:spacing w:line="360" w:lineRule="auto"/>
              <w:jc w:val="center"/>
              <w:rPr>
                <w:rFonts w:hint="eastAsia" w:ascii="Times New Roman" w:hAnsi="Times New Roman" w:eastAsia="仿宋_GB2312" w:cs="Times New Roman"/>
                <w:sz w:val="24"/>
              </w:rPr>
            </w:pPr>
          </w:p>
        </w:tc>
        <w:tc>
          <w:tcPr>
            <w:tcW w:w="1625" w:type="dxa"/>
            <w:tcBorders>
              <w:top w:val="single" w:color="000000" w:sz="8" w:space="0"/>
              <w:left w:val="single" w:color="000000" w:sz="8" w:space="0"/>
              <w:bottom w:val="single" w:color="000000" w:sz="8" w:space="0"/>
              <w:right w:val="single" w:color="000000" w:sz="8" w:space="0"/>
            </w:tcBorders>
            <w:shd w:val="clear" w:color="auto" w:fill="auto"/>
          </w:tcPr>
          <w:p>
            <w:pPr>
              <w:spacing w:line="360" w:lineRule="auto"/>
              <w:jc w:val="center"/>
              <w:rPr>
                <w:rFonts w:hint="eastAsia"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843" w:type="dxa"/>
            <w:tcBorders>
              <w:top w:val="single" w:color="000000" w:sz="8" w:space="0"/>
              <w:left w:val="single" w:color="000000" w:sz="8" w:space="0"/>
              <w:bottom w:val="single" w:color="000000" w:sz="8" w:space="0"/>
              <w:right w:val="single" w:color="000000" w:sz="8" w:space="0"/>
            </w:tcBorders>
            <w:shd w:val="clear" w:color="auto" w:fill="auto"/>
          </w:tcPr>
          <w:p>
            <w:pPr>
              <w:spacing w:line="360" w:lineRule="auto"/>
              <w:jc w:val="center"/>
              <w:rPr>
                <w:rFonts w:hint="default"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4</w:t>
            </w:r>
          </w:p>
        </w:tc>
        <w:tc>
          <w:tcPr>
            <w:tcW w:w="2598" w:type="dxa"/>
            <w:tcBorders>
              <w:top w:val="single" w:color="000000" w:sz="8" w:space="0"/>
              <w:left w:val="single" w:color="000000" w:sz="8" w:space="0"/>
              <w:bottom w:val="single" w:color="000000" w:sz="8" w:space="0"/>
              <w:right w:val="single" w:color="000000" w:sz="8" w:space="0"/>
            </w:tcBorders>
            <w:shd w:val="clear" w:color="auto" w:fill="auto"/>
          </w:tcPr>
          <w:p>
            <w:pPr>
              <w:spacing w:line="360" w:lineRule="auto"/>
              <w:jc w:val="center"/>
              <w:rPr>
                <w:rFonts w:hint="eastAsia" w:ascii="Times New Roman" w:hAnsi="Times New Roman" w:eastAsia="仿宋_GB2312" w:cs="Times New Roman"/>
                <w:sz w:val="24"/>
              </w:rPr>
            </w:pPr>
          </w:p>
        </w:tc>
        <w:tc>
          <w:tcPr>
            <w:tcW w:w="2125" w:type="dxa"/>
            <w:tcBorders>
              <w:top w:val="single" w:color="000000" w:sz="8" w:space="0"/>
              <w:left w:val="single" w:color="000000" w:sz="8" w:space="0"/>
              <w:bottom w:val="single" w:color="000000" w:sz="8" w:space="0"/>
              <w:right w:val="single" w:color="000000" w:sz="8" w:space="0"/>
            </w:tcBorders>
            <w:shd w:val="clear" w:color="auto" w:fill="auto"/>
          </w:tcPr>
          <w:p>
            <w:pPr>
              <w:spacing w:line="360" w:lineRule="auto"/>
              <w:jc w:val="center"/>
              <w:rPr>
                <w:rFonts w:hint="eastAsia" w:ascii="Times New Roman" w:hAnsi="Times New Roman" w:eastAsia="仿宋_GB2312" w:cs="Times New Roman"/>
                <w:sz w:val="24"/>
              </w:rPr>
            </w:pPr>
          </w:p>
        </w:tc>
        <w:tc>
          <w:tcPr>
            <w:tcW w:w="1798" w:type="dxa"/>
            <w:tcBorders>
              <w:top w:val="single" w:color="000000" w:sz="8" w:space="0"/>
              <w:left w:val="single" w:color="000000" w:sz="8" w:space="0"/>
              <w:bottom w:val="single" w:color="000000" w:sz="8" w:space="0"/>
              <w:right w:val="single" w:color="000000" w:sz="8" w:space="0"/>
            </w:tcBorders>
            <w:shd w:val="clear" w:color="auto" w:fill="auto"/>
          </w:tcPr>
          <w:p>
            <w:pPr>
              <w:spacing w:line="360" w:lineRule="auto"/>
              <w:jc w:val="center"/>
              <w:rPr>
                <w:rFonts w:hint="eastAsia" w:ascii="Times New Roman" w:hAnsi="Times New Roman" w:eastAsia="仿宋_GB2312" w:cs="Times New Roman"/>
                <w:sz w:val="24"/>
              </w:rPr>
            </w:pPr>
          </w:p>
        </w:tc>
        <w:tc>
          <w:tcPr>
            <w:tcW w:w="1625" w:type="dxa"/>
            <w:tcBorders>
              <w:top w:val="single" w:color="000000" w:sz="8" w:space="0"/>
              <w:left w:val="single" w:color="000000" w:sz="8" w:space="0"/>
              <w:bottom w:val="single" w:color="000000" w:sz="8" w:space="0"/>
              <w:right w:val="single" w:color="000000" w:sz="8" w:space="0"/>
            </w:tcBorders>
            <w:shd w:val="clear" w:color="auto" w:fill="auto"/>
          </w:tcPr>
          <w:p>
            <w:pPr>
              <w:spacing w:line="360" w:lineRule="auto"/>
              <w:jc w:val="center"/>
              <w:rPr>
                <w:rFonts w:hint="eastAsia"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843" w:type="dxa"/>
            <w:tcBorders>
              <w:top w:val="single" w:color="000000" w:sz="8" w:space="0"/>
              <w:left w:val="single" w:color="000000" w:sz="8" w:space="0"/>
              <w:bottom w:val="single" w:color="000000" w:sz="8" w:space="0"/>
              <w:right w:val="single" w:color="000000" w:sz="8" w:space="0"/>
            </w:tcBorders>
            <w:shd w:val="clear" w:color="auto" w:fill="auto"/>
          </w:tcPr>
          <w:p>
            <w:pPr>
              <w:spacing w:line="360" w:lineRule="auto"/>
              <w:jc w:val="center"/>
              <w:rPr>
                <w:rFonts w:hint="default"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5</w:t>
            </w:r>
          </w:p>
        </w:tc>
        <w:tc>
          <w:tcPr>
            <w:tcW w:w="2598" w:type="dxa"/>
            <w:tcBorders>
              <w:top w:val="single" w:color="000000" w:sz="8" w:space="0"/>
              <w:left w:val="single" w:color="000000" w:sz="8" w:space="0"/>
              <w:bottom w:val="single" w:color="000000" w:sz="8" w:space="0"/>
              <w:right w:val="single" w:color="000000" w:sz="8" w:space="0"/>
            </w:tcBorders>
            <w:shd w:val="clear" w:color="auto" w:fill="auto"/>
          </w:tcPr>
          <w:p>
            <w:pPr>
              <w:spacing w:line="360" w:lineRule="auto"/>
              <w:jc w:val="center"/>
              <w:rPr>
                <w:rFonts w:hint="eastAsia" w:ascii="Times New Roman" w:hAnsi="Times New Roman" w:eastAsia="仿宋_GB2312" w:cs="Times New Roman"/>
                <w:sz w:val="24"/>
              </w:rPr>
            </w:pPr>
          </w:p>
        </w:tc>
        <w:tc>
          <w:tcPr>
            <w:tcW w:w="2125" w:type="dxa"/>
            <w:tcBorders>
              <w:top w:val="single" w:color="000000" w:sz="8" w:space="0"/>
              <w:left w:val="single" w:color="000000" w:sz="8" w:space="0"/>
              <w:bottom w:val="single" w:color="000000" w:sz="8" w:space="0"/>
              <w:right w:val="single" w:color="000000" w:sz="8" w:space="0"/>
            </w:tcBorders>
            <w:shd w:val="clear" w:color="auto" w:fill="auto"/>
          </w:tcPr>
          <w:p>
            <w:pPr>
              <w:spacing w:line="360" w:lineRule="auto"/>
              <w:jc w:val="center"/>
              <w:rPr>
                <w:rFonts w:hint="eastAsia" w:ascii="Times New Roman" w:hAnsi="Times New Roman" w:eastAsia="仿宋_GB2312" w:cs="Times New Roman"/>
                <w:sz w:val="24"/>
              </w:rPr>
            </w:pPr>
          </w:p>
        </w:tc>
        <w:tc>
          <w:tcPr>
            <w:tcW w:w="1798" w:type="dxa"/>
            <w:tcBorders>
              <w:top w:val="single" w:color="000000" w:sz="8" w:space="0"/>
              <w:left w:val="single" w:color="000000" w:sz="8" w:space="0"/>
              <w:bottom w:val="single" w:color="000000" w:sz="8" w:space="0"/>
              <w:right w:val="single" w:color="000000" w:sz="8" w:space="0"/>
            </w:tcBorders>
            <w:shd w:val="clear" w:color="auto" w:fill="auto"/>
          </w:tcPr>
          <w:p>
            <w:pPr>
              <w:spacing w:line="360" w:lineRule="auto"/>
              <w:jc w:val="center"/>
              <w:rPr>
                <w:rFonts w:hint="eastAsia" w:ascii="Times New Roman" w:hAnsi="Times New Roman" w:eastAsia="仿宋_GB2312" w:cs="Times New Roman"/>
                <w:sz w:val="24"/>
              </w:rPr>
            </w:pPr>
          </w:p>
        </w:tc>
        <w:tc>
          <w:tcPr>
            <w:tcW w:w="1625" w:type="dxa"/>
            <w:tcBorders>
              <w:top w:val="single" w:color="000000" w:sz="8" w:space="0"/>
              <w:left w:val="single" w:color="000000" w:sz="8" w:space="0"/>
              <w:bottom w:val="single" w:color="000000" w:sz="8" w:space="0"/>
              <w:right w:val="single" w:color="000000" w:sz="8" w:space="0"/>
            </w:tcBorders>
            <w:shd w:val="clear" w:color="auto" w:fill="auto"/>
          </w:tcPr>
          <w:p>
            <w:pPr>
              <w:spacing w:line="360" w:lineRule="auto"/>
              <w:jc w:val="center"/>
              <w:rPr>
                <w:rFonts w:hint="eastAsia"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843" w:type="dxa"/>
            <w:tcBorders>
              <w:top w:val="single" w:color="000000" w:sz="8" w:space="0"/>
              <w:left w:val="single" w:color="000000" w:sz="8" w:space="0"/>
              <w:bottom w:val="single" w:color="000000" w:sz="8" w:space="0"/>
              <w:right w:val="single" w:color="000000" w:sz="8" w:space="0"/>
            </w:tcBorders>
            <w:shd w:val="clear" w:color="auto" w:fill="auto"/>
          </w:tcPr>
          <w:p>
            <w:pPr>
              <w:spacing w:line="360" w:lineRule="auto"/>
              <w:jc w:val="center"/>
              <w:rPr>
                <w:rFonts w:hint="default"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6</w:t>
            </w:r>
          </w:p>
        </w:tc>
        <w:tc>
          <w:tcPr>
            <w:tcW w:w="2598" w:type="dxa"/>
            <w:tcBorders>
              <w:top w:val="single" w:color="000000" w:sz="8" w:space="0"/>
              <w:left w:val="single" w:color="000000" w:sz="8" w:space="0"/>
              <w:bottom w:val="single" w:color="000000" w:sz="8" w:space="0"/>
              <w:right w:val="single" w:color="000000" w:sz="8" w:space="0"/>
            </w:tcBorders>
            <w:shd w:val="clear" w:color="auto" w:fill="auto"/>
          </w:tcPr>
          <w:p>
            <w:pPr>
              <w:spacing w:line="360" w:lineRule="auto"/>
              <w:jc w:val="center"/>
              <w:rPr>
                <w:rFonts w:hint="eastAsia" w:ascii="Times New Roman" w:hAnsi="Times New Roman" w:eastAsia="仿宋_GB2312" w:cs="Times New Roman"/>
                <w:sz w:val="24"/>
              </w:rPr>
            </w:pPr>
          </w:p>
        </w:tc>
        <w:tc>
          <w:tcPr>
            <w:tcW w:w="2125" w:type="dxa"/>
            <w:tcBorders>
              <w:top w:val="single" w:color="000000" w:sz="8" w:space="0"/>
              <w:left w:val="single" w:color="000000" w:sz="8" w:space="0"/>
              <w:bottom w:val="single" w:color="000000" w:sz="8" w:space="0"/>
              <w:right w:val="single" w:color="000000" w:sz="8" w:space="0"/>
            </w:tcBorders>
            <w:shd w:val="clear" w:color="auto" w:fill="auto"/>
          </w:tcPr>
          <w:p>
            <w:pPr>
              <w:spacing w:line="360" w:lineRule="auto"/>
              <w:jc w:val="center"/>
              <w:rPr>
                <w:rFonts w:hint="eastAsia" w:ascii="Times New Roman" w:hAnsi="Times New Roman" w:eastAsia="仿宋_GB2312" w:cs="Times New Roman"/>
                <w:sz w:val="24"/>
              </w:rPr>
            </w:pPr>
          </w:p>
        </w:tc>
        <w:tc>
          <w:tcPr>
            <w:tcW w:w="1798" w:type="dxa"/>
            <w:tcBorders>
              <w:top w:val="single" w:color="000000" w:sz="8" w:space="0"/>
              <w:left w:val="single" w:color="000000" w:sz="8" w:space="0"/>
              <w:bottom w:val="single" w:color="000000" w:sz="8" w:space="0"/>
              <w:right w:val="single" w:color="000000" w:sz="8" w:space="0"/>
            </w:tcBorders>
            <w:shd w:val="clear" w:color="auto" w:fill="auto"/>
          </w:tcPr>
          <w:p>
            <w:pPr>
              <w:spacing w:line="360" w:lineRule="auto"/>
              <w:jc w:val="center"/>
              <w:rPr>
                <w:rFonts w:hint="eastAsia" w:ascii="Times New Roman" w:hAnsi="Times New Roman" w:eastAsia="仿宋_GB2312" w:cs="Times New Roman"/>
                <w:sz w:val="24"/>
              </w:rPr>
            </w:pPr>
          </w:p>
        </w:tc>
        <w:tc>
          <w:tcPr>
            <w:tcW w:w="1625" w:type="dxa"/>
            <w:tcBorders>
              <w:top w:val="single" w:color="000000" w:sz="8" w:space="0"/>
              <w:left w:val="single" w:color="000000" w:sz="8" w:space="0"/>
              <w:bottom w:val="single" w:color="000000" w:sz="8" w:space="0"/>
              <w:right w:val="single" w:color="000000" w:sz="8" w:space="0"/>
            </w:tcBorders>
            <w:shd w:val="clear" w:color="auto" w:fill="auto"/>
          </w:tcPr>
          <w:p>
            <w:pPr>
              <w:spacing w:line="360" w:lineRule="auto"/>
              <w:jc w:val="center"/>
              <w:rPr>
                <w:rFonts w:hint="eastAsia"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843" w:type="dxa"/>
            <w:tcBorders>
              <w:top w:val="single" w:color="000000" w:sz="8" w:space="0"/>
              <w:left w:val="single" w:color="000000" w:sz="8" w:space="0"/>
              <w:bottom w:val="single" w:color="000000" w:sz="8" w:space="0"/>
              <w:right w:val="single" w:color="000000" w:sz="8" w:space="0"/>
            </w:tcBorders>
            <w:shd w:val="clear" w:color="auto" w:fill="auto"/>
          </w:tcPr>
          <w:p>
            <w:pPr>
              <w:spacing w:line="360" w:lineRule="auto"/>
              <w:jc w:val="center"/>
              <w:rPr>
                <w:rFonts w:hint="default"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7</w:t>
            </w:r>
          </w:p>
        </w:tc>
        <w:tc>
          <w:tcPr>
            <w:tcW w:w="2598" w:type="dxa"/>
            <w:tcBorders>
              <w:top w:val="single" w:color="000000" w:sz="8" w:space="0"/>
              <w:left w:val="single" w:color="000000" w:sz="8" w:space="0"/>
              <w:bottom w:val="single" w:color="000000" w:sz="8" w:space="0"/>
              <w:right w:val="single" w:color="000000" w:sz="8" w:space="0"/>
            </w:tcBorders>
            <w:shd w:val="clear" w:color="auto" w:fill="auto"/>
          </w:tcPr>
          <w:p>
            <w:pPr>
              <w:spacing w:line="360" w:lineRule="auto"/>
              <w:jc w:val="center"/>
              <w:rPr>
                <w:rFonts w:hint="eastAsia" w:ascii="Times New Roman" w:hAnsi="Times New Roman" w:eastAsia="仿宋_GB2312" w:cs="Times New Roman"/>
                <w:sz w:val="24"/>
              </w:rPr>
            </w:pPr>
          </w:p>
        </w:tc>
        <w:tc>
          <w:tcPr>
            <w:tcW w:w="2125" w:type="dxa"/>
            <w:tcBorders>
              <w:top w:val="single" w:color="000000" w:sz="8" w:space="0"/>
              <w:left w:val="single" w:color="000000" w:sz="8" w:space="0"/>
              <w:bottom w:val="single" w:color="000000" w:sz="8" w:space="0"/>
              <w:right w:val="single" w:color="000000" w:sz="8" w:space="0"/>
            </w:tcBorders>
            <w:shd w:val="clear" w:color="auto" w:fill="auto"/>
          </w:tcPr>
          <w:p>
            <w:pPr>
              <w:spacing w:line="360" w:lineRule="auto"/>
              <w:jc w:val="center"/>
              <w:rPr>
                <w:rFonts w:hint="eastAsia" w:ascii="Times New Roman" w:hAnsi="Times New Roman" w:eastAsia="仿宋_GB2312" w:cs="Times New Roman"/>
                <w:sz w:val="24"/>
              </w:rPr>
            </w:pPr>
          </w:p>
        </w:tc>
        <w:tc>
          <w:tcPr>
            <w:tcW w:w="1798" w:type="dxa"/>
            <w:tcBorders>
              <w:top w:val="single" w:color="000000" w:sz="8" w:space="0"/>
              <w:left w:val="single" w:color="000000" w:sz="8" w:space="0"/>
              <w:bottom w:val="single" w:color="000000" w:sz="8" w:space="0"/>
              <w:right w:val="single" w:color="000000" w:sz="8" w:space="0"/>
            </w:tcBorders>
            <w:shd w:val="clear" w:color="auto" w:fill="auto"/>
          </w:tcPr>
          <w:p>
            <w:pPr>
              <w:spacing w:line="360" w:lineRule="auto"/>
              <w:jc w:val="center"/>
              <w:rPr>
                <w:rFonts w:hint="eastAsia" w:ascii="Times New Roman" w:hAnsi="Times New Roman" w:eastAsia="仿宋_GB2312" w:cs="Times New Roman"/>
                <w:sz w:val="24"/>
              </w:rPr>
            </w:pPr>
          </w:p>
        </w:tc>
        <w:tc>
          <w:tcPr>
            <w:tcW w:w="1625" w:type="dxa"/>
            <w:tcBorders>
              <w:top w:val="single" w:color="000000" w:sz="8" w:space="0"/>
              <w:left w:val="single" w:color="000000" w:sz="8" w:space="0"/>
              <w:bottom w:val="single" w:color="000000" w:sz="8" w:space="0"/>
              <w:right w:val="single" w:color="000000" w:sz="8" w:space="0"/>
            </w:tcBorders>
            <w:shd w:val="clear" w:color="auto" w:fill="auto"/>
          </w:tcPr>
          <w:p>
            <w:pPr>
              <w:spacing w:line="360" w:lineRule="auto"/>
              <w:jc w:val="center"/>
              <w:rPr>
                <w:rFonts w:hint="eastAsia"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8989" w:type="dxa"/>
            <w:gridSpan w:val="5"/>
            <w:tcBorders>
              <w:top w:val="single" w:color="000000" w:sz="8" w:space="0"/>
              <w:left w:val="single" w:color="000000" w:sz="8" w:space="0"/>
              <w:bottom w:val="single" w:color="000000" w:sz="8" w:space="0"/>
              <w:right w:val="single" w:color="000000" w:sz="8" w:space="0"/>
            </w:tcBorders>
            <w:shd w:val="clear" w:color="auto" w:fill="auto"/>
          </w:tcPr>
          <w:p>
            <w:pPr>
              <w:spacing w:line="360" w:lineRule="auto"/>
              <w:jc w:val="left"/>
              <w:rPr>
                <w:rFonts w:hint="default" w:ascii="Times New Roman" w:hAnsi="Times New Roman" w:eastAsia="仿宋_GB2312" w:cs="Times New Roman"/>
                <w:sz w:val="24"/>
                <w:u w:val="single"/>
                <w:lang w:val="en-US" w:eastAsia="zh-CN"/>
              </w:rPr>
            </w:pPr>
            <w:r>
              <w:rPr>
                <w:rFonts w:hint="eastAsia" w:ascii="Times New Roman" w:hAnsi="Times New Roman" w:eastAsia="仿宋_GB2312" w:cs="Times New Roman"/>
                <w:sz w:val="32"/>
                <w:szCs w:val="32"/>
              </w:rPr>
              <w:t>合计金额：</w:t>
            </w:r>
            <w:r>
              <w:rPr>
                <w:rFonts w:hint="eastAsia" w:ascii="Times New Roman" w:hAnsi="Times New Roman" w:eastAsia="仿宋_GB2312" w:cs="Times New Roman"/>
                <w:sz w:val="32"/>
                <w:szCs w:val="32"/>
                <w:u w:val="single"/>
                <w:lang w:val="en-US" w:eastAsia="zh-CN"/>
              </w:rPr>
              <w:t xml:space="preserve">    万元  </w:t>
            </w:r>
            <w:r>
              <w:rPr>
                <w:rFonts w:hint="eastAsia" w:ascii="Times New Roman" w:hAnsi="Times New Roman" w:eastAsia="仿宋_GB2312" w:cs="Times New Roman"/>
                <w:sz w:val="32"/>
                <w:szCs w:val="32"/>
              </w:rPr>
              <w:t>（大写）</w:t>
            </w:r>
            <w:r>
              <w:rPr>
                <w:rFonts w:hint="eastAsia" w:ascii="Times New Roman" w:hAnsi="Times New Roman" w:eastAsia="仿宋_GB2312" w:cs="Times New Roman"/>
                <w:sz w:val="32"/>
                <w:szCs w:val="32"/>
                <w:u w:val="single"/>
                <w:lang w:val="en-US" w:eastAsia="zh-CN"/>
              </w:rPr>
              <w:t xml:space="preserve">                 </w:t>
            </w:r>
          </w:p>
        </w:tc>
      </w:tr>
    </w:tbl>
    <w:p>
      <w:pPr>
        <w:jc w:val="both"/>
        <w:rPr>
          <w:rFonts w:hint="default" w:ascii="Times New Roman" w:hAnsi="Times New Roman" w:cs="Times New Roman"/>
          <w:sz w:val="28"/>
          <w:szCs w:val="28"/>
        </w:rPr>
      </w:pPr>
    </w:p>
    <w:p>
      <w:pPr>
        <w:widowControl/>
        <w:wordWrap w:val="0"/>
        <w:spacing w:line="360" w:lineRule="auto"/>
        <w:jc w:val="left"/>
        <w:rPr>
          <w:rFonts w:hint="default" w:ascii="Times New Roman" w:hAnsi="Times New Roman" w:eastAsia="仿宋_GB2312" w:cs="Times New Roman"/>
          <w:kern w:val="0"/>
          <w:sz w:val="28"/>
          <w:szCs w:val="28"/>
        </w:rPr>
      </w:pPr>
    </w:p>
    <w:p>
      <w:pPr>
        <w:widowControl/>
        <w:wordWrap w:val="0"/>
        <w:spacing w:line="360" w:lineRule="auto"/>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供应商名称：</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w:t>
      </w:r>
      <w:r>
        <w:rPr>
          <w:rFonts w:hint="eastAsia" w:ascii="Times New Roman" w:hAnsi="Times New Roman" w:eastAsia="仿宋_GB2312" w:cs="Times New Roman"/>
          <w:kern w:val="0"/>
          <w:sz w:val="32"/>
          <w:szCs w:val="32"/>
          <w:lang w:eastAsia="zh-CN"/>
        </w:rPr>
        <w:t>加</w:t>
      </w:r>
      <w:r>
        <w:rPr>
          <w:rFonts w:hint="default" w:ascii="Times New Roman" w:hAnsi="Times New Roman" w:eastAsia="仿宋_GB2312" w:cs="Times New Roman"/>
          <w:kern w:val="0"/>
          <w:sz w:val="32"/>
          <w:szCs w:val="32"/>
        </w:rPr>
        <w:t>盖公章）</w:t>
      </w:r>
    </w:p>
    <w:p>
      <w:pPr>
        <w:widowControl/>
        <w:wordWrap w:val="0"/>
        <w:spacing w:line="360" w:lineRule="auto"/>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法定代表人或授权代表：</w:t>
      </w:r>
      <w:r>
        <w:rPr>
          <w:rFonts w:hint="eastAsia" w:ascii="Times New Roman" w:hAnsi="Times New Roman" w:eastAsia="仿宋_GB2312" w:cs="Times New Roman"/>
          <w:kern w:val="0"/>
          <w:sz w:val="32"/>
          <w:szCs w:val="32"/>
          <w:u w:val="single"/>
          <w:lang w:val="en-US" w:eastAsia="zh-CN"/>
        </w:rPr>
        <w:t xml:space="preserve">      </w:t>
      </w:r>
      <w:r>
        <w:rPr>
          <w:rFonts w:hint="default" w:ascii="Times New Roman" w:hAnsi="Times New Roman" w:eastAsia="仿宋_GB2312" w:cs="Times New Roman"/>
          <w:kern w:val="0"/>
          <w:sz w:val="32"/>
          <w:szCs w:val="32"/>
        </w:rPr>
        <w:t>（签字或加盖个人名章）</w:t>
      </w:r>
    </w:p>
    <w:p>
      <w:pPr>
        <w:widowControl/>
        <w:wordWrap w:val="0"/>
        <w:spacing w:line="360" w:lineRule="auto"/>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日期：</w:t>
      </w:r>
      <w:r>
        <w:rPr>
          <w:rFonts w:hint="eastAsia" w:ascii="Times New Roman" w:hAnsi="Times New Roman" w:eastAsia="仿宋_GB2312" w:cs="Times New Roman"/>
          <w:kern w:val="0"/>
          <w:sz w:val="32"/>
          <w:szCs w:val="32"/>
          <w:u w:val="single"/>
          <w:lang w:val="en-US" w:eastAsia="zh-CN"/>
        </w:rPr>
        <w:t xml:space="preserve">      </w:t>
      </w:r>
      <w:r>
        <w:rPr>
          <w:rFonts w:hint="default" w:ascii="Times New Roman" w:hAnsi="Times New Roman" w:eastAsia="仿宋_GB2312" w:cs="Times New Roman"/>
          <w:kern w:val="0"/>
          <w:sz w:val="32"/>
          <w:szCs w:val="32"/>
        </w:rPr>
        <w:t>年</w:t>
      </w:r>
      <w:r>
        <w:rPr>
          <w:rFonts w:hint="default" w:ascii="Times New Roman" w:hAnsi="Times New Roman" w:eastAsia="仿宋_GB2312" w:cs="Times New Roman"/>
          <w:kern w:val="0"/>
          <w:sz w:val="32"/>
          <w:szCs w:val="32"/>
          <w:u w:val="single"/>
        </w:rPr>
        <w:t xml:space="preserve">  </w:t>
      </w:r>
      <w:r>
        <w:rPr>
          <w:rFonts w:hint="eastAsia" w:ascii="Times New Roman" w:hAnsi="Times New Roman" w:eastAsia="仿宋_GB2312" w:cs="Times New Roman"/>
          <w:kern w:val="0"/>
          <w:sz w:val="32"/>
          <w:szCs w:val="32"/>
          <w:u w:val="single"/>
          <w:lang w:val="en-US" w:eastAsia="zh-CN"/>
        </w:rPr>
        <w:t xml:space="preserve"> </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月</w:t>
      </w:r>
      <w:r>
        <w:rPr>
          <w:rFonts w:hint="default" w:ascii="Times New Roman" w:hAnsi="Times New Roman" w:eastAsia="仿宋_GB2312" w:cs="Times New Roman"/>
          <w:kern w:val="0"/>
          <w:sz w:val="32"/>
          <w:szCs w:val="32"/>
          <w:u w:val="single"/>
        </w:rPr>
        <w:t xml:space="preserve">  </w:t>
      </w:r>
      <w:r>
        <w:rPr>
          <w:rFonts w:hint="eastAsia" w:ascii="Times New Roman" w:hAnsi="Times New Roman" w:eastAsia="仿宋_GB2312" w:cs="Times New Roman"/>
          <w:kern w:val="0"/>
          <w:sz w:val="32"/>
          <w:szCs w:val="32"/>
          <w:u w:val="single"/>
          <w:lang w:val="en-US" w:eastAsia="zh-CN"/>
        </w:rPr>
        <w:t xml:space="preserve"> </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日</w:t>
      </w:r>
    </w:p>
    <w:p>
      <w:pPr>
        <w:spacing w:line="360" w:lineRule="auto"/>
        <w:jc w:val="left"/>
        <w:rPr>
          <w:rFonts w:hint="default" w:ascii="Times New Roman" w:hAnsi="Times New Roman" w:eastAsia="楷体_GB2312" w:cs="Times New Roman"/>
          <w:b/>
          <w:bCs/>
          <w:sz w:val="28"/>
          <w:szCs w:val="28"/>
        </w:rPr>
      </w:pPr>
    </w:p>
    <w:p>
      <w:pPr>
        <w:spacing w:line="360" w:lineRule="auto"/>
        <w:ind w:firstLine="562" w:firstLineChars="200"/>
        <w:jc w:val="left"/>
        <w:rPr>
          <w:rFonts w:hint="default" w:ascii="Times New Roman" w:hAnsi="Times New Roman" w:eastAsia="黑体" w:cs="Times New Roman"/>
          <w:sz w:val="32"/>
          <w:szCs w:val="32"/>
        </w:rPr>
      </w:pPr>
      <w:r>
        <w:rPr>
          <w:rFonts w:hint="default" w:ascii="Times New Roman" w:hAnsi="Times New Roman" w:eastAsia="楷体_GB2312" w:cs="Times New Roman"/>
          <w:b/>
          <w:bCs/>
          <w:sz w:val="28"/>
          <w:szCs w:val="28"/>
        </w:rPr>
        <w:t>注：</w:t>
      </w:r>
      <w:r>
        <w:rPr>
          <w:rFonts w:hint="eastAsia" w:ascii="Times New Roman" w:hAnsi="Times New Roman" w:eastAsia="楷体_GB2312" w:cs="Times New Roman"/>
          <w:b/>
          <w:bCs/>
          <w:sz w:val="28"/>
          <w:szCs w:val="28"/>
          <w:lang w:eastAsia="zh-CN"/>
        </w:rPr>
        <w:t>请按照每个审计项目单独报价，合计金额</w:t>
      </w:r>
      <w:r>
        <w:rPr>
          <w:rFonts w:hint="default" w:ascii="Times New Roman" w:hAnsi="Times New Roman" w:eastAsia="楷体_GB2312" w:cs="Times New Roman"/>
          <w:b/>
          <w:bCs/>
          <w:sz w:val="28"/>
          <w:szCs w:val="28"/>
        </w:rPr>
        <w:t>应是最终验收合格后的总价。</w:t>
      </w:r>
    </w:p>
    <w:p>
      <w:pPr>
        <w:adjustRightInd w:val="0"/>
        <w:spacing w:line="400" w:lineRule="exact"/>
        <w:jc w:val="left"/>
        <w:rPr>
          <w:rFonts w:hint="default" w:ascii="Times New Roman" w:hAnsi="Times New Roman" w:eastAsia="黑体" w:cs="Times New Roman"/>
          <w:sz w:val="32"/>
          <w:szCs w:val="32"/>
        </w:rPr>
      </w:pPr>
    </w:p>
    <w:p>
      <w:pPr>
        <w:adjustRightInd w:val="0"/>
        <w:spacing w:line="400" w:lineRule="exact"/>
        <w:jc w:val="lef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附件4</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default" w:ascii="方正小标宋简体" w:hAnsi="方正小标宋简体" w:eastAsia="方正小标宋简体" w:cs="方正小标宋简体"/>
          <w:bCs/>
          <w:sz w:val="44"/>
          <w:szCs w:val="44"/>
        </w:rPr>
      </w:pPr>
      <w:r>
        <w:rPr>
          <w:rFonts w:hint="default" w:ascii="方正小标宋简体" w:hAnsi="方正小标宋简体" w:eastAsia="方正小标宋简体" w:cs="方正小标宋简体"/>
          <w:bCs/>
          <w:sz w:val="44"/>
          <w:szCs w:val="44"/>
        </w:rPr>
        <w:t>偏离表</w:t>
      </w:r>
    </w:p>
    <w:p>
      <w:pPr>
        <w:spacing w:line="360" w:lineRule="auto"/>
        <w:jc w:val="center"/>
        <w:rPr>
          <w:rFonts w:hint="default" w:ascii="Times New Roman" w:hAnsi="Times New Roman" w:eastAsia="仿宋_GB2312" w:cs="Times New Roman"/>
          <w:b/>
          <w:sz w:val="32"/>
          <w:szCs w:val="32"/>
        </w:rPr>
      </w:pPr>
    </w:p>
    <w:tbl>
      <w:tblPr>
        <w:tblStyle w:val="10"/>
        <w:tblW w:w="89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
        <w:gridCol w:w="2931"/>
        <w:gridCol w:w="2067"/>
        <w:gridCol w:w="30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5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黑体" w:hAnsi="黑体" w:eastAsia="黑体" w:cs="黑体"/>
                <w:sz w:val="28"/>
                <w:szCs w:val="28"/>
              </w:rPr>
            </w:pPr>
            <w:r>
              <w:rPr>
                <w:rFonts w:hint="eastAsia" w:ascii="黑体" w:hAnsi="黑体" w:eastAsia="黑体" w:cs="黑体"/>
                <w:sz w:val="28"/>
                <w:szCs w:val="28"/>
              </w:rPr>
              <w:t>序号</w:t>
            </w:r>
          </w:p>
        </w:tc>
        <w:tc>
          <w:tcPr>
            <w:tcW w:w="293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黑体" w:hAnsi="黑体" w:eastAsia="黑体" w:cs="黑体"/>
                <w:sz w:val="28"/>
                <w:szCs w:val="28"/>
              </w:rPr>
            </w:pPr>
            <w:r>
              <w:rPr>
                <w:rFonts w:hint="eastAsia" w:ascii="黑体" w:hAnsi="黑体" w:eastAsia="黑体" w:cs="黑体"/>
                <w:sz w:val="28"/>
                <w:szCs w:val="28"/>
              </w:rPr>
              <w:t>招标要求</w:t>
            </w:r>
          </w:p>
        </w:tc>
        <w:tc>
          <w:tcPr>
            <w:tcW w:w="20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黑体" w:hAnsi="黑体" w:eastAsia="黑体" w:cs="黑体"/>
                <w:sz w:val="28"/>
                <w:szCs w:val="28"/>
              </w:rPr>
            </w:pPr>
            <w:r>
              <w:rPr>
                <w:rFonts w:hint="eastAsia" w:ascii="黑体" w:hAnsi="黑体" w:eastAsia="黑体" w:cs="黑体"/>
                <w:sz w:val="28"/>
                <w:szCs w:val="28"/>
              </w:rPr>
              <w:t>投标响应</w:t>
            </w:r>
          </w:p>
        </w:tc>
        <w:tc>
          <w:tcPr>
            <w:tcW w:w="307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黑体" w:hAnsi="黑体" w:eastAsia="黑体" w:cs="黑体"/>
                <w:sz w:val="28"/>
                <w:szCs w:val="28"/>
              </w:rPr>
            </w:pPr>
            <w:r>
              <w:rPr>
                <w:rFonts w:hint="eastAsia" w:ascii="黑体" w:hAnsi="黑体" w:eastAsia="黑体" w:cs="黑体"/>
                <w:sz w:val="28"/>
                <w:szCs w:val="28"/>
              </w:rPr>
              <w:t>偏离及其影响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85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1</w:t>
            </w:r>
          </w:p>
        </w:tc>
        <w:tc>
          <w:tcPr>
            <w:tcW w:w="293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_GB2312" w:hAnsi="仿宋_GB2312" w:eastAsia="仿宋_GB2312" w:cs="仿宋_GB2312"/>
                <w:sz w:val="28"/>
                <w:szCs w:val="28"/>
              </w:rPr>
            </w:pPr>
          </w:p>
        </w:tc>
        <w:tc>
          <w:tcPr>
            <w:tcW w:w="20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_GB2312" w:hAnsi="仿宋_GB2312" w:eastAsia="仿宋_GB2312" w:cs="仿宋_GB2312"/>
                <w:sz w:val="28"/>
                <w:szCs w:val="28"/>
              </w:rPr>
            </w:pPr>
          </w:p>
        </w:tc>
        <w:tc>
          <w:tcPr>
            <w:tcW w:w="307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85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2</w:t>
            </w:r>
          </w:p>
        </w:tc>
        <w:tc>
          <w:tcPr>
            <w:tcW w:w="293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_GB2312" w:hAnsi="仿宋_GB2312" w:eastAsia="仿宋_GB2312" w:cs="仿宋_GB2312"/>
                <w:sz w:val="28"/>
                <w:szCs w:val="28"/>
              </w:rPr>
            </w:pPr>
          </w:p>
        </w:tc>
        <w:tc>
          <w:tcPr>
            <w:tcW w:w="20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_GB2312" w:hAnsi="仿宋_GB2312" w:eastAsia="仿宋_GB2312" w:cs="仿宋_GB2312"/>
                <w:sz w:val="28"/>
                <w:szCs w:val="28"/>
              </w:rPr>
            </w:pPr>
          </w:p>
        </w:tc>
        <w:tc>
          <w:tcPr>
            <w:tcW w:w="307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85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3</w:t>
            </w:r>
          </w:p>
        </w:tc>
        <w:tc>
          <w:tcPr>
            <w:tcW w:w="293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_GB2312" w:hAnsi="仿宋_GB2312" w:eastAsia="仿宋_GB2312" w:cs="仿宋_GB2312"/>
                <w:sz w:val="28"/>
                <w:szCs w:val="28"/>
              </w:rPr>
            </w:pPr>
          </w:p>
        </w:tc>
        <w:tc>
          <w:tcPr>
            <w:tcW w:w="20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_GB2312" w:hAnsi="仿宋_GB2312" w:eastAsia="仿宋_GB2312" w:cs="仿宋_GB2312"/>
                <w:sz w:val="28"/>
                <w:szCs w:val="28"/>
              </w:rPr>
            </w:pPr>
          </w:p>
        </w:tc>
        <w:tc>
          <w:tcPr>
            <w:tcW w:w="307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85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4</w:t>
            </w:r>
          </w:p>
        </w:tc>
        <w:tc>
          <w:tcPr>
            <w:tcW w:w="293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_GB2312" w:hAnsi="仿宋_GB2312" w:eastAsia="仿宋_GB2312" w:cs="仿宋_GB2312"/>
                <w:sz w:val="28"/>
                <w:szCs w:val="28"/>
              </w:rPr>
            </w:pPr>
          </w:p>
        </w:tc>
        <w:tc>
          <w:tcPr>
            <w:tcW w:w="20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_GB2312" w:hAnsi="仿宋_GB2312" w:eastAsia="仿宋_GB2312" w:cs="仿宋_GB2312"/>
                <w:sz w:val="28"/>
                <w:szCs w:val="28"/>
              </w:rPr>
            </w:pPr>
          </w:p>
        </w:tc>
        <w:tc>
          <w:tcPr>
            <w:tcW w:w="307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85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5</w:t>
            </w:r>
          </w:p>
        </w:tc>
        <w:tc>
          <w:tcPr>
            <w:tcW w:w="293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_GB2312" w:hAnsi="仿宋_GB2312" w:eastAsia="仿宋_GB2312" w:cs="仿宋_GB2312"/>
                <w:sz w:val="28"/>
                <w:szCs w:val="28"/>
              </w:rPr>
            </w:pPr>
          </w:p>
        </w:tc>
        <w:tc>
          <w:tcPr>
            <w:tcW w:w="20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_GB2312" w:hAnsi="仿宋_GB2312" w:eastAsia="仿宋_GB2312" w:cs="仿宋_GB2312"/>
                <w:sz w:val="28"/>
                <w:szCs w:val="28"/>
              </w:rPr>
            </w:pPr>
          </w:p>
        </w:tc>
        <w:tc>
          <w:tcPr>
            <w:tcW w:w="307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85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6</w:t>
            </w:r>
          </w:p>
        </w:tc>
        <w:tc>
          <w:tcPr>
            <w:tcW w:w="293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_GB2312" w:hAnsi="仿宋_GB2312" w:eastAsia="仿宋_GB2312" w:cs="仿宋_GB2312"/>
                <w:sz w:val="28"/>
                <w:szCs w:val="28"/>
              </w:rPr>
            </w:pPr>
          </w:p>
        </w:tc>
        <w:tc>
          <w:tcPr>
            <w:tcW w:w="20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_GB2312" w:hAnsi="仿宋_GB2312" w:eastAsia="仿宋_GB2312" w:cs="仿宋_GB2312"/>
                <w:sz w:val="28"/>
                <w:szCs w:val="28"/>
              </w:rPr>
            </w:pPr>
          </w:p>
        </w:tc>
        <w:tc>
          <w:tcPr>
            <w:tcW w:w="307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85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7</w:t>
            </w:r>
          </w:p>
        </w:tc>
        <w:tc>
          <w:tcPr>
            <w:tcW w:w="293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_GB2312" w:hAnsi="仿宋_GB2312" w:eastAsia="仿宋_GB2312" w:cs="仿宋_GB2312"/>
                <w:sz w:val="28"/>
                <w:szCs w:val="28"/>
              </w:rPr>
            </w:pPr>
          </w:p>
        </w:tc>
        <w:tc>
          <w:tcPr>
            <w:tcW w:w="20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_GB2312" w:hAnsi="仿宋_GB2312" w:eastAsia="仿宋_GB2312" w:cs="仿宋_GB2312"/>
                <w:sz w:val="28"/>
                <w:szCs w:val="28"/>
              </w:rPr>
            </w:pPr>
          </w:p>
        </w:tc>
        <w:tc>
          <w:tcPr>
            <w:tcW w:w="307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_GB2312" w:hAnsi="仿宋_GB2312" w:eastAsia="仿宋_GB2312" w:cs="仿宋_GB2312"/>
                <w:sz w:val="28"/>
                <w:szCs w:val="28"/>
              </w:rPr>
            </w:pPr>
          </w:p>
        </w:tc>
      </w:tr>
    </w:tbl>
    <w:p>
      <w:pPr>
        <w:spacing w:line="360" w:lineRule="auto"/>
        <w:ind w:firstLine="640" w:firstLineChars="200"/>
        <w:rPr>
          <w:rFonts w:hint="default" w:ascii="Times New Roman" w:hAnsi="Times New Roman" w:eastAsia="仿宋_GB2312" w:cs="Times New Roman"/>
          <w:sz w:val="32"/>
          <w:szCs w:val="32"/>
        </w:rPr>
      </w:pPr>
    </w:p>
    <w:p>
      <w:pPr>
        <w:adjustRightInd w:val="0"/>
        <w:spacing w:line="360" w:lineRule="auto"/>
        <w:ind w:firstLine="560" w:firstLineChars="175"/>
        <w:jc w:val="left"/>
        <w:rPr>
          <w:rFonts w:hint="default" w:ascii="Times New Roman" w:hAnsi="Times New Roman" w:eastAsia="仿宋_GB2312" w:cs="Times New Roman"/>
          <w:bCs/>
          <w:sz w:val="32"/>
          <w:szCs w:val="32"/>
        </w:rPr>
      </w:pPr>
    </w:p>
    <w:p>
      <w:pPr>
        <w:widowControl/>
        <w:wordWrap w:val="0"/>
        <w:spacing w:line="360" w:lineRule="auto"/>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供应商名称：</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w:t>
      </w:r>
      <w:r>
        <w:rPr>
          <w:rFonts w:hint="eastAsia" w:ascii="Times New Roman" w:hAnsi="Times New Roman" w:eastAsia="仿宋_GB2312" w:cs="Times New Roman"/>
          <w:kern w:val="0"/>
          <w:sz w:val="32"/>
          <w:szCs w:val="32"/>
          <w:lang w:eastAsia="zh-CN"/>
        </w:rPr>
        <w:t>加</w:t>
      </w:r>
      <w:r>
        <w:rPr>
          <w:rFonts w:hint="default" w:ascii="Times New Roman" w:hAnsi="Times New Roman" w:eastAsia="仿宋_GB2312" w:cs="Times New Roman"/>
          <w:kern w:val="0"/>
          <w:sz w:val="32"/>
          <w:szCs w:val="32"/>
        </w:rPr>
        <w:t>盖公章）</w:t>
      </w:r>
    </w:p>
    <w:p>
      <w:pPr>
        <w:widowControl/>
        <w:wordWrap w:val="0"/>
        <w:spacing w:line="360" w:lineRule="auto"/>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法定代表人或授权代表：</w:t>
      </w:r>
      <w:r>
        <w:rPr>
          <w:rFonts w:hint="eastAsia" w:ascii="Times New Roman" w:hAnsi="Times New Roman" w:eastAsia="仿宋_GB2312" w:cs="Times New Roman"/>
          <w:kern w:val="0"/>
          <w:sz w:val="32"/>
          <w:szCs w:val="32"/>
          <w:u w:val="single"/>
          <w:lang w:val="en-US" w:eastAsia="zh-CN"/>
        </w:rPr>
        <w:t xml:space="preserve">      </w:t>
      </w:r>
      <w:r>
        <w:rPr>
          <w:rFonts w:hint="default" w:ascii="Times New Roman" w:hAnsi="Times New Roman" w:eastAsia="仿宋_GB2312" w:cs="Times New Roman"/>
          <w:kern w:val="0"/>
          <w:sz w:val="32"/>
          <w:szCs w:val="32"/>
        </w:rPr>
        <w:t>（签字或加盖个人名章）</w:t>
      </w:r>
    </w:p>
    <w:p>
      <w:pPr>
        <w:widowControl/>
        <w:wordWrap w:val="0"/>
        <w:spacing w:line="360" w:lineRule="auto"/>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日期：</w:t>
      </w:r>
      <w:r>
        <w:rPr>
          <w:rFonts w:hint="eastAsia" w:ascii="Times New Roman" w:hAnsi="Times New Roman" w:eastAsia="仿宋_GB2312" w:cs="Times New Roman"/>
          <w:kern w:val="0"/>
          <w:sz w:val="32"/>
          <w:szCs w:val="32"/>
          <w:u w:val="single"/>
          <w:lang w:val="en-US" w:eastAsia="zh-CN"/>
        </w:rPr>
        <w:t xml:space="preserve">      </w:t>
      </w:r>
      <w:r>
        <w:rPr>
          <w:rFonts w:hint="default" w:ascii="Times New Roman" w:hAnsi="Times New Roman" w:eastAsia="仿宋_GB2312" w:cs="Times New Roman"/>
          <w:kern w:val="0"/>
          <w:sz w:val="32"/>
          <w:szCs w:val="32"/>
        </w:rPr>
        <w:t>年</w:t>
      </w:r>
      <w:r>
        <w:rPr>
          <w:rFonts w:hint="default" w:ascii="Times New Roman" w:hAnsi="Times New Roman" w:eastAsia="仿宋_GB2312" w:cs="Times New Roman"/>
          <w:kern w:val="0"/>
          <w:sz w:val="32"/>
          <w:szCs w:val="32"/>
          <w:u w:val="single"/>
        </w:rPr>
        <w:t xml:space="preserve">  </w:t>
      </w:r>
      <w:r>
        <w:rPr>
          <w:rFonts w:hint="eastAsia" w:ascii="Times New Roman" w:hAnsi="Times New Roman" w:eastAsia="仿宋_GB2312" w:cs="Times New Roman"/>
          <w:kern w:val="0"/>
          <w:sz w:val="32"/>
          <w:szCs w:val="32"/>
          <w:u w:val="single"/>
          <w:lang w:val="en-US" w:eastAsia="zh-CN"/>
        </w:rPr>
        <w:t xml:space="preserve"> </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月</w:t>
      </w:r>
      <w:r>
        <w:rPr>
          <w:rFonts w:hint="default" w:ascii="Times New Roman" w:hAnsi="Times New Roman" w:eastAsia="仿宋_GB2312" w:cs="Times New Roman"/>
          <w:kern w:val="0"/>
          <w:sz w:val="32"/>
          <w:szCs w:val="32"/>
          <w:u w:val="single"/>
        </w:rPr>
        <w:t xml:space="preserve">  </w:t>
      </w:r>
      <w:r>
        <w:rPr>
          <w:rFonts w:hint="eastAsia" w:ascii="Times New Roman" w:hAnsi="Times New Roman" w:eastAsia="仿宋_GB2312" w:cs="Times New Roman"/>
          <w:kern w:val="0"/>
          <w:sz w:val="32"/>
          <w:szCs w:val="32"/>
          <w:u w:val="single"/>
          <w:lang w:val="en-US" w:eastAsia="zh-CN"/>
        </w:rPr>
        <w:t xml:space="preserve"> </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日</w:t>
      </w:r>
    </w:p>
    <w:p>
      <w:pPr>
        <w:spacing w:line="360" w:lineRule="auto"/>
        <w:rPr>
          <w:rFonts w:hint="eastAsia" w:ascii="楷体_GB2312" w:hAnsi="楷体_GB2312" w:eastAsia="楷体_GB2312" w:cs="楷体_GB2312"/>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楷体_GB2312" w:hAnsi="楷体_GB2312" w:eastAsia="楷体_GB2312" w:cs="楷体_GB2312"/>
          <w:b/>
          <w:bCs/>
          <w:sz w:val="28"/>
          <w:szCs w:val="28"/>
        </w:rPr>
      </w:pPr>
      <w:r>
        <w:rPr>
          <w:rFonts w:hint="eastAsia" w:ascii="楷体_GB2312" w:hAnsi="楷体_GB2312" w:eastAsia="楷体_GB2312" w:cs="楷体_GB2312"/>
          <w:b/>
          <w:bCs/>
          <w:sz w:val="28"/>
          <w:szCs w:val="28"/>
        </w:rPr>
        <w:t>注：</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楷体_GB2312" w:hAnsi="楷体_GB2312" w:eastAsia="楷体_GB2312" w:cs="楷体_GB2312"/>
          <w:b/>
          <w:bCs/>
          <w:sz w:val="28"/>
          <w:szCs w:val="28"/>
        </w:rPr>
      </w:pPr>
      <w:r>
        <w:rPr>
          <w:rFonts w:hint="eastAsia" w:ascii="楷体_GB2312" w:hAnsi="楷体_GB2312" w:eastAsia="楷体_GB2312" w:cs="楷体_GB2312"/>
          <w:b/>
          <w:bCs/>
          <w:sz w:val="28"/>
          <w:szCs w:val="28"/>
        </w:rPr>
        <w:t>1.此表要求投标文件与招标文件要求一一对应、逐一列出；</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楷体_GB2312" w:hAnsi="楷体_GB2312" w:eastAsia="楷体_GB2312" w:cs="楷体_GB2312"/>
          <w:b/>
          <w:sz w:val="28"/>
          <w:szCs w:val="28"/>
        </w:rPr>
      </w:pPr>
      <w:r>
        <w:rPr>
          <w:rFonts w:hint="eastAsia" w:ascii="楷体_GB2312" w:hAnsi="楷体_GB2312" w:eastAsia="楷体_GB2312" w:cs="楷体_GB2312"/>
          <w:b/>
          <w:bCs/>
          <w:sz w:val="28"/>
          <w:szCs w:val="28"/>
          <w:lang w:val="en-US" w:eastAsia="zh-CN"/>
        </w:rPr>
        <w:t>2.</w:t>
      </w:r>
      <w:r>
        <w:rPr>
          <w:rFonts w:hint="eastAsia" w:ascii="楷体_GB2312" w:hAnsi="楷体_GB2312" w:eastAsia="楷体_GB2312" w:cs="楷体_GB2312"/>
          <w:b/>
          <w:bCs/>
          <w:sz w:val="28"/>
          <w:szCs w:val="28"/>
        </w:rPr>
        <w:t>投标文件中与招标文件要求有负偏离的内容必须在此表中列出，否则视为无效投标。供应商必须据实填写，不得虚假响应，否则投标无效并按规定追究其相关责任。</w:t>
      </w:r>
    </w:p>
    <w:p>
      <w:pPr>
        <w:spacing w:line="360" w:lineRule="auto"/>
        <w:rPr>
          <w:rFonts w:hint="eastAsia" w:ascii="Times New Roman" w:hAnsi="Times New Roman" w:eastAsia="黑体" w:cs="Times New Roman"/>
          <w:sz w:val="32"/>
          <w:szCs w:val="32"/>
          <w:lang w:val="en-US" w:eastAsia="zh-CN"/>
        </w:rPr>
      </w:pPr>
      <w:r>
        <w:rPr>
          <w:rFonts w:hint="default" w:ascii="Times New Roman" w:hAnsi="Times New Roman" w:eastAsia="黑体" w:cs="Times New Roman"/>
          <w:sz w:val="32"/>
          <w:szCs w:val="32"/>
        </w:rPr>
        <w:t>附件</w:t>
      </w:r>
      <w:bookmarkStart w:id="0" w:name="_Toc95295163"/>
      <w:bookmarkStart w:id="1" w:name="_Toc237343703"/>
      <w:bookmarkStart w:id="2" w:name="_Toc174767233"/>
      <w:r>
        <w:rPr>
          <w:rFonts w:hint="eastAsia" w:ascii="Times New Roman" w:hAnsi="Times New Roman" w:eastAsia="黑体" w:cs="Times New Roman"/>
          <w:sz w:val="32"/>
          <w:szCs w:val="32"/>
          <w:lang w:val="en-US" w:eastAsia="zh-CN"/>
        </w:rPr>
        <w:t>5</w:t>
      </w:r>
    </w:p>
    <w:bookmarkEnd w:id="0"/>
    <w:bookmarkEnd w:id="1"/>
    <w:bookmarkEnd w:id="2"/>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法定代表人授权书</w:t>
      </w:r>
    </w:p>
    <w:p>
      <w:pPr>
        <w:spacing w:line="480" w:lineRule="auto"/>
        <w:rPr>
          <w:rFonts w:hint="default" w:ascii="Times New Roman" w:hAnsi="Times New Roman" w:cs="Times New Roman"/>
          <w:sz w:val="28"/>
          <w:szCs w:val="28"/>
        </w:rPr>
      </w:pPr>
    </w:p>
    <w:p>
      <w:pPr>
        <w:keepNext w:val="0"/>
        <w:keepLines w:val="0"/>
        <w:pageBreakBefore w:val="0"/>
        <w:kinsoku/>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u w:val="single"/>
          <w:lang w:val="zh-CN"/>
        </w:rPr>
      </w:pPr>
      <w:r>
        <w:rPr>
          <w:rFonts w:hint="default" w:ascii="Times New Roman" w:hAnsi="Times New Roman" w:eastAsia="仿宋_GB2312" w:cs="Times New Roman"/>
          <w:sz w:val="32"/>
          <w:szCs w:val="32"/>
        </w:rPr>
        <w:t>四川省妇幼保健院：</w:t>
      </w:r>
    </w:p>
    <w:p>
      <w:pPr>
        <w:keepNext w:val="0"/>
        <w:keepLines w:val="0"/>
        <w:pageBreakBefore w:val="0"/>
        <w:tabs>
          <w:tab w:val="left" w:pos="720"/>
          <w:tab w:val="left" w:pos="6300"/>
        </w:tabs>
        <w:kinsoku/>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u w:val="single"/>
          <w:lang w:val="zh-CN"/>
        </w:rPr>
        <w:t>（法定代表人姓名、职务）</w:t>
      </w:r>
      <w:r>
        <w:rPr>
          <w:rFonts w:hint="default" w:ascii="Times New Roman" w:hAnsi="Times New Roman" w:eastAsia="仿宋_GB2312" w:cs="Times New Roman"/>
          <w:sz w:val="32"/>
          <w:szCs w:val="32"/>
          <w:lang w:val="zh-CN"/>
        </w:rPr>
        <w:t>兹授权</w:t>
      </w:r>
      <w:r>
        <w:rPr>
          <w:rFonts w:hint="default" w:ascii="Times New Roman" w:hAnsi="Times New Roman" w:eastAsia="仿宋_GB2312" w:cs="Times New Roman"/>
          <w:sz w:val="32"/>
          <w:szCs w:val="32"/>
          <w:u w:val="single"/>
          <w:lang w:val="zh-CN"/>
        </w:rPr>
        <w:t>（被授权人姓名、职务）</w:t>
      </w:r>
      <w:r>
        <w:rPr>
          <w:rFonts w:hint="default" w:ascii="Times New Roman" w:hAnsi="Times New Roman" w:eastAsia="仿宋_GB2312" w:cs="Times New Roman"/>
          <w:sz w:val="32"/>
          <w:szCs w:val="32"/>
          <w:lang w:val="zh-CN"/>
        </w:rPr>
        <w:t>为我方</w:t>
      </w:r>
      <w:r>
        <w:rPr>
          <w:rFonts w:hint="default" w:ascii="Times New Roman" w:hAnsi="Times New Roman" w:eastAsia="仿宋_GB2312" w:cs="Times New Roman"/>
          <w:sz w:val="32"/>
          <w:szCs w:val="32"/>
          <w:u w:val="single"/>
          <w:lang w:val="zh-CN"/>
        </w:rPr>
        <w:t xml:space="preserve">                </w:t>
      </w:r>
      <w:r>
        <w:rPr>
          <w:rFonts w:hint="default" w:ascii="Times New Roman" w:hAnsi="Times New Roman" w:eastAsia="仿宋_GB2312" w:cs="Times New Roman"/>
          <w:sz w:val="32"/>
          <w:szCs w:val="32"/>
          <w:lang w:val="zh-CN"/>
        </w:rPr>
        <w:t>项目投标活动的合法代表，以我方名义全权处理该项目有关投标、签订合同以及执行合同等一切事宜。</w:t>
      </w:r>
    </w:p>
    <w:p>
      <w:pPr>
        <w:keepNext w:val="0"/>
        <w:keepLines w:val="0"/>
        <w:pageBreakBefore w:val="0"/>
        <w:tabs>
          <w:tab w:val="left" w:pos="6300"/>
        </w:tabs>
        <w:kinsoku/>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特此声明。</w:t>
      </w:r>
    </w:p>
    <w:p>
      <w:pPr>
        <w:keepNext w:val="0"/>
        <w:keepLines w:val="0"/>
        <w:pageBreakBefore w:val="0"/>
        <w:kinsoku/>
        <w:overflowPunct/>
        <w:topLinePunct w:val="0"/>
        <w:autoSpaceDE/>
        <w:autoSpaceDN/>
        <w:bidi w:val="0"/>
        <w:adjustRightInd/>
        <w:snapToGrid/>
        <w:spacing w:line="600" w:lineRule="exact"/>
        <w:textAlignment w:val="auto"/>
        <w:rPr>
          <w:rFonts w:hint="default" w:ascii="Times New Roman" w:hAnsi="Times New Roman" w:eastAsia="仿宋_GB2312" w:cs="Times New Roman"/>
          <w:kern w:val="0"/>
          <w:sz w:val="32"/>
          <w:szCs w:val="32"/>
        </w:rPr>
      </w:pPr>
    </w:p>
    <w:p>
      <w:pPr>
        <w:keepNext w:val="0"/>
        <w:keepLines w:val="0"/>
        <w:pageBreakBefore w:val="0"/>
        <w:kinsoku/>
        <w:overflowPunct/>
        <w:topLinePunct w:val="0"/>
        <w:autoSpaceDE/>
        <w:autoSpaceDN/>
        <w:bidi w:val="0"/>
        <w:adjustRightInd/>
        <w:snapToGrid/>
        <w:spacing w:line="600" w:lineRule="exact"/>
        <w:jc w:val="center"/>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xml:space="preserve">         </w:t>
      </w:r>
    </w:p>
    <w:p>
      <w:pPr>
        <w:keepNext w:val="0"/>
        <w:keepLines w:val="0"/>
        <w:pageBreakBefore w:val="0"/>
        <w:widowControl/>
        <w:kinsoku/>
        <w:wordWrap w:val="0"/>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cs="Times New Roman"/>
          <w:sz w:val="32"/>
          <w:szCs w:val="32"/>
        </w:rPr>
      </w:pPr>
      <w:r>
        <w:rPr>
          <w:rFonts w:hint="default" w:ascii="Times New Roman" w:hAnsi="Times New Roman" w:eastAsia="仿宋_GB2312" w:cs="Times New Roman"/>
          <w:kern w:val="0"/>
          <w:sz w:val="32"/>
          <w:szCs w:val="32"/>
        </w:rPr>
        <w:t>供应商名称：</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w:t>
      </w:r>
      <w:r>
        <w:rPr>
          <w:rFonts w:hint="eastAsia" w:ascii="Times New Roman" w:hAnsi="Times New Roman" w:eastAsia="仿宋_GB2312" w:cs="Times New Roman"/>
          <w:kern w:val="0"/>
          <w:sz w:val="32"/>
          <w:szCs w:val="32"/>
          <w:lang w:eastAsia="zh-CN"/>
        </w:rPr>
        <w:t>加</w:t>
      </w:r>
      <w:r>
        <w:rPr>
          <w:rFonts w:hint="default" w:ascii="Times New Roman" w:hAnsi="Times New Roman" w:eastAsia="仿宋_GB2312" w:cs="Times New Roman"/>
          <w:kern w:val="0"/>
          <w:sz w:val="32"/>
          <w:szCs w:val="32"/>
        </w:rPr>
        <w:t>盖公章）</w:t>
      </w:r>
    </w:p>
    <w:p>
      <w:pPr>
        <w:keepNext w:val="0"/>
        <w:keepLines w:val="0"/>
        <w:pageBreakBefore w:val="0"/>
        <w:widowControl/>
        <w:kinsoku/>
        <w:wordWrap w:val="0"/>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法定代表人：</w:t>
      </w:r>
      <w:r>
        <w:rPr>
          <w:rFonts w:hint="eastAsia" w:ascii="Times New Roman" w:hAnsi="Times New Roman" w:eastAsia="仿宋_GB2312" w:cs="Times New Roman"/>
          <w:kern w:val="0"/>
          <w:sz w:val="32"/>
          <w:szCs w:val="32"/>
          <w:u w:val="single"/>
          <w:lang w:val="en-US" w:eastAsia="zh-CN"/>
        </w:rPr>
        <w:t xml:space="preserve">      </w:t>
      </w:r>
      <w:r>
        <w:rPr>
          <w:rFonts w:hint="default" w:ascii="Times New Roman" w:hAnsi="Times New Roman" w:eastAsia="仿宋_GB2312" w:cs="Times New Roman"/>
          <w:kern w:val="0"/>
          <w:sz w:val="32"/>
          <w:szCs w:val="32"/>
        </w:rPr>
        <w:t>（签字或加盖个人名章）</w:t>
      </w:r>
    </w:p>
    <w:p>
      <w:pPr>
        <w:keepNext w:val="0"/>
        <w:keepLines w:val="0"/>
        <w:pageBreakBefore w:val="0"/>
        <w:widowControl/>
        <w:kinsoku/>
        <w:wordWrap w:val="0"/>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授权代表人：</w:t>
      </w:r>
      <w:r>
        <w:rPr>
          <w:rFonts w:hint="eastAsia" w:ascii="Times New Roman" w:hAnsi="Times New Roman" w:eastAsia="仿宋_GB2312" w:cs="Times New Roman"/>
          <w:kern w:val="0"/>
          <w:sz w:val="32"/>
          <w:szCs w:val="32"/>
          <w:u w:val="single"/>
          <w:lang w:val="en-US" w:eastAsia="zh-CN"/>
        </w:rPr>
        <w:t xml:space="preserve">      </w:t>
      </w:r>
      <w:r>
        <w:rPr>
          <w:rFonts w:hint="default" w:ascii="Times New Roman" w:hAnsi="Times New Roman" w:eastAsia="仿宋_GB2312" w:cs="Times New Roman"/>
          <w:kern w:val="0"/>
          <w:sz w:val="32"/>
          <w:szCs w:val="32"/>
        </w:rPr>
        <w:t>（签字或加盖个人名章）</w:t>
      </w:r>
    </w:p>
    <w:p>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日期：</w:t>
      </w:r>
      <w:r>
        <w:rPr>
          <w:rFonts w:hint="eastAsia" w:ascii="Times New Roman" w:hAnsi="Times New Roman" w:eastAsia="仿宋_GB2312" w:cs="Times New Roman"/>
          <w:kern w:val="0"/>
          <w:sz w:val="32"/>
          <w:szCs w:val="32"/>
          <w:u w:val="single"/>
          <w:lang w:val="en-US" w:eastAsia="zh-CN"/>
        </w:rPr>
        <w:t xml:space="preserve">      </w:t>
      </w:r>
      <w:r>
        <w:rPr>
          <w:rFonts w:hint="default" w:ascii="Times New Roman" w:hAnsi="Times New Roman" w:eastAsia="仿宋_GB2312" w:cs="Times New Roman"/>
          <w:kern w:val="0"/>
          <w:sz w:val="32"/>
          <w:szCs w:val="32"/>
        </w:rPr>
        <w:t>年</w:t>
      </w:r>
      <w:r>
        <w:rPr>
          <w:rFonts w:hint="default" w:ascii="Times New Roman" w:hAnsi="Times New Roman" w:eastAsia="仿宋_GB2312" w:cs="Times New Roman"/>
          <w:kern w:val="0"/>
          <w:sz w:val="32"/>
          <w:szCs w:val="32"/>
          <w:u w:val="single"/>
        </w:rPr>
        <w:t xml:space="preserve">  </w:t>
      </w:r>
      <w:r>
        <w:rPr>
          <w:rFonts w:hint="eastAsia" w:ascii="Times New Roman" w:hAnsi="Times New Roman" w:eastAsia="仿宋_GB2312" w:cs="Times New Roman"/>
          <w:kern w:val="0"/>
          <w:sz w:val="32"/>
          <w:szCs w:val="32"/>
          <w:u w:val="single"/>
          <w:lang w:val="en-US" w:eastAsia="zh-CN"/>
        </w:rPr>
        <w:t xml:space="preserve"> </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月</w:t>
      </w:r>
      <w:r>
        <w:rPr>
          <w:rFonts w:hint="default" w:ascii="Times New Roman" w:hAnsi="Times New Roman" w:eastAsia="仿宋_GB2312" w:cs="Times New Roman"/>
          <w:kern w:val="0"/>
          <w:sz w:val="32"/>
          <w:szCs w:val="32"/>
          <w:u w:val="single"/>
        </w:rPr>
        <w:t xml:space="preserve">  </w:t>
      </w:r>
      <w:r>
        <w:rPr>
          <w:rFonts w:hint="eastAsia" w:ascii="Times New Roman" w:hAnsi="Times New Roman" w:eastAsia="仿宋_GB2312" w:cs="Times New Roman"/>
          <w:kern w:val="0"/>
          <w:sz w:val="32"/>
          <w:szCs w:val="32"/>
          <w:u w:val="single"/>
          <w:lang w:val="en-US" w:eastAsia="zh-CN"/>
        </w:rPr>
        <w:t xml:space="preserve"> </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日</w:t>
      </w:r>
    </w:p>
    <w:p>
      <w:pPr>
        <w:adjustRightInd w:val="0"/>
        <w:spacing w:line="400" w:lineRule="exact"/>
        <w:ind w:firstLine="560" w:firstLineChars="200"/>
        <w:jc w:val="left"/>
        <w:rPr>
          <w:rFonts w:hint="default" w:ascii="Times New Roman" w:hAnsi="Times New Roman" w:eastAsia="仿宋_GB2312" w:cs="Times New Roman"/>
          <w:kern w:val="0"/>
          <w:sz w:val="28"/>
          <w:szCs w:val="28"/>
        </w:rPr>
      </w:pPr>
    </w:p>
    <w:p>
      <w:pPr>
        <w:spacing w:line="360" w:lineRule="auto"/>
        <w:ind w:firstLine="562" w:firstLineChars="200"/>
        <w:jc w:val="left"/>
        <w:rPr>
          <w:rFonts w:hint="default" w:ascii="Times New Roman" w:hAnsi="Times New Roman" w:eastAsia="楷体_GB2312" w:cs="Times New Roman"/>
          <w:b/>
          <w:bCs/>
          <w:sz w:val="28"/>
          <w:szCs w:val="28"/>
        </w:rPr>
      </w:pPr>
    </w:p>
    <w:p>
      <w:pPr>
        <w:spacing w:line="360" w:lineRule="auto"/>
        <w:ind w:firstLine="562" w:firstLineChars="200"/>
        <w:jc w:val="left"/>
        <w:rPr>
          <w:rFonts w:hint="default" w:ascii="Times New Roman" w:hAnsi="Times New Roman" w:eastAsia="楷体_GB2312" w:cs="Times New Roman"/>
          <w:b/>
          <w:bCs/>
          <w:sz w:val="28"/>
          <w:szCs w:val="28"/>
        </w:rPr>
      </w:pPr>
    </w:p>
    <w:p>
      <w:pPr>
        <w:spacing w:line="360" w:lineRule="auto"/>
        <w:ind w:firstLine="562" w:firstLineChars="200"/>
        <w:jc w:val="left"/>
        <w:rPr>
          <w:rFonts w:hint="default" w:ascii="Times New Roman" w:hAnsi="Times New Roman" w:eastAsia="楷体_GB2312" w:cs="Times New Roman"/>
          <w:b/>
          <w:bCs/>
          <w:sz w:val="28"/>
          <w:szCs w:val="28"/>
        </w:rPr>
      </w:pPr>
    </w:p>
    <w:p>
      <w:pPr>
        <w:spacing w:line="360" w:lineRule="auto"/>
        <w:ind w:firstLine="562" w:firstLineChars="200"/>
        <w:jc w:val="left"/>
        <w:rPr>
          <w:rFonts w:hint="default" w:ascii="Times New Roman" w:hAnsi="Times New Roman" w:eastAsia="楷体_GB2312" w:cs="Times New Roman"/>
          <w:b/>
          <w:bCs/>
          <w:sz w:val="28"/>
          <w:szCs w:val="28"/>
        </w:rPr>
      </w:pPr>
    </w:p>
    <w:p>
      <w:pPr>
        <w:spacing w:line="360" w:lineRule="auto"/>
        <w:ind w:firstLine="562" w:firstLineChars="200"/>
        <w:jc w:val="left"/>
        <w:rPr>
          <w:rFonts w:hint="default" w:ascii="Times New Roman" w:hAnsi="Times New Roman" w:eastAsia="楷体_GB2312" w:cs="Times New Roman"/>
          <w:b/>
          <w:bCs/>
          <w:sz w:val="28"/>
          <w:szCs w:val="28"/>
        </w:rPr>
      </w:pPr>
    </w:p>
    <w:p>
      <w:pPr>
        <w:spacing w:line="360" w:lineRule="auto"/>
        <w:ind w:firstLine="562" w:firstLineChars="200"/>
        <w:jc w:val="left"/>
        <w:rPr>
          <w:rFonts w:hint="default" w:ascii="Times New Roman" w:hAnsi="Times New Roman" w:eastAsia="楷体_GB2312" w:cs="Times New Roman"/>
          <w:b/>
          <w:bCs/>
          <w:sz w:val="28"/>
          <w:szCs w:val="28"/>
        </w:rPr>
        <w:sectPr>
          <w:pgSz w:w="11906" w:h="16838"/>
          <w:pgMar w:top="1440" w:right="1803" w:bottom="1440" w:left="1803" w:header="851" w:footer="992" w:gutter="0"/>
          <w:pgBorders>
            <w:top w:val="none" w:sz="0" w:space="0"/>
            <w:left w:val="none" w:sz="0" w:space="0"/>
            <w:bottom w:val="none" w:sz="0" w:space="0"/>
            <w:right w:val="none" w:sz="0" w:space="0"/>
          </w:pgBorders>
          <w:cols w:space="0" w:num="1"/>
          <w:rtlGutter w:val="0"/>
          <w:docGrid w:type="lines" w:linePitch="319" w:charSpace="0"/>
        </w:sectPr>
      </w:pPr>
      <w:r>
        <w:rPr>
          <w:rFonts w:hint="default" w:ascii="Times New Roman" w:hAnsi="Times New Roman" w:eastAsia="楷体_GB2312" w:cs="Times New Roman"/>
          <w:b/>
          <w:bCs/>
          <w:sz w:val="28"/>
          <w:szCs w:val="28"/>
        </w:rPr>
        <w:t>特别说明：上述证明文件</w:t>
      </w:r>
      <w:r>
        <w:rPr>
          <w:rFonts w:hint="eastAsia" w:ascii="Times New Roman" w:hAnsi="Times New Roman" w:eastAsia="楷体_GB2312" w:cs="Times New Roman"/>
          <w:b/>
          <w:bCs/>
          <w:sz w:val="28"/>
          <w:szCs w:val="28"/>
          <w:lang w:eastAsia="zh-CN"/>
        </w:rPr>
        <w:t>同时</w:t>
      </w:r>
      <w:r>
        <w:rPr>
          <w:rFonts w:hint="default" w:ascii="Times New Roman" w:hAnsi="Times New Roman" w:eastAsia="楷体_GB2312" w:cs="Times New Roman"/>
          <w:b/>
          <w:bCs/>
          <w:sz w:val="28"/>
          <w:szCs w:val="28"/>
        </w:rPr>
        <w:t>附有法定代表人、授权代表身份证复印件（加盖公章）时才能生效。</w:t>
      </w:r>
    </w:p>
    <w:p>
      <w:pPr>
        <w:rPr>
          <w:rFonts w:hint="default" w:ascii="Times New Roman" w:hAnsi="Times New Roman" w:eastAsia="黑体" w:cs="Times New Roman"/>
          <w:bCs/>
          <w:sz w:val="44"/>
          <w:szCs w:val="44"/>
        </w:rPr>
      </w:pPr>
      <w:r>
        <w:rPr>
          <w:rFonts w:hint="default" w:ascii="Times New Roman" w:hAnsi="Times New Roman" w:eastAsia="黑体" w:cs="Times New Roman"/>
          <w:sz w:val="32"/>
          <w:szCs w:val="32"/>
        </w:rPr>
        <w:t>附件</w:t>
      </w:r>
      <w:r>
        <w:rPr>
          <w:rFonts w:hint="eastAsia" w:ascii="Times New Roman" w:hAnsi="Times New Roman" w:eastAsia="黑体" w:cs="Times New Roman"/>
          <w:sz w:val="32"/>
          <w:szCs w:val="32"/>
          <w:lang w:val="en-US" w:eastAsia="zh-CN"/>
        </w:rPr>
        <w:t>6</w:t>
      </w:r>
      <w:r>
        <w:rPr>
          <w:rFonts w:hint="default" w:ascii="Times New Roman" w:hAnsi="Times New Roman" w:cs="Times New Roman"/>
          <w:b/>
          <w:sz w:val="32"/>
          <w:szCs w:val="32"/>
        </w:rPr>
        <w:t xml:space="preserve">    </w:t>
      </w:r>
      <w:r>
        <w:rPr>
          <w:rFonts w:hint="default" w:ascii="Times New Roman" w:hAnsi="Times New Roman" w:eastAsia="黑体" w:cs="Times New Roman"/>
          <w:bCs/>
          <w:sz w:val="44"/>
          <w:szCs w:val="44"/>
        </w:rPr>
        <w:t xml:space="preserve"> </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default" w:ascii="方正小标宋简体" w:hAnsi="方正小标宋简体" w:eastAsia="方正小标宋简体" w:cs="方正小标宋简体"/>
          <w:bCs/>
          <w:sz w:val="44"/>
          <w:szCs w:val="44"/>
        </w:rPr>
      </w:pPr>
      <w:r>
        <w:rPr>
          <w:rFonts w:hint="default" w:ascii="方正小标宋简体" w:hAnsi="方正小标宋简体" w:eastAsia="方正小标宋简体" w:cs="方正小标宋简体"/>
          <w:bCs/>
          <w:sz w:val="44"/>
          <w:szCs w:val="44"/>
        </w:rPr>
        <w:t>类似项目业绩一览表</w:t>
      </w:r>
    </w:p>
    <w:p>
      <w:pPr>
        <w:spacing w:line="400" w:lineRule="exact"/>
        <w:rPr>
          <w:rFonts w:hint="default" w:ascii="Times New Roman" w:hAnsi="Times New Roman" w:cs="Times New Roman"/>
          <w:sz w:val="24"/>
        </w:rPr>
      </w:pPr>
    </w:p>
    <w:tbl>
      <w:tblPr>
        <w:tblStyle w:val="10"/>
        <w:tblW w:w="141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4" w:type="dxa"/>
          <w:bottom w:w="0" w:type="dxa"/>
          <w:right w:w="54" w:type="dxa"/>
        </w:tblCellMar>
      </w:tblPr>
      <w:tblGrid>
        <w:gridCol w:w="685"/>
        <w:gridCol w:w="1162"/>
        <w:gridCol w:w="1388"/>
        <w:gridCol w:w="1862"/>
        <w:gridCol w:w="1300"/>
        <w:gridCol w:w="1628"/>
        <w:gridCol w:w="1500"/>
        <w:gridCol w:w="1987"/>
        <w:gridCol w:w="26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4" w:type="dxa"/>
            <w:bottom w:w="0" w:type="dxa"/>
            <w:right w:w="54" w:type="dxa"/>
          </w:tblCellMar>
        </w:tblPrEx>
        <w:trPr>
          <w:cantSplit/>
          <w:trHeight w:val="600" w:hRule="atLeast"/>
          <w:jc w:val="center"/>
        </w:trPr>
        <w:tc>
          <w:tcPr>
            <w:tcW w:w="685" w:type="dxa"/>
            <w:vAlign w:val="center"/>
          </w:tcPr>
          <w:p>
            <w:pPr>
              <w:spacing w:line="400" w:lineRule="exact"/>
              <w:jc w:val="center"/>
              <w:rPr>
                <w:rFonts w:hint="eastAsia" w:ascii="黑体" w:hAnsi="黑体" w:eastAsia="黑体" w:cs="黑体"/>
                <w:b w:val="0"/>
                <w:bCs/>
                <w:sz w:val="24"/>
                <w:szCs w:val="24"/>
                <w:lang w:eastAsia="zh-CN"/>
              </w:rPr>
            </w:pPr>
            <w:r>
              <w:rPr>
                <w:rFonts w:hint="eastAsia" w:ascii="黑体" w:hAnsi="黑体" w:eastAsia="黑体" w:cs="黑体"/>
                <w:b w:val="0"/>
                <w:bCs/>
                <w:sz w:val="24"/>
                <w:szCs w:val="24"/>
                <w:lang w:eastAsia="zh-CN"/>
              </w:rPr>
              <w:t>序号</w:t>
            </w:r>
          </w:p>
        </w:tc>
        <w:tc>
          <w:tcPr>
            <w:tcW w:w="1162" w:type="dxa"/>
            <w:vAlign w:val="center"/>
          </w:tcPr>
          <w:p>
            <w:pPr>
              <w:spacing w:line="400" w:lineRule="exact"/>
              <w:jc w:val="center"/>
              <w:rPr>
                <w:rFonts w:hint="eastAsia" w:ascii="黑体" w:hAnsi="黑体" w:eastAsia="黑体" w:cs="黑体"/>
                <w:b w:val="0"/>
                <w:bCs/>
                <w:sz w:val="24"/>
                <w:szCs w:val="24"/>
              </w:rPr>
            </w:pPr>
            <w:r>
              <w:rPr>
                <w:rFonts w:hint="eastAsia" w:ascii="黑体" w:hAnsi="黑体" w:eastAsia="黑体" w:cs="黑体"/>
                <w:b w:val="0"/>
                <w:bCs/>
                <w:sz w:val="24"/>
                <w:szCs w:val="24"/>
                <w:lang w:eastAsia="zh-CN"/>
              </w:rPr>
              <w:t>用户</w:t>
            </w:r>
            <w:r>
              <w:rPr>
                <w:rFonts w:hint="eastAsia" w:ascii="黑体" w:hAnsi="黑体" w:eastAsia="黑体" w:cs="黑体"/>
                <w:b w:val="0"/>
                <w:bCs/>
                <w:sz w:val="24"/>
                <w:szCs w:val="24"/>
              </w:rPr>
              <w:t>名称</w:t>
            </w:r>
          </w:p>
        </w:tc>
        <w:tc>
          <w:tcPr>
            <w:tcW w:w="1388" w:type="dxa"/>
            <w:vAlign w:val="center"/>
          </w:tcPr>
          <w:p>
            <w:pPr>
              <w:spacing w:line="400" w:lineRule="exact"/>
              <w:jc w:val="center"/>
              <w:rPr>
                <w:rFonts w:hint="eastAsia" w:ascii="黑体" w:hAnsi="黑体" w:eastAsia="黑体" w:cs="黑体"/>
                <w:b w:val="0"/>
                <w:bCs/>
                <w:sz w:val="24"/>
                <w:szCs w:val="24"/>
              </w:rPr>
            </w:pPr>
            <w:r>
              <w:rPr>
                <w:rFonts w:hint="eastAsia" w:ascii="黑体" w:hAnsi="黑体" w:eastAsia="黑体" w:cs="黑体"/>
                <w:b w:val="0"/>
                <w:bCs/>
                <w:sz w:val="24"/>
                <w:szCs w:val="24"/>
              </w:rPr>
              <w:t>项目名称</w:t>
            </w:r>
          </w:p>
        </w:tc>
        <w:tc>
          <w:tcPr>
            <w:tcW w:w="1862" w:type="dxa"/>
            <w:vAlign w:val="center"/>
          </w:tcPr>
          <w:p>
            <w:pPr>
              <w:spacing w:line="400" w:lineRule="exact"/>
              <w:jc w:val="center"/>
              <w:rPr>
                <w:rFonts w:hint="eastAsia" w:ascii="黑体" w:hAnsi="黑体" w:eastAsia="黑体" w:cs="黑体"/>
                <w:b w:val="0"/>
                <w:bCs/>
                <w:sz w:val="24"/>
                <w:szCs w:val="24"/>
                <w:lang w:eastAsia="zh-CN"/>
              </w:rPr>
            </w:pPr>
            <w:r>
              <w:rPr>
                <w:rFonts w:hint="eastAsia" w:ascii="黑体" w:hAnsi="黑体" w:eastAsia="黑体" w:cs="黑体"/>
                <w:b w:val="0"/>
                <w:bCs/>
                <w:sz w:val="24"/>
                <w:szCs w:val="24"/>
                <w:lang w:eastAsia="zh-CN"/>
              </w:rPr>
              <w:t>提供服务内容</w:t>
            </w:r>
          </w:p>
        </w:tc>
        <w:tc>
          <w:tcPr>
            <w:tcW w:w="1300" w:type="dxa"/>
            <w:vAlign w:val="center"/>
          </w:tcPr>
          <w:p>
            <w:pPr>
              <w:spacing w:line="400" w:lineRule="exact"/>
              <w:jc w:val="center"/>
              <w:rPr>
                <w:rFonts w:hint="eastAsia" w:ascii="黑体" w:hAnsi="黑体" w:eastAsia="黑体" w:cs="黑体"/>
                <w:b w:val="0"/>
                <w:bCs/>
                <w:sz w:val="24"/>
                <w:szCs w:val="24"/>
              </w:rPr>
            </w:pPr>
            <w:r>
              <w:rPr>
                <w:rFonts w:hint="eastAsia" w:ascii="黑体" w:hAnsi="黑体" w:eastAsia="黑体" w:cs="黑体"/>
                <w:b w:val="0"/>
                <w:bCs/>
                <w:sz w:val="24"/>
                <w:szCs w:val="24"/>
              </w:rPr>
              <w:t>合同金额</w:t>
            </w:r>
          </w:p>
        </w:tc>
        <w:tc>
          <w:tcPr>
            <w:tcW w:w="1628" w:type="dxa"/>
            <w:vAlign w:val="center"/>
          </w:tcPr>
          <w:p>
            <w:pPr>
              <w:spacing w:line="400" w:lineRule="exact"/>
              <w:jc w:val="center"/>
              <w:rPr>
                <w:rFonts w:hint="eastAsia" w:ascii="黑体" w:hAnsi="黑体" w:eastAsia="黑体" w:cs="黑体"/>
                <w:b w:val="0"/>
                <w:bCs/>
                <w:sz w:val="24"/>
                <w:szCs w:val="24"/>
                <w:lang w:eastAsia="zh-CN"/>
              </w:rPr>
            </w:pPr>
            <w:r>
              <w:rPr>
                <w:rFonts w:hint="eastAsia" w:ascii="黑体" w:hAnsi="黑体" w:eastAsia="黑体" w:cs="黑体"/>
                <w:b w:val="0"/>
                <w:bCs/>
                <w:sz w:val="24"/>
                <w:szCs w:val="24"/>
                <w:lang w:eastAsia="zh-CN"/>
              </w:rPr>
              <w:t>合同签订日期</w:t>
            </w:r>
          </w:p>
        </w:tc>
        <w:tc>
          <w:tcPr>
            <w:tcW w:w="1500" w:type="dxa"/>
            <w:vAlign w:val="center"/>
          </w:tcPr>
          <w:p>
            <w:pPr>
              <w:spacing w:line="400" w:lineRule="exact"/>
              <w:jc w:val="center"/>
              <w:rPr>
                <w:rFonts w:hint="eastAsia" w:ascii="黑体" w:hAnsi="黑体" w:eastAsia="黑体" w:cs="黑体"/>
                <w:b w:val="0"/>
                <w:bCs/>
                <w:sz w:val="24"/>
                <w:szCs w:val="24"/>
              </w:rPr>
            </w:pPr>
            <w:r>
              <w:rPr>
                <w:rFonts w:hint="eastAsia" w:ascii="黑体" w:hAnsi="黑体" w:eastAsia="黑体" w:cs="黑体"/>
                <w:b w:val="0"/>
                <w:bCs/>
                <w:sz w:val="24"/>
                <w:szCs w:val="24"/>
              </w:rPr>
              <w:t>完成时间</w:t>
            </w:r>
          </w:p>
        </w:tc>
        <w:tc>
          <w:tcPr>
            <w:tcW w:w="1987" w:type="dxa"/>
            <w:vAlign w:val="center"/>
          </w:tcPr>
          <w:p>
            <w:pPr>
              <w:spacing w:line="400" w:lineRule="exact"/>
              <w:jc w:val="center"/>
              <w:rPr>
                <w:rFonts w:hint="eastAsia" w:ascii="黑体" w:hAnsi="黑体" w:eastAsia="黑体" w:cs="黑体"/>
                <w:b w:val="0"/>
                <w:bCs/>
                <w:sz w:val="24"/>
                <w:szCs w:val="24"/>
                <w:lang w:eastAsia="zh-CN"/>
              </w:rPr>
            </w:pPr>
            <w:r>
              <w:rPr>
                <w:rFonts w:hint="eastAsia" w:ascii="黑体" w:hAnsi="黑体" w:eastAsia="黑体" w:cs="黑体"/>
                <w:b w:val="0"/>
                <w:bCs/>
                <w:sz w:val="24"/>
                <w:szCs w:val="24"/>
                <w:lang w:eastAsia="zh-CN"/>
              </w:rPr>
              <w:t>完成项目质量</w:t>
            </w:r>
          </w:p>
        </w:tc>
        <w:tc>
          <w:tcPr>
            <w:tcW w:w="2669" w:type="dxa"/>
            <w:vAlign w:val="center"/>
          </w:tcPr>
          <w:p>
            <w:pPr>
              <w:spacing w:line="400" w:lineRule="exact"/>
              <w:jc w:val="center"/>
              <w:rPr>
                <w:rFonts w:hint="eastAsia" w:ascii="黑体" w:hAnsi="黑体" w:eastAsia="黑体" w:cs="黑体"/>
                <w:b w:val="0"/>
                <w:bCs/>
                <w:sz w:val="24"/>
                <w:szCs w:val="24"/>
                <w:lang w:eastAsia="zh-CN"/>
              </w:rPr>
            </w:pPr>
            <w:r>
              <w:rPr>
                <w:rFonts w:hint="eastAsia" w:ascii="黑体" w:hAnsi="黑体" w:eastAsia="黑体" w:cs="黑体"/>
                <w:b w:val="0"/>
                <w:bCs/>
                <w:sz w:val="24"/>
                <w:szCs w:val="24"/>
                <w:lang w:eastAsia="zh-CN"/>
              </w:rPr>
              <w:t>联系人及联系方式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4" w:type="dxa"/>
            <w:bottom w:w="0" w:type="dxa"/>
            <w:right w:w="54" w:type="dxa"/>
          </w:tblCellMar>
        </w:tblPrEx>
        <w:trPr>
          <w:cantSplit/>
          <w:trHeight w:val="600" w:hRule="atLeast"/>
          <w:jc w:val="center"/>
        </w:trPr>
        <w:tc>
          <w:tcPr>
            <w:tcW w:w="685" w:type="dxa"/>
            <w:vAlign w:val="center"/>
          </w:tcPr>
          <w:p>
            <w:pPr>
              <w:spacing w:line="400" w:lineRule="exact"/>
              <w:jc w:val="center"/>
              <w:rPr>
                <w:rFonts w:hint="eastAsia" w:ascii="Times New Roman" w:hAnsi="Times New Roman" w:cs="Times New Roman" w:eastAsiaTheme="minorEastAsia"/>
                <w:b w:val="0"/>
                <w:bCs/>
                <w:lang w:val="en-US" w:eastAsia="zh-CN"/>
              </w:rPr>
            </w:pPr>
            <w:r>
              <w:rPr>
                <w:rFonts w:hint="eastAsia" w:ascii="Times New Roman" w:hAnsi="Times New Roman" w:cs="Times New Roman"/>
                <w:b w:val="0"/>
                <w:bCs/>
                <w:lang w:val="en-US" w:eastAsia="zh-CN"/>
              </w:rPr>
              <w:t>1</w:t>
            </w:r>
          </w:p>
        </w:tc>
        <w:tc>
          <w:tcPr>
            <w:tcW w:w="1162" w:type="dxa"/>
            <w:vAlign w:val="center"/>
          </w:tcPr>
          <w:p>
            <w:pPr>
              <w:spacing w:line="400" w:lineRule="exact"/>
              <w:jc w:val="center"/>
              <w:rPr>
                <w:rFonts w:hint="default" w:ascii="Times New Roman" w:hAnsi="Times New Roman" w:cs="Times New Roman"/>
                <w:b w:val="0"/>
                <w:bCs/>
              </w:rPr>
            </w:pPr>
          </w:p>
        </w:tc>
        <w:tc>
          <w:tcPr>
            <w:tcW w:w="1388" w:type="dxa"/>
            <w:vAlign w:val="center"/>
          </w:tcPr>
          <w:p>
            <w:pPr>
              <w:spacing w:line="400" w:lineRule="exact"/>
              <w:jc w:val="center"/>
              <w:rPr>
                <w:rFonts w:hint="default" w:ascii="Times New Roman" w:hAnsi="Times New Roman" w:cs="Times New Roman"/>
                <w:b w:val="0"/>
                <w:bCs/>
              </w:rPr>
            </w:pPr>
          </w:p>
        </w:tc>
        <w:tc>
          <w:tcPr>
            <w:tcW w:w="1862" w:type="dxa"/>
            <w:vAlign w:val="center"/>
          </w:tcPr>
          <w:p>
            <w:pPr>
              <w:spacing w:line="400" w:lineRule="exact"/>
              <w:jc w:val="center"/>
              <w:rPr>
                <w:rFonts w:hint="default" w:ascii="Times New Roman" w:hAnsi="Times New Roman" w:cs="Times New Roman"/>
                <w:b w:val="0"/>
                <w:bCs/>
              </w:rPr>
            </w:pPr>
          </w:p>
        </w:tc>
        <w:tc>
          <w:tcPr>
            <w:tcW w:w="1300" w:type="dxa"/>
            <w:vAlign w:val="center"/>
          </w:tcPr>
          <w:p>
            <w:pPr>
              <w:spacing w:line="400" w:lineRule="exact"/>
              <w:jc w:val="center"/>
              <w:rPr>
                <w:rFonts w:hint="default" w:ascii="Times New Roman" w:hAnsi="Times New Roman" w:cs="Times New Roman"/>
                <w:b w:val="0"/>
                <w:bCs/>
              </w:rPr>
            </w:pPr>
          </w:p>
        </w:tc>
        <w:tc>
          <w:tcPr>
            <w:tcW w:w="1628" w:type="dxa"/>
            <w:vAlign w:val="center"/>
          </w:tcPr>
          <w:p>
            <w:pPr>
              <w:spacing w:line="400" w:lineRule="exact"/>
              <w:jc w:val="center"/>
              <w:rPr>
                <w:rFonts w:hint="default" w:ascii="Times New Roman" w:hAnsi="Times New Roman" w:cs="Times New Roman"/>
                <w:b w:val="0"/>
                <w:bCs/>
              </w:rPr>
            </w:pPr>
          </w:p>
        </w:tc>
        <w:tc>
          <w:tcPr>
            <w:tcW w:w="1500" w:type="dxa"/>
            <w:vAlign w:val="center"/>
          </w:tcPr>
          <w:p>
            <w:pPr>
              <w:spacing w:line="400" w:lineRule="exact"/>
              <w:jc w:val="center"/>
              <w:rPr>
                <w:rFonts w:hint="default" w:ascii="Times New Roman" w:hAnsi="Times New Roman" w:cs="Times New Roman"/>
                <w:b w:val="0"/>
                <w:bCs/>
              </w:rPr>
            </w:pPr>
          </w:p>
        </w:tc>
        <w:tc>
          <w:tcPr>
            <w:tcW w:w="1987" w:type="dxa"/>
            <w:vAlign w:val="center"/>
          </w:tcPr>
          <w:p>
            <w:pPr>
              <w:spacing w:line="400" w:lineRule="exact"/>
              <w:jc w:val="center"/>
              <w:rPr>
                <w:rFonts w:hint="default" w:ascii="Times New Roman" w:hAnsi="Times New Roman" w:cs="Times New Roman"/>
                <w:b w:val="0"/>
                <w:bCs/>
              </w:rPr>
            </w:pPr>
          </w:p>
        </w:tc>
        <w:tc>
          <w:tcPr>
            <w:tcW w:w="2669" w:type="dxa"/>
            <w:vAlign w:val="center"/>
          </w:tcPr>
          <w:p>
            <w:pPr>
              <w:spacing w:line="400" w:lineRule="exact"/>
              <w:jc w:val="center"/>
              <w:rPr>
                <w:rFonts w:hint="default" w:ascii="Times New Roman" w:hAnsi="Times New Roman" w:cs="Times New Roman"/>
                <w:b w:val="0"/>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4" w:type="dxa"/>
            <w:bottom w:w="0" w:type="dxa"/>
            <w:right w:w="54" w:type="dxa"/>
          </w:tblCellMar>
        </w:tblPrEx>
        <w:trPr>
          <w:cantSplit/>
          <w:trHeight w:val="600" w:hRule="atLeast"/>
          <w:jc w:val="center"/>
        </w:trPr>
        <w:tc>
          <w:tcPr>
            <w:tcW w:w="685" w:type="dxa"/>
            <w:vAlign w:val="center"/>
          </w:tcPr>
          <w:p>
            <w:pPr>
              <w:spacing w:line="400" w:lineRule="exact"/>
              <w:jc w:val="center"/>
              <w:rPr>
                <w:rFonts w:hint="eastAsia" w:ascii="Times New Roman" w:hAnsi="Times New Roman" w:cs="Times New Roman" w:eastAsiaTheme="minorEastAsia"/>
                <w:b w:val="0"/>
                <w:bCs/>
                <w:lang w:val="en-US" w:eastAsia="zh-CN"/>
              </w:rPr>
            </w:pPr>
            <w:r>
              <w:rPr>
                <w:rFonts w:hint="eastAsia" w:ascii="Times New Roman" w:hAnsi="Times New Roman" w:cs="Times New Roman"/>
                <w:b w:val="0"/>
                <w:bCs/>
                <w:lang w:val="en-US" w:eastAsia="zh-CN"/>
              </w:rPr>
              <w:t>2</w:t>
            </w:r>
          </w:p>
        </w:tc>
        <w:tc>
          <w:tcPr>
            <w:tcW w:w="1162" w:type="dxa"/>
            <w:vAlign w:val="center"/>
          </w:tcPr>
          <w:p>
            <w:pPr>
              <w:spacing w:line="400" w:lineRule="exact"/>
              <w:jc w:val="center"/>
              <w:rPr>
                <w:rFonts w:hint="default" w:ascii="Times New Roman" w:hAnsi="Times New Roman" w:cs="Times New Roman"/>
                <w:b w:val="0"/>
                <w:bCs/>
              </w:rPr>
            </w:pPr>
          </w:p>
        </w:tc>
        <w:tc>
          <w:tcPr>
            <w:tcW w:w="1388" w:type="dxa"/>
            <w:vAlign w:val="center"/>
          </w:tcPr>
          <w:p>
            <w:pPr>
              <w:spacing w:line="400" w:lineRule="exact"/>
              <w:jc w:val="center"/>
              <w:rPr>
                <w:rFonts w:hint="default" w:ascii="Times New Roman" w:hAnsi="Times New Roman" w:cs="Times New Roman"/>
                <w:b w:val="0"/>
                <w:bCs/>
              </w:rPr>
            </w:pPr>
          </w:p>
        </w:tc>
        <w:tc>
          <w:tcPr>
            <w:tcW w:w="1862" w:type="dxa"/>
            <w:vAlign w:val="center"/>
          </w:tcPr>
          <w:p>
            <w:pPr>
              <w:spacing w:line="400" w:lineRule="exact"/>
              <w:jc w:val="center"/>
              <w:rPr>
                <w:rFonts w:hint="default" w:ascii="Times New Roman" w:hAnsi="Times New Roman" w:cs="Times New Roman"/>
                <w:b w:val="0"/>
                <w:bCs/>
              </w:rPr>
            </w:pPr>
          </w:p>
        </w:tc>
        <w:tc>
          <w:tcPr>
            <w:tcW w:w="1300" w:type="dxa"/>
            <w:vAlign w:val="center"/>
          </w:tcPr>
          <w:p>
            <w:pPr>
              <w:spacing w:line="400" w:lineRule="exact"/>
              <w:jc w:val="center"/>
              <w:rPr>
                <w:rFonts w:hint="default" w:ascii="Times New Roman" w:hAnsi="Times New Roman" w:cs="Times New Roman"/>
                <w:b w:val="0"/>
                <w:bCs/>
              </w:rPr>
            </w:pPr>
          </w:p>
        </w:tc>
        <w:tc>
          <w:tcPr>
            <w:tcW w:w="1628" w:type="dxa"/>
            <w:vAlign w:val="center"/>
          </w:tcPr>
          <w:p>
            <w:pPr>
              <w:spacing w:line="400" w:lineRule="exact"/>
              <w:jc w:val="center"/>
              <w:rPr>
                <w:rFonts w:hint="default" w:ascii="Times New Roman" w:hAnsi="Times New Roman" w:cs="Times New Roman"/>
                <w:b w:val="0"/>
                <w:bCs/>
              </w:rPr>
            </w:pPr>
          </w:p>
        </w:tc>
        <w:tc>
          <w:tcPr>
            <w:tcW w:w="1500" w:type="dxa"/>
            <w:vAlign w:val="center"/>
          </w:tcPr>
          <w:p>
            <w:pPr>
              <w:spacing w:line="400" w:lineRule="exact"/>
              <w:jc w:val="center"/>
              <w:rPr>
                <w:rFonts w:hint="default" w:ascii="Times New Roman" w:hAnsi="Times New Roman" w:cs="Times New Roman"/>
                <w:b w:val="0"/>
                <w:bCs/>
              </w:rPr>
            </w:pPr>
          </w:p>
        </w:tc>
        <w:tc>
          <w:tcPr>
            <w:tcW w:w="1987" w:type="dxa"/>
            <w:vAlign w:val="center"/>
          </w:tcPr>
          <w:p>
            <w:pPr>
              <w:spacing w:line="400" w:lineRule="exact"/>
              <w:jc w:val="center"/>
              <w:rPr>
                <w:rFonts w:hint="default" w:ascii="Times New Roman" w:hAnsi="Times New Roman" w:cs="Times New Roman"/>
                <w:b w:val="0"/>
                <w:bCs/>
              </w:rPr>
            </w:pPr>
          </w:p>
        </w:tc>
        <w:tc>
          <w:tcPr>
            <w:tcW w:w="2669" w:type="dxa"/>
            <w:vAlign w:val="center"/>
          </w:tcPr>
          <w:p>
            <w:pPr>
              <w:spacing w:line="400" w:lineRule="exact"/>
              <w:jc w:val="center"/>
              <w:rPr>
                <w:rFonts w:hint="default" w:ascii="Times New Roman" w:hAnsi="Times New Roman" w:cs="Times New Roman"/>
                <w:b w:val="0"/>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4" w:type="dxa"/>
            <w:bottom w:w="0" w:type="dxa"/>
            <w:right w:w="54" w:type="dxa"/>
          </w:tblCellMar>
        </w:tblPrEx>
        <w:trPr>
          <w:cantSplit/>
          <w:trHeight w:val="600" w:hRule="atLeast"/>
          <w:jc w:val="center"/>
        </w:trPr>
        <w:tc>
          <w:tcPr>
            <w:tcW w:w="685" w:type="dxa"/>
            <w:vAlign w:val="center"/>
          </w:tcPr>
          <w:p>
            <w:pPr>
              <w:spacing w:line="400" w:lineRule="exact"/>
              <w:jc w:val="center"/>
              <w:rPr>
                <w:rFonts w:hint="eastAsia" w:ascii="Times New Roman" w:hAnsi="Times New Roman" w:cs="Times New Roman" w:eastAsiaTheme="minorEastAsia"/>
                <w:b w:val="0"/>
                <w:bCs/>
                <w:lang w:val="en-US" w:eastAsia="zh-CN"/>
              </w:rPr>
            </w:pPr>
            <w:r>
              <w:rPr>
                <w:rFonts w:hint="eastAsia" w:ascii="Times New Roman" w:hAnsi="Times New Roman" w:cs="Times New Roman"/>
                <w:b w:val="0"/>
                <w:bCs/>
                <w:lang w:val="en-US" w:eastAsia="zh-CN"/>
              </w:rPr>
              <w:t>3</w:t>
            </w:r>
          </w:p>
        </w:tc>
        <w:tc>
          <w:tcPr>
            <w:tcW w:w="1162" w:type="dxa"/>
            <w:vAlign w:val="center"/>
          </w:tcPr>
          <w:p>
            <w:pPr>
              <w:spacing w:line="400" w:lineRule="exact"/>
              <w:jc w:val="center"/>
              <w:rPr>
                <w:rFonts w:hint="default" w:ascii="Times New Roman" w:hAnsi="Times New Roman" w:cs="Times New Roman"/>
                <w:b w:val="0"/>
                <w:bCs/>
              </w:rPr>
            </w:pPr>
          </w:p>
        </w:tc>
        <w:tc>
          <w:tcPr>
            <w:tcW w:w="1388" w:type="dxa"/>
            <w:vAlign w:val="center"/>
          </w:tcPr>
          <w:p>
            <w:pPr>
              <w:spacing w:line="400" w:lineRule="exact"/>
              <w:jc w:val="center"/>
              <w:rPr>
                <w:rFonts w:hint="default" w:ascii="Times New Roman" w:hAnsi="Times New Roman" w:cs="Times New Roman"/>
                <w:b w:val="0"/>
                <w:bCs/>
              </w:rPr>
            </w:pPr>
          </w:p>
        </w:tc>
        <w:tc>
          <w:tcPr>
            <w:tcW w:w="1862" w:type="dxa"/>
            <w:vAlign w:val="center"/>
          </w:tcPr>
          <w:p>
            <w:pPr>
              <w:spacing w:line="400" w:lineRule="exact"/>
              <w:jc w:val="center"/>
              <w:rPr>
                <w:rFonts w:hint="default" w:ascii="Times New Roman" w:hAnsi="Times New Roman" w:cs="Times New Roman"/>
                <w:b w:val="0"/>
                <w:bCs/>
              </w:rPr>
            </w:pPr>
          </w:p>
        </w:tc>
        <w:tc>
          <w:tcPr>
            <w:tcW w:w="1300" w:type="dxa"/>
            <w:vAlign w:val="center"/>
          </w:tcPr>
          <w:p>
            <w:pPr>
              <w:spacing w:line="400" w:lineRule="exact"/>
              <w:jc w:val="center"/>
              <w:rPr>
                <w:rFonts w:hint="default" w:ascii="Times New Roman" w:hAnsi="Times New Roman" w:cs="Times New Roman"/>
                <w:b w:val="0"/>
                <w:bCs/>
              </w:rPr>
            </w:pPr>
          </w:p>
        </w:tc>
        <w:tc>
          <w:tcPr>
            <w:tcW w:w="1628" w:type="dxa"/>
            <w:vAlign w:val="center"/>
          </w:tcPr>
          <w:p>
            <w:pPr>
              <w:spacing w:line="400" w:lineRule="exact"/>
              <w:jc w:val="center"/>
              <w:rPr>
                <w:rFonts w:hint="default" w:ascii="Times New Roman" w:hAnsi="Times New Roman" w:cs="Times New Roman"/>
                <w:b w:val="0"/>
                <w:bCs/>
              </w:rPr>
            </w:pPr>
          </w:p>
        </w:tc>
        <w:tc>
          <w:tcPr>
            <w:tcW w:w="1500" w:type="dxa"/>
            <w:vAlign w:val="center"/>
          </w:tcPr>
          <w:p>
            <w:pPr>
              <w:spacing w:line="400" w:lineRule="exact"/>
              <w:jc w:val="center"/>
              <w:rPr>
                <w:rFonts w:hint="default" w:ascii="Times New Roman" w:hAnsi="Times New Roman" w:cs="Times New Roman"/>
                <w:b w:val="0"/>
                <w:bCs/>
              </w:rPr>
            </w:pPr>
          </w:p>
        </w:tc>
        <w:tc>
          <w:tcPr>
            <w:tcW w:w="1987" w:type="dxa"/>
            <w:vAlign w:val="center"/>
          </w:tcPr>
          <w:p>
            <w:pPr>
              <w:spacing w:line="400" w:lineRule="exact"/>
              <w:jc w:val="center"/>
              <w:rPr>
                <w:rFonts w:hint="default" w:ascii="Times New Roman" w:hAnsi="Times New Roman" w:cs="Times New Roman"/>
                <w:b w:val="0"/>
                <w:bCs/>
              </w:rPr>
            </w:pPr>
          </w:p>
        </w:tc>
        <w:tc>
          <w:tcPr>
            <w:tcW w:w="2669" w:type="dxa"/>
            <w:vAlign w:val="center"/>
          </w:tcPr>
          <w:p>
            <w:pPr>
              <w:spacing w:line="400" w:lineRule="exact"/>
              <w:jc w:val="center"/>
              <w:rPr>
                <w:rFonts w:hint="default" w:ascii="Times New Roman" w:hAnsi="Times New Roman" w:cs="Times New Roman"/>
                <w:b w:val="0"/>
                <w:bCs/>
              </w:rPr>
            </w:pPr>
          </w:p>
        </w:tc>
      </w:tr>
    </w:tbl>
    <w:p>
      <w:pPr>
        <w:widowControl/>
        <w:wordWrap w:val="0"/>
        <w:spacing w:line="360" w:lineRule="auto"/>
        <w:jc w:val="left"/>
        <w:rPr>
          <w:rFonts w:hint="default" w:ascii="Times New Roman" w:hAnsi="Times New Roman" w:eastAsia="仿宋_GB2312" w:cs="Times New Roman"/>
          <w:color w:val="auto"/>
          <w:kern w:val="0"/>
          <w:sz w:val="28"/>
          <w:szCs w:val="28"/>
        </w:rPr>
      </w:pPr>
    </w:p>
    <w:p>
      <w:pPr>
        <w:widowControl/>
        <w:wordWrap w:val="0"/>
        <w:spacing w:line="360" w:lineRule="auto"/>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供应商名称：</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w:t>
      </w:r>
      <w:r>
        <w:rPr>
          <w:rFonts w:hint="eastAsia" w:ascii="Times New Roman" w:hAnsi="Times New Roman" w:eastAsia="仿宋_GB2312" w:cs="Times New Roman"/>
          <w:kern w:val="0"/>
          <w:sz w:val="32"/>
          <w:szCs w:val="32"/>
          <w:lang w:eastAsia="zh-CN"/>
        </w:rPr>
        <w:t>加</w:t>
      </w:r>
      <w:r>
        <w:rPr>
          <w:rFonts w:hint="default" w:ascii="Times New Roman" w:hAnsi="Times New Roman" w:eastAsia="仿宋_GB2312" w:cs="Times New Roman"/>
          <w:kern w:val="0"/>
          <w:sz w:val="32"/>
          <w:szCs w:val="32"/>
        </w:rPr>
        <w:t>盖公章）</w:t>
      </w:r>
    </w:p>
    <w:p>
      <w:pPr>
        <w:widowControl/>
        <w:wordWrap w:val="0"/>
        <w:spacing w:line="360" w:lineRule="auto"/>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法定代表人或授权代表：</w:t>
      </w:r>
      <w:r>
        <w:rPr>
          <w:rFonts w:hint="eastAsia" w:ascii="Times New Roman" w:hAnsi="Times New Roman" w:eastAsia="仿宋_GB2312" w:cs="Times New Roman"/>
          <w:kern w:val="0"/>
          <w:sz w:val="32"/>
          <w:szCs w:val="32"/>
          <w:u w:val="single"/>
          <w:lang w:val="en-US" w:eastAsia="zh-CN"/>
        </w:rPr>
        <w:t xml:space="preserve">      </w:t>
      </w:r>
      <w:r>
        <w:rPr>
          <w:rFonts w:hint="default" w:ascii="Times New Roman" w:hAnsi="Times New Roman" w:eastAsia="仿宋_GB2312" w:cs="Times New Roman"/>
          <w:kern w:val="0"/>
          <w:sz w:val="32"/>
          <w:szCs w:val="32"/>
        </w:rPr>
        <w:t>（签字或加盖个人名章）</w:t>
      </w:r>
    </w:p>
    <w:p>
      <w:pPr>
        <w:widowControl/>
        <w:wordWrap w:val="0"/>
        <w:spacing w:line="360" w:lineRule="auto"/>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日期：</w:t>
      </w:r>
      <w:r>
        <w:rPr>
          <w:rFonts w:hint="eastAsia" w:ascii="Times New Roman" w:hAnsi="Times New Roman" w:eastAsia="仿宋_GB2312" w:cs="Times New Roman"/>
          <w:kern w:val="0"/>
          <w:sz w:val="32"/>
          <w:szCs w:val="32"/>
          <w:u w:val="single"/>
          <w:lang w:val="en-US" w:eastAsia="zh-CN"/>
        </w:rPr>
        <w:t xml:space="preserve">      </w:t>
      </w:r>
      <w:r>
        <w:rPr>
          <w:rFonts w:hint="default" w:ascii="Times New Roman" w:hAnsi="Times New Roman" w:eastAsia="仿宋_GB2312" w:cs="Times New Roman"/>
          <w:kern w:val="0"/>
          <w:sz w:val="32"/>
          <w:szCs w:val="32"/>
        </w:rPr>
        <w:t>年</w:t>
      </w:r>
      <w:r>
        <w:rPr>
          <w:rFonts w:hint="default" w:ascii="Times New Roman" w:hAnsi="Times New Roman" w:eastAsia="仿宋_GB2312" w:cs="Times New Roman"/>
          <w:kern w:val="0"/>
          <w:sz w:val="32"/>
          <w:szCs w:val="32"/>
          <w:u w:val="single"/>
        </w:rPr>
        <w:t xml:space="preserve">  </w:t>
      </w:r>
      <w:r>
        <w:rPr>
          <w:rFonts w:hint="eastAsia" w:ascii="Times New Roman" w:hAnsi="Times New Roman" w:eastAsia="仿宋_GB2312" w:cs="Times New Roman"/>
          <w:kern w:val="0"/>
          <w:sz w:val="32"/>
          <w:szCs w:val="32"/>
          <w:u w:val="single"/>
          <w:lang w:val="en-US" w:eastAsia="zh-CN"/>
        </w:rPr>
        <w:t xml:space="preserve"> </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月</w:t>
      </w:r>
      <w:r>
        <w:rPr>
          <w:rFonts w:hint="default" w:ascii="Times New Roman" w:hAnsi="Times New Roman" w:eastAsia="仿宋_GB2312" w:cs="Times New Roman"/>
          <w:kern w:val="0"/>
          <w:sz w:val="32"/>
          <w:szCs w:val="32"/>
          <w:u w:val="single"/>
        </w:rPr>
        <w:t xml:space="preserve">  </w:t>
      </w:r>
      <w:r>
        <w:rPr>
          <w:rFonts w:hint="eastAsia" w:ascii="Times New Roman" w:hAnsi="Times New Roman" w:eastAsia="仿宋_GB2312" w:cs="Times New Roman"/>
          <w:kern w:val="0"/>
          <w:sz w:val="32"/>
          <w:szCs w:val="32"/>
          <w:u w:val="single"/>
          <w:lang w:val="en-US" w:eastAsia="zh-CN"/>
        </w:rPr>
        <w:t xml:space="preserve"> </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日</w:t>
      </w:r>
    </w:p>
    <w:p>
      <w:pPr>
        <w:widowControl/>
        <w:wordWrap w:val="0"/>
        <w:spacing w:line="360" w:lineRule="auto"/>
        <w:ind w:firstLine="562" w:firstLineChars="200"/>
        <w:jc w:val="left"/>
        <w:rPr>
          <w:rFonts w:hint="eastAsia" w:ascii="楷体_GB2312" w:hAnsi="楷体_GB2312" w:eastAsia="楷体_GB2312" w:cs="楷体_GB2312"/>
          <w:b/>
          <w:bCs/>
          <w:color w:val="auto"/>
          <w:kern w:val="0"/>
          <w:sz w:val="28"/>
          <w:szCs w:val="28"/>
        </w:rPr>
        <w:sectPr>
          <w:pgSz w:w="16838" w:h="11906" w:orient="landscape"/>
          <w:pgMar w:top="1803" w:right="1440" w:bottom="1803" w:left="1440" w:header="851" w:footer="992" w:gutter="0"/>
          <w:pgBorders>
            <w:top w:val="none" w:sz="0" w:space="0"/>
            <w:left w:val="none" w:sz="0" w:space="0"/>
            <w:bottom w:val="none" w:sz="0" w:space="0"/>
            <w:right w:val="none" w:sz="0" w:space="0"/>
          </w:pgBorders>
          <w:cols w:space="0" w:num="1"/>
          <w:rtlGutter w:val="0"/>
          <w:docGrid w:type="lines" w:linePitch="319" w:charSpace="0"/>
        </w:sectPr>
      </w:pPr>
      <w:r>
        <w:rPr>
          <w:rFonts w:hint="eastAsia" w:ascii="楷体_GB2312" w:hAnsi="楷体_GB2312" w:eastAsia="楷体_GB2312" w:cs="楷体_GB2312"/>
          <w:b/>
          <w:bCs/>
          <w:color w:val="auto"/>
          <w:kern w:val="0"/>
          <w:sz w:val="28"/>
          <w:szCs w:val="28"/>
        </w:rPr>
        <w:t>注：以上业绩需提供合同协议书或者用户证明文件的复印件，</w:t>
      </w:r>
      <w:r>
        <w:rPr>
          <w:rFonts w:hint="eastAsia" w:ascii="楷体_GB2312" w:hAnsi="楷体_GB2312" w:eastAsia="楷体_GB2312" w:cs="楷体_GB2312"/>
          <w:b/>
          <w:bCs/>
          <w:color w:val="auto"/>
          <w:kern w:val="0"/>
          <w:sz w:val="28"/>
          <w:szCs w:val="28"/>
          <w:lang w:eastAsia="zh-CN"/>
        </w:rPr>
        <w:t>其中“</w:t>
      </w:r>
      <w:r>
        <w:rPr>
          <w:rFonts w:hint="eastAsia" w:ascii="楷体_GB2312" w:hAnsi="楷体_GB2312" w:eastAsia="楷体_GB2312" w:cs="楷体_GB2312"/>
          <w:b/>
          <w:bCs/>
          <w:color w:val="auto"/>
          <w:kern w:val="0"/>
          <w:sz w:val="28"/>
          <w:szCs w:val="28"/>
        </w:rPr>
        <w:t>完成项目质量</w:t>
      </w:r>
      <w:r>
        <w:rPr>
          <w:rFonts w:hint="eastAsia" w:ascii="楷体_GB2312" w:hAnsi="楷体_GB2312" w:eastAsia="楷体_GB2312" w:cs="楷体_GB2312"/>
          <w:b/>
          <w:bCs/>
          <w:color w:val="auto"/>
          <w:kern w:val="0"/>
          <w:sz w:val="28"/>
          <w:szCs w:val="28"/>
          <w:lang w:eastAsia="zh-CN"/>
        </w:rPr>
        <w:t>”</w:t>
      </w:r>
      <w:r>
        <w:rPr>
          <w:rFonts w:hint="eastAsia" w:ascii="楷体_GB2312" w:hAnsi="楷体_GB2312" w:eastAsia="楷体_GB2312" w:cs="楷体_GB2312"/>
          <w:b/>
          <w:bCs/>
          <w:color w:val="auto"/>
          <w:kern w:val="0"/>
          <w:sz w:val="28"/>
          <w:szCs w:val="28"/>
        </w:rPr>
        <w:t>需提供合同验收合格或用户单位书面证明材料。</w:t>
      </w:r>
    </w:p>
    <w:p>
      <w:pPr>
        <w:tabs>
          <w:tab w:val="left" w:pos="6645"/>
        </w:tabs>
        <w:spacing w:line="360" w:lineRule="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附件</w:t>
      </w:r>
      <w:r>
        <w:rPr>
          <w:rFonts w:hint="eastAsia" w:ascii="Times New Roman" w:hAnsi="Times New Roman" w:eastAsia="黑体" w:cs="Times New Roman"/>
          <w:sz w:val="32"/>
          <w:szCs w:val="32"/>
          <w:lang w:val="en-US" w:eastAsia="zh-CN"/>
        </w:rPr>
        <w:t>7</w:t>
      </w:r>
      <w:r>
        <w:rPr>
          <w:rFonts w:hint="default" w:ascii="Times New Roman" w:hAnsi="Times New Roman" w:eastAsia="黑体" w:cs="Times New Roman"/>
          <w:sz w:val="32"/>
          <w:szCs w:val="32"/>
        </w:rPr>
        <w:t xml:space="preserve">                           </w:t>
      </w:r>
    </w:p>
    <w:p>
      <w:pPr>
        <w:keepNext w:val="0"/>
        <w:keepLines w:val="0"/>
        <w:pageBreakBefore w:val="0"/>
        <w:widowControl/>
        <w:kinsoku/>
        <w:wordWrap/>
        <w:overflowPunct/>
        <w:topLinePunct w:val="0"/>
        <w:autoSpaceDE/>
        <w:autoSpaceDN/>
        <w:bidi w:val="0"/>
        <w:adjustRightInd w:val="0"/>
        <w:snapToGrid w:val="0"/>
        <w:spacing w:line="560" w:lineRule="exact"/>
        <w:jc w:val="center"/>
        <w:textAlignment w:val="auto"/>
        <w:rPr>
          <w:rFonts w:ascii="方正小标宋简体" w:hAnsi="宋体" w:eastAsia="方正小标宋简体" w:cs="宋体"/>
          <w:bCs/>
          <w:color w:val="auto"/>
          <w:kern w:val="0"/>
          <w:sz w:val="40"/>
          <w:szCs w:val="44"/>
          <w:shd w:val="clear" w:color="auto" w:fill="FFFFFF"/>
        </w:rPr>
      </w:pPr>
      <w:r>
        <w:rPr>
          <w:rFonts w:hint="eastAsia" w:ascii="方正小标宋简体" w:hAnsi="宋体" w:eastAsia="方正小标宋简体" w:cs="宋体"/>
          <w:bCs/>
          <w:color w:val="auto"/>
          <w:kern w:val="0"/>
          <w:sz w:val="40"/>
          <w:szCs w:val="44"/>
          <w:shd w:val="clear" w:color="auto" w:fill="FFFFFF"/>
        </w:rPr>
        <w:t>供应商符合《政府采购法》</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宋体" w:eastAsia="方正小标宋简体" w:cs="宋体"/>
          <w:bCs/>
          <w:color w:val="auto"/>
          <w:kern w:val="0"/>
          <w:sz w:val="40"/>
          <w:szCs w:val="44"/>
          <w:shd w:val="clear" w:color="auto" w:fill="FFFFFF"/>
          <w:lang w:eastAsia="zh-CN"/>
        </w:rPr>
      </w:pPr>
      <w:r>
        <w:rPr>
          <w:rFonts w:hint="eastAsia" w:ascii="方正小标宋简体" w:hAnsi="宋体" w:eastAsia="方正小标宋简体" w:cs="宋体"/>
          <w:bCs/>
          <w:color w:val="auto"/>
          <w:kern w:val="0"/>
          <w:sz w:val="40"/>
          <w:szCs w:val="44"/>
          <w:shd w:val="clear" w:color="auto" w:fill="FFFFFF"/>
        </w:rPr>
        <w:t>第二十二条规定条件的承诺</w:t>
      </w:r>
      <w:r>
        <w:rPr>
          <w:rFonts w:hint="eastAsia" w:ascii="方正小标宋简体" w:hAnsi="宋体" w:eastAsia="方正小标宋简体" w:cs="宋体"/>
          <w:bCs/>
          <w:color w:val="auto"/>
          <w:kern w:val="0"/>
          <w:sz w:val="40"/>
          <w:szCs w:val="44"/>
          <w:shd w:val="clear" w:color="auto" w:fill="FFFFFF"/>
          <w:lang w:eastAsia="zh-CN"/>
        </w:rPr>
        <w:t>书</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rPr>
      </w:pP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eastAsia="zh-CN"/>
        </w:rPr>
        <w:t>致</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rPr>
        <w:t>：</w:t>
      </w:r>
    </w:p>
    <w:p>
      <w:pPr>
        <w:pStyle w:val="19"/>
        <w:keepNext w:val="0"/>
        <w:keepLines w:val="0"/>
        <w:pageBreakBefore w:val="0"/>
        <w:widowControl w:val="0"/>
        <w:kinsoku/>
        <w:wordWrap/>
        <w:overflowPunct/>
        <w:topLinePunct w:val="0"/>
        <w:autoSpaceDE/>
        <w:autoSpaceDN/>
        <w:bidi w:val="0"/>
        <w:adjustRightInd/>
        <w:snapToGrid/>
        <w:spacing w:line="480" w:lineRule="exact"/>
        <w:ind w:firstLine="64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eastAsia="zh-CN"/>
        </w:rPr>
        <w:t>本</w:t>
      </w:r>
      <w:r>
        <w:rPr>
          <w:rFonts w:hint="eastAsia" w:ascii="仿宋_GB2312" w:hAnsi="仿宋_GB2312" w:eastAsia="仿宋_GB2312" w:cs="仿宋_GB2312"/>
          <w:sz w:val="30"/>
          <w:szCs w:val="30"/>
        </w:rPr>
        <w:t>公司</w:t>
      </w:r>
      <w:r>
        <w:rPr>
          <w:rFonts w:hint="eastAsia" w:ascii="仿宋_GB2312" w:hAnsi="仿宋_GB2312" w:eastAsia="仿宋_GB2312" w:cs="仿宋_GB2312"/>
          <w:sz w:val="30"/>
          <w:szCs w:val="30"/>
          <w:u w:val="single"/>
          <w:lang w:val="en-US" w:eastAsia="zh-CN"/>
        </w:rPr>
        <w:t xml:space="preserve">   （公司名称）   </w:t>
      </w:r>
      <w:r>
        <w:rPr>
          <w:rFonts w:hint="eastAsia" w:ascii="仿宋_GB2312" w:hAnsi="仿宋_GB2312" w:eastAsia="仿宋_GB2312" w:cs="仿宋_GB2312"/>
          <w:sz w:val="30"/>
          <w:szCs w:val="30"/>
          <w:lang w:eastAsia="zh-CN"/>
        </w:rPr>
        <w:t>参加</w:t>
      </w:r>
      <w:r>
        <w:rPr>
          <w:rFonts w:hint="eastAsia" w:ascii="仿宋_GB2312" w:hAnsi="仿宋_GB2312" w:eastAsia="仿宋_GB2312" w:cs="仿宋_GB2312"/>
          <w:sz w:val="30"/>
          <w:szCs w:val="30"/>
          <w:u w:val="single"/>
          <w:lang w:val="en-US" w:eastAsia="zh-CN"/>
        </w:rPr>
        <w:t xml:space="preserve">   （项目名称）  </w:t>
      </w:r>
      <w:r>
        <w:rPr>
          <w:rFonts w:hint="eastAsia" w:ascii="仿宋_GB2312" w:hAnsi="仿宋_GB2312" w:eastAsia="仿宋_GB2312" w:cs="仿宋_GB2312"/>
          <w:sz w:val="30"/>
          <w:szCs w:val="30"/>
          <w:u w:val="none"/>
          <w:lang w:val="en-US" w:eastAsia="zh-CN"/>
        </w:rPr>
        <w:t>的招标采购活动</w:t>
      </w:r>
      <w:r>
        <w:rPr>
          <w:rFonts w:hint="eastAsia" w:ascii="仿宋_GB2312" w:hAnsi="仿宋_GB2312" w:eastAsia="仿宋_GB2312" w:cs="仿宋_GB2312"/>
          <w:sz w:val="30"/>
          <w:szCs w:val="30"/>
        </w:rPr>
        <w:t>，根据采购文件要求，现郑重承诺如下：</w:t>
      </w:r>
    </w:p>
    <w:p>
      <w:pPr>
        <w:pStyle w:val="19"/>
        <w:keepNext w:val="0"/>
        <w:keepLines w:val="0"/>
        <w:pageBreakBefore w:val="0"/>
        <w:widowControl w:val="0"/>
        <w:kinsoku/>
        <w:wordWrap/>
        <w:overflowPunct/>
        <w:topLinePunct w:val="0"/>
        <w:autoSpaceDE/>
        <w:autoSpaceDN/>
        <w:bidi w:val="0"/>
        <w:adjustRightInd/>
        <w:snapToGrid/>
        <w:spacing w:line="480" w:lineRule="exact"/>
        <w:ind w:firstLine="64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w:t>
      </w:r>
      <w:r>
        <w:rPr>
          <w:rFonts w:hint="eastAsia" w:ascii="仿宋_GB2312" w:hAnsi="仿宋_GB2312" w:eastAsia="仿宋_GB2312" w:cs="仿宋_GB2312"/>
          <w:sz w:val="30"/>
          <w:szCs w:val="30"/>
          <w:lang w:eastAsia="zh-CN"/>
        </w:rPr>
        <w:t>我方</w:t>
      </w:r>
      <w:r>
        <w:rPr>
          <w:rFonts w:hint="eastAsia" w:ascii="仿宋_GB2312" w:hAnsi="仿宋_GB2312" w:eastAsia="仿宋_GB2312" w:cs="仿宋_GB2312"/>
          <w:sz w:val="30"/>
          <w:szCs w:val="30"/>
        </w:rPr>
        <w:t>满足《中华人民共和国政府采购法》第二十二条规定的条件：</w:t>
      </w:r>
    </w:p>
    <w:p>
      <w:pPr>
        <w:pStyle w:val="19"/>
        <w:keepNext w:val="0"/>
        <w:keepLines w:val="0"/>
        <w:pageBreakBefore w:val="0"/>
        <w:widowControl w:val="0"/>
        <w:kinsoku/>
        <w:wordWrap/>
        <w:overflowPunct/>
        <w:topLinePunct w:val="0"/>
        <w:autoSpaceDE/>
        <w:autoSpaceDN/>
        <w:bidi w:val="0"/>
        <w:adjustRightInd/>
        <w:snapToGrid/>
        <w:spacing w:line="480" w:lineRule="exact"/>
        <w:ind w:firstLine="64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1.具有独立承担民事责任的能力；</w:t>
      </w:r>
    </w:p>
    <w:p>
      <w:pPr>
        <w:pStyle w:val="19"/>
        <w:keepNext w:val="0"/>
        <w:keepLines w:val="0"/>
        <w:pageBreakBefore w:val="0"/>
        <w:widowControl w:val="0"/>
        <w:kinsoku/>
        <w:wordWrap/>
        <w:overflowPunct/>
        <w:topLinePunct w:val="0"/>
        <w:autoSpaceDE/>
        <w:autoSpaceDN/>
        <w:bidi w:val="0"/>
        <w:adjustRightInd/>
        <w:snapToGrid/>
        <w:spacing w:line="480" w:lineRule="exact"/>
        <w:ind w:firstLine="64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2.具有良好的商业信誉和健全的财务会计制度；</w:t>
      </w:r>
    </w:p>
    <w:p>
      <w:pPr>
        <w:pStyle w:val="19"/>
        <w:keepNext w:val="0"/>
        <w:keepLines w:val="0"/>
        <w:pageBreakBefore w:val="0"/>
        <w:widowControl w:val="0"/>
        <w:kinsoku/>
        <w:wordWrap/>
        <w:overflowPunct/>
        <w:topLinePunct w:val="0"/>
        <w:autoSpaceDE/>
        <w:autoSpaceDN/>
        <w:bidi w:val="0"/>
        <w:adjustRightInd/>
        <w:snapToGrid/>
        <w:spacing w:line="480" w:lineRule="exact"/>
        <w:ind w:firstLine="64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3.具有履行合同所必需的设备和专业技术能力；</w:t>
      </w:r>
    </w:p>
    <w:p>
      <w:pPr>
        <w:pStyle w:val="19"/>
        <w:keepNext w:val="0"/>
        <w:keepLines w:val="0"/>
        <w:pageBreakBefore w:val="0"/>
        <w:widowControl w:val="0"/>
        <w:kinsoku/>
        <w:wordWrap/>
        <w:overflowPunct/>
        <w:topLinePunct w:val="0"/>
        <w:autoSpaceDE/>
        <w:autoSpaceDN/>
        <w:bidi w:val="0"/>
        <w:adjustRightInd/>
        <w:snapToGrid/>
        <w:spacing w:line="480" w:lineRule="exact"/>
        <w:ind w:firstLine="64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4.具有依法缴纳税收和社会保障资金的良好记录；</w:t>
      </w:r>
    </w:p>
    <w:p>
      <w:pPr>
        <w:pStyle w:val="19"/>
        <w:keepNext w:val="0"/>
        <w:keepLines w:val="0"/>
        <w:pageBreakBefore w:val="0"/>
        <w:widowControl w:val="0"/>
        <w:kinsoku/>
        <w:wordWrap/>
        <w:overflowPunct/>
        <w:topLinePunct w:val="0"/>
        <w:autoSpaceDE/>
        <w:autoSpaceDN/>
        <w:bidi w:val="0"/>
        <w:adjustRightInd/>
        <w:snapToGrid/>
        <w:spacing w:line="480" w:lineRule="exact"/>
        <w:ind w:firstLine="64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5.参加本次采购活动前三年内，在经营活动中没有重大违法记录；</w:t>
      </w:r>
    </w:p>
    <w:p>
      <w:pPr>
        <w:pStyle w:val="19"/>
        <w:keepNext w:val="0"/>
        <w:keepLines w:val="0"/>
        <w:pageBreakBefore w:val="0"/>
        <w:widowControl w:val="0"/>
        <w:kinsoku/>
        <w:wordWrap/>
        <w:overflowPunct/>
        <w:topLinePunct w:val="0"/>
        <w:autoSpaceDE/>
        <w:autoSpaceDN/>
        <w:bidi w:val="0"/>
        <w:adjustRightInd/>
        <w:snapToGrid/>
        <w:spacing w:line="480" w:lineRule="exact"/>
        <w:ind w:firstLine="64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6.法律、行政法规规定的其他条件。</w:t>
      </w:r>
    </w:p>
    <w:p>
      <w:pPr>
        <w:pStyle w:val="19"/>
        <w:keepNext w:val="0"/>
        <w:keepLines w:val="0"/>
        <w:pageBreakBefore w:val="0"/>
        <w:widowControl w:val="0"/>
        <w:kinsoku/>
        <w:wordWrap/>
        <w:overflowPunct/>
        <w:topLinePunct w:val="0"/>
        <w:autoSpaceDE/>
        <w:autoSpaceDN/>
        <w:bidi w:val="0"/>
        <w:adjustRightInd/>
        <w:snapToGrid/>
        <w:spacing w:line="480" w:lineRule="exact"/>
        <w:ind w:firstLine="64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二、</w:t>
      </w:r>
      <w:r>
        <w:rPr>
          <w:rFonts w:hint="eastAsia" w:ascii="仿宋_GB2312" w:hAnsi="仿宋_GB2312" w:eastAsia="仿宋_GB2312" w:cs="仿宋_GB2312"/>
          <w:sz w:val="30"/>
          <w:szCs w:val="30"/>
          <w:lang w:eastAsia="zh-CN"/>
        </w:rPr>
        <w:t>我方</w:t>
      </w:r>
      <w:r>
        <w:rPr>
          <w:rFonts w:hint="eastAsia" w:ascii="仿宋_GB2312" w:hAnsi="仿宋_GB2312" w:eastAsia="仿宋_GB2312" w:cs="仿宋_GB2312"/>
          <w:sz w:val="30"/>
          <w:szCs w:val="30"/>
        </w:rPr>
        <w:t>完全接受和满足本项目采购文件中规定的实质性要求，如对采购文件有异议，已经在递交响应文件截止时间届满前依法进行维权救济，不存在对采购文件有异议的同时又参加报价以求侥幸成交或者为实现其他非法目的的行为。</w:t>
      </w:r>
    </w:p>
    <w:p>
      <w:pPr>
        <w:pStyle w:val="19"/>
        <w:keepNext w:val="0"/>
        <w:keepLines w:val="0"/>
        <w:pageBreakBefore w:val="0"/>
        <w:widowControl w:val="0"/>
        <w:kinsoku/>
        <w:wordWrap/>
        <w:overflowPunct/>
        <w:topLinePunct w:val="0"/>
        <w:autoSpaceDE/>
        <w:autoSpaceDN/>
        <w:bidi w:val="0"/>
        <w:adjustRightInd/>
        <w:snapToGrid/>
        <w:spacing w:line="480" w:lineRule="exact"/>
        <w:ind w:firstLine="64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三、我方承诺在同等条件下，对于采购文件关于知识产权的实质性要求我方承诺完全响应；其它采购文件的实质性要求我方承诺完全响应。</w:t>
      </w:r>
    </w:p>
    <w:p>
      <w:pPr>
        <w:pStyle w:val="19"/>
        <w:keepNext w:val="0"/>
        <w:keepLines w:val="0"/>
        <w:pageBreakBefore w:val="0"/>
        <w:widowControl w:val="0"/>
        <w:kinsoku/>
        <w:wordWrap/>
        <w:overflowPunct/>
        <w:topLinePunct w:val="0"/>
        <w:autoSpaceDE/>
        <w:autoSpaceDN/>
        <w:bidi w:val="0"/>
        <w:adjustRightInd/>
        <w:snapToGrid/>
        <w:spacing w:line="480" w:lineRule="exact"/>
        <w:ind w:firstLine="64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四、</w:t>
      </w:r>
      <w:bookmarkStart w:id="3" w:name="_Hlk507060843"/>
      <w:r>
        <w:rPr>
          <w:rFonts w:hint="eastAsia" w:ascii="仿宋_GB2312" w:hAnsi="仿宋_GB2312" w:eastAsia="仿宋_GB2312" w:cs="仿宋_GB2312"/>
          <w:sz w:val="30"/>
          <w:szCs w:val="30"/>
        </w:rPr>
        <w:t>参加本次采购活动，本公司以及本公司委托的代理人不属于本项目磋商文件规定的禁止参与本项目采购活动的情形，也不属于国家相关法律法规和规范性文件等规定的其他禁止参加采购活动的情形。</w:t>
      </w:r>
      <w:bookmarkEnd w:id="3"/>
    </w:p>
    <w:p>
      <w:pPr>
        <w:pStyle w:val="19"/>
        <w:keepNext w:val="0"/>
        <w:keepLines w:val="0"/>
        <w:pageBreakBefore w:val="0"/>
        <w:widowControl w:val="0"/>
        <w:kinsoku/>
        <w:wordWrap/>
        <w:overflowPunct/>
        <w:topLinePunct w:val="0"/>
        <w:autoSpaceDE/>
        <w:autoSpaceDN/>
        <w:bidi w:val="0"/>
        <w:adjustRightInd/>
        <w:snapToGrid/>
        <w:spacing w:line="480" w:lineRule="exact"/>
        <w:ind w:firstLine="64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五、在参加本次采购活动前一年内，本公司如果有受到行政处罚、处理且在有效期内的失信行为，将在响应文件中全面如实反映。</w:t>
      </w:r>
    </w:p>
    <w:p>
      <w:pPr>
        <w:pStyle w:val="19"/>
        <w:keepNext w:val="0"/>
        <w:keepLines w:val="0"/>
        <w:pageBreakBefore w:val="0"/>
        <w:widowControl w:val="0"/>
        <w:kinsoku/>
        <w:wordWrap/>
        <w:overflowPunct/>
        <w:topLinePunct w:val="0"/>
        <w:autoSpaceDE/>
        <w:autoSpaceDN/>
        <w:bidi w:val="0"/>
        <w:adjustRightInd/>
        <w:snapToGrid/>
        <w:spacing w:line="480" w:lineRule="exact"/>
        <w:ind w:firstLine="64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六、本公司及现任法定代表人、主要负责人在参加本次采购活动前三年内不具有行贿犯罪记录。</w:t>
      </w:r>
    </w:p>
    <w:p>
      <w:pPr>
        <w:pStyle w:val="19"/>
        <w:keepNext w:val="0"/>
        <w:keepLines w:val="0"/>
        <w:pageBreakBefore w:val="0"/>
        <w:widowControl w:val="0"/>
        <w:kinsoku/>
        <w:wordWrap/>
        <w:overflowPunct/>
        <w:topLinePunct w:val="0"/>
        <w:autoSpaceDE/>
        <w:autoSpaceDN/>
        <w:bidi w:val="0"/>
        <w:adjustRightInd/>
        <w:snapToGrid/>
        <w:spacing w:line="480" w:lineRule="exact"/>
        <w:ind w:firstLine="64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七、响应文件中提供的我公司关于技术、服务、商务等响应承诺情况都是真实的、有效的、合法的。</w:t>
      </w:r>
    </w:p>
    <w:p>
      <w:pPr>
        <w:pStyle w:val="19"/>
        <w:keepNext w:val="0"/>
        <w:keepLines w:val="0"/>
        <w:pageBreakBefore w:val="0"/>
        <w:widowControl w:val="0"/>
        <w:kinsoku/>
        <w:wordWrap/>
        <w:overflowPunct/>
        <w:topLinePunct w:val="0"/>
        <w:autoSpaceDE/>
        <w:autoSpaceDN/>
        <w:bidi w:val="0"/>
        <w:adjustRightInd/>
        <w:snapToGrid/>
        <w:spacing w:line="480" w:lineRule="exact"/>
        <w:ind w:firstLine="640"/>
        <w:textAlignment w:val="auto"/>
        <w:rPr>
          <w:rFonts w:hint="eastAsia" w:ascii="仿宋_GB2312" w:hAnsi="仿宋_GB2312" w:eastAsia="仿宋_GB2312" w:cs="仿宋_GB2312"/>
          <w:sz w:val="30"/>
          <w:szCs w:val="30"/>
        </w:rPr>
      </w:pPr>
      <w:bookmarkStart w:id="4" w:name="_Toc495950802"/>
      <w:r>
        <w:rPr>
          <w:rFonts w:hint="eastAsia" w:ascii="仿宋_GB2312" w:hAnsi="仿宋_GB2312" w:eastAsia="仿宋_GB2312" w:cs="仿宋_GB2312"/>
          <w:sz w:val="30"/>
          <w:szCs w:val="30"/>
        </w:rPr>
        <w:t>八、如本项目评审过程中需要提供样品，则我公司提供的样品即为成交后将要提供的成交产品，我公司对提供样品的性能和质量负责，因样品存在缺陷或者不符合采购文件要求导致未能成交的，我公司愿意承担相应不利后果。</w:t>
      </w:r>
    </w:p>
    <w:p>
      <w:pPr>
        <w:pStyle w:val="19"/>
        <w:keepNext w:val="0"/>
        <w:keepLines w:val="0"/>
        <w:pageBreakBefore w:val="0"/>
        <w:widowControl w:val="0"/>
        <w:kinsoku/>
        <w:wordWrap/>
        <w:overflowPunct/>
        <w:topLinePunct w:val="0"/>
        <w:autoSpaceDE/>
        <w:autoSpaceDN/>
        <w:bidi w:val="0"/>
        <w:adjustRightInd/>
        <w:snapToGrid/>
        <w:spacing w:line="480" w:lineRule="exact"/>
        <w:ind w:firstLine="64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九、</w:t>
      </w:r>
      <w:bookmarkEnd w:id="4"/>
      <w:r>
        <w:rPr>
          <w:rFonts w:hint="eastAsia" w:ascii="仿宋_GB2312" w:hAnsi="仿宋_GB2312" w:eastAsia="仿宋_GB2312" w:cs="仿宋_GB2312"/>
          <w:sz w:val="30"/>
          <w:szCs w:val="30"/>
        </w:rPr>
        <w:t>法律、行政法规、强制性标准、主管部门规范性文件对供应商或采购品目有强制性要求的，除了采购文件明确要求符合相关强制性要求并提供证明材料的条件外，我公司承诺其他所有条件也完全满足法律、行政法规、强制性标准和主管部门规范性文件的强制性要求。</w:t>
      </w:r>
    </w:p>
    <w:p>
      <w:pPr>
        <w:pStyle w:val="19"/>
        <w:keepNext w:val="0"/>
        <w:keepLines w:val="0"/>
        <w:pageBreakBefore w:val="0"/>
        <w:widowControl w:val="0"/>
        <w:kinsoku/>
        <w:wordWrap/>
        <w:overflowPunct/>
        <w:topLinePunct w:val="0"/>
        <w:autoSpaceDE/>
        <w:autoSpaceDN/>
        <w:bidi w:val="0"/>
        <w:adjustRightInd/>
        <w:snapToGrid/>
        <w:spacing w:line="480" w:lineRule="exact"/>
        <w:ind w:firstLine="64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本公司对上述承诺的内容事项及响应文件的真实性负责。采购人认为有必要时，有权利对响应文件中相关证明材料的真实性进行核实，我公司承诺积极配合，及时按要求提供网站查询渠道或提供证明材料原件。如经查实我公司提供的响应文件存在虚假，我公司愿意接受院方的处罚，并承担相应法律责任后果。</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jc w:val="left"/>
        <w:textAlignment w:val="auto"/>
        <w:rPr>
          <w:rFonts w:hint="eastAsia" w:ascii="仿宋_GB2312" w:hAnsi="仿宋_GB2312" w:eastAsia="仿宋_GB2312" w:cs="仿宋_GB2312"/>
          <w:sz w:val="30"/>
          <w:szCs w:val="30"/>
        </w:rPr>
      </w:pPr>
    </w:p>
    <w:p>
      <w:pPr>
        <w:pStyle w:val="2"/>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jc w:val="left"/>
        <w:textAlignment w:val="auto"/>
        <w:rPr>
          <w:rFonts w:hint="eastAsia" w:ascii="仿宋_GB2312" w:hAnsi="仿宋_GB2312" w:eastAsia="仿宋_GB2312" w:cs="仿宋_GB2312"/>
          <w:sz w:val="30"/>
          <w:szCs w:val="30"/>
          <w:u w:val="single"/>
          <w:lang w:val="en-US" w:eastAsia="zh-CN"/>
        </w:rPr>
      </w:pPr>
      <w:r>
        <w:rPr>
          <w:rFonts w:hint="eastAsia" w:ascii="仿宋_GB2312" w:hAnsi="仿宋_GB2312" w:eastAsia="仿宋_GB2312" w:cs="仿宋_GB2312"/>
          <w:sz w:val="30"/>
          <w:szCs w:val="30"/>
        </w:rPr>
        <w:t>承诺</w:t>
      </w:r>
      <w:r>
        <w:rPr>
          <w:rFonts w:hint="eastAsia" w:ascii="仿宋_GB2312" w:hAnsi="仿宋_GB2312" w:eastAsia="仿宋_GB2312" w:cs="仿宋_GB2312"/>
          <w:sz w:val="30"/>
          <w:szCs w:val="30"/>
          <w:lang w:eastAsia="zh-CN"/>
        </w:rPr>
        <w:t>公司</w:t>
      </w:r>
      <w:r>
        <w:rPr>
          <w:rFonts w:hint="eastAsia" w:ascii="仿宋_GB2312" w:hAnsi="仿宋_GB2312" w:eastAsia="仿宋_GB2312" w:cs="仿宋_GB2312"/>
          <w:sz w:val="30"/>
          <w:szCs w:val="30"/>
        </w:rPr>
        <w:t>名称：</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none"/>
          <w:lang w:val="en-US" w:eastAsia="zh-CN"/>
        </w:rPr>
        <w:t>（加盖单位公章）</w:t>
      </w:r>
    </w:p>
    <w:p>
      <w:pPr>
        <w:keepNext w:val="0"/>
        <w:keepLines w:val="0"/>
        <w:pageBreakBefore w:val="0"/>
        <w:widowControl w:val="0"/>
        <w:kinsoku/>
        <w:wordWrap/>
        <w:overflowPunct/>
        <w:topLinePunct w:val="0"/>
        <w:autoSpaceDE/>
        <w:autoSpaceDN/>
        <w:bidi w:val="0"/>
        <w:adjustRightInd/>
        <w:snapToGrid/>
        <w:spacing w:line="480" w:lineRule="exact"/>
        <w:ind w:left="638" w:leftChars="304" w:firstLine="0" w:firstLineChars="0"/>
        <w:jc w:val="left"/>
        <w:textAlignment w:val="auto"/>
        <w:rPr>
          <w:rFonts w:hint="eastAsia" w:ascii="仿宋_GB2312" w:hAnsi="仿宋_GB2312" w:eastAsia="仿宋_GB2312" w:cs="仿宋_GB2312"/>
          <w:sz w:val="30"/>
          <w:szCs w:val="30"/>
          <w:u w:val="none"/>
          <w:lang w:val="en-US" w:eastAsia="zh-CN"/>
        </w:rPr>
      </w:pPr>
      <w:r>
        <w:rPr>
          <w:rFonts w:hint="eastAsia" w:ascii="仿宋_GB2312" w:hAnsi="仿宋_GB2312" w:eastAsia="仿宋_GB2312" w:cs="仿宋_GB2312"/>
          <w:sz w:val="30"/>
          <w:szCs w:val="30"/>
        </w:rPr>
        <w:t>法定代表人或其委托代理人：</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rPr>
        <w:t> （签字或盖章）</w:t>
      </w:r>
      <w:r>
        <w:rPr>
          <w:rFonts w:hint="eastAsia" w:ascii="仿宋_GB2312" w:hAnsi="仿宋_GB2312" w:eastAsia="仿宋_GB2312" w:cs="仿宋_GB2312"/>
          <w:sz w:val="30"/>
          <w:szCs w:val="30"/>
          <w:lang w:eastAsia="zh-CN"/>
        </w:rPr>
        <w:t>日期：</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rPr>
        <w:t>年</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rPr>
        <w:t>月</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none"/>
          <w:lang w:val="en-US" w:eastAsia="zh-CN"/>
        </w:rPr>
        <w:t>日</w:t>
      </w:r>
    </w:p>
    <w:p>
      <w:pPr>
        <w:keepNext w:val="0"/>
        <w:keepLines w:val="0"/>
        <w:pageBreakBefore w:val="0"/>
        <w:widowControl/>
        <w:kinsoku/>
        <w:wordWrap/>
        <w:overflowPunct/>
        <w:topLinePunct w:val="0"/>
        <w:autoSpaceDE/>
        <w:autoSpaceDN/>
        <w:bidi w:val="0"/>
        <w:adjustRightInd/>
        <w:snapToGrid w:val="0"/>
        <w:spacing w:line="480" w:lineRule="exact"/>
        <w:jc w:val="left"/>
        <w:textAlignment w:val="auto"/>
        <w:rPr>
          <w:rFonts w:hint="eastAsia" w:ascii="楷体_GB2312" w:hAnsi="楷体_GB2312" w:eastAsia="楷体_GB2312" w:cs="楷体_GB2312"/>
          <w:color w:val="000000"/>
          <w:kern w:val="0"/>
          <w:sz w:val="28"/>
          <w:szCs w:val="28"/>
        </w:rPr>
      </w:pPr>
    </w:p>
    <w:p>
      <w:pPr>
        <w:keepNext w:val="0"/>
        <w:keepLines w:val="0"/>
        <w:pageBreakBefore w:val="0"/>
        <w:widowControl/>
        <w:kinsoku/>
        <w:wordWrap/>
        <w:overflowPunct/>
        <w:topLinePunct w:val="0"/>
        <w:autoSpaceDE/>
        <w:autoSpaceDN/>
        <w:bidi w:val="0"/>
        <w:adjustRightInd/>
        <w:snapToGrid w:val="0"/>
        <w:spacing w:line="480" w:lineRule="exact"/>
        <w:jc w:val="left"/>
        <w:textAlignment w:val="auto"/>
        <w:rPr>
          <w:rFonts w:hint="eastAsia" w:ascii="楷体_GB2312" w:hAnsi="楷体_GB2312" w:eastAsia="楷体_GB2312" w:cs="楷体_GB2312"/>
          <w:color w:val="000000"/>
          <w:kern w:val="0"/>
          <w:sz w:val="28"/>
          <w:szCs w:val="28"/>
        </w:rPr>
      </w:pPr>
    </w:p>
    <w:p>
      <w:pPr>
        <w:keepNext w:val="0"/>
        <w:keepLines w:val="0"/>
        <w:pageBreakBefore w:val="0"/>
        <w:widowControl/>
        <w:kinsoku/>
        <w:wordWrap/>
        <w:overflowPunct/>
        <w:topLinePunct w:val="0"/>
        <w:autoSpaceDE/>
        <w:autoSpaceDN/>
        <w:bidi w:val="0"/>
        <w:adjustRightInd/>
        <w:snapToGrid w:val="0"/>
        <w:spacing w:line="480" w:lineRule="exact"/>
        <w:ind w:firstLine="560" w:firstLineChars="200"/>
        <w:jc w:val="left"/>
        <w:textAlignment w:val="auto"/>
        <w:rPr>
          <w:rFonts w:hint="eastAsia" w:ascii="仿宋_GB2312" w:hAnsi="宋体" w:eastAsia="仿宋_GB2312" w:cs="宋体"/>
          <w:color w:val="000000"/>
          <w:kern w:val="0"/>
          <w:sz w:val="28"/>
          <w:szCs w:val="28"/>
        </w:rPr>
      </w:pPr>
      <w:r>
        <w:rPr>
          <w:rFonts w:hint="eastAsia" w:ascii="楷体_GB2312" w:hAnsi="楷体_GB2312" w:eastAsia="楷体_GB2312" w:cs="楷体_GB2312"/>
          <w:color w:val="000000"/>
          <w:kern w:val="0"/>
          <w:sz w:val="28"/>
          <w:szCs w:val="28"/>
        </w:rPr>
        <w:t>本承诺书一式</w:t>
      </w:r>
      <w:r>
        <w:rPr>
          <w:rFonts w:hint="eastAsia" w:ascii="楷体_GB2312" w:hAnsi="楷体_GB2312" w:eastAsia="楷体_GB2312" w:cs="楷体_GB2312"/>
          <w:color w:val="000000"/>
          <w:kern w:val="0"/>
          <w:sz w:val="28"/>
          <w:szCs w:val="28"/>
          <w:lang w:eastAsia="zh-CN"/>
        </w:rPr>
        <w:t>贰</w:t>
      </w:r>
      <w:r>
        <w:rPr>
          <w:rFonts w:hint="eastAsia" w:ascii="楷体_GB2312" w:hAnsi="楷体_GB2312" w:eastAsia="楷体_GB2312" w:cs="楷体_GB2312"/>
          <w:color w:val="000000"/>
          <w:kern w:val="0"/>
          <w:sz w:val="28"/>
          <w:szCs w:val="28"/>
        </w:rPr>
        <w:t>份（</w:t>
      </w:r>
      <w:r>
        <w:rPr>
          <w:rFonts w:hint="eastAsia" w:ascii="楷体_GB2312" w:hAnsi="楷体_GB2312" w:eastAsia="楷体_GB2312" w:cs="楷体_GB2312"/>
          <w:color w:val="000000"/>
          <w:kern w:val="0"/>
          <w:sz w:val="28"/>
          <w:szCs w:val="28"/>
          <w:lang w:eastAsia="zh-CN"/>
        </w:rPr>
        <w:t>壹</w:t>
      </w:r>
      <w:r>
        <w:rPr>
          <w:rFonts w:hint="eastAsia" w:ascii="楷体_GB2312" w:hAnsi="楷体_GB2312" w:eastAsia="楷体_GB2312" w:cs="楷体_GB2312"/>
          <w:color w:val="000000"/>
          <w:kern w:val="0"/>
          <w:sz w:val="28"/>
          <w:szCs w:val="28"/>
        </w:rPr>
        <w:t>份由承诺人自存；</w:t>
      </w:r>
      <w:r>
        <w:rPr>
          <w:rFonts w:hint="eastAsia" w:ascii="楷体_GB2312" w:hAnsi="楷体_GB2312" w:eastAsia="楷体_GB2312" w:cs="楷体_GB2312"/>
          <w:color w:val="000000"/>
          <w:kern w:val="0"/>
          <w:sz w:val="28"/>
          <w:szCs w:val="28"/>
          <w:lang w:eastAsia="zh-CN"/>
        </w:rPr>
        <w:t>壹</w:t>
      </w:r>
      <w:r>
        <w:rPr>
          <w:rFonts w:hint="eastAsia" w:ascii="楷体_GB2312" w:hAnsi="楷体_GB2312" w:eastAsia="楷体_GB2312" w:cs="楷体_GB2312"/>
          <w:color w:val="000000"/>
          <w:kern w:val="0"/>
          <w:sz w:val="28"/>
          <w:szCs w:val="28"/>
        </w:rPr>
        <w:t>份随竞价书传递）</w:t>
      </w:r>
    </w:p>
    <w:p>
      <w:pPr>
        <w:pStyle w:val="2"/>
        <w:rPr>
          <w:rFonts w:hint="eastAsia"/>
          <w:lang w:val="en-US" w:eastAsia="zh-CN"/>
        </w:rPr>
        <w:sectPr>
          <w:pgSz w:w="11906" w:h="16838"/>
          <w:pgMar w:top="1440" w:right="1803" w:bottom="1440" w:left="1803" w:header="851" w:footer="992" w:gutter="0"/>
          <w:pgBorders>
            <w:top w:val="none" w:sz="0" w:space="0"/>
            <w:left w:val="none" w:sz="0" w:space="0"/>
            <w:bottom w:val="none" w:sz="0" w:space="0"/>
            <w:right w:val="none" w:sz="0" w:space="0"/>
          </w:pgBorders>
          <w:cols w:space="0" w:num="1"/>
          <w:rtlGutter w:val="0"/>
          <w:docGrid w:type="lines" w:linePitch="319" w:charSpace="0"/>
        </w:sectPr>
      </w:pPr>
    </w:p>
    <w:p>
      <w:pPr>
        <w:tabs>
          <w:tab w:val="left" w:pos="6645"/>
        </w:tabs>
        <w:spacing w:line="360" w:lineRule="auto"/>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附件8</w:t>
      </w:r>
    </w:p>
    <w:p>
      <w:pPr>
        <w:tabs>
          <w:tab w:val="left" w:pos="6645"/>
        </w:tabs>
        <w:spacing w:line="360" w:lineRule="auto"/>
        <w:jc w:val="center"/>
        <w:rPr>
          <w:rFonts w:hint="eastAsia"/>
          <w:b w:val="0"/>
          <w:bCs w:val="0"/>
        </w:rPr>
      </w:pPr>
      <w:r>
        <w:rPr>
          <w:rFonts w:hint="eastAsia" w:ascii="方正小标宋简体" w:hAnsi="方正小标宋简体" w:eastAsia="方正小标宋简体" w:cs="方正小标宋简体"/>
          <w:b w:val="0"/>
          <w:bCs w:val="0"/>
          <w:color w:val="000000"/>
          <w:kern w:val="0"/>
          <w:sz w:val="44"/>
          <w:szCs w:val="44"/>
        </w:rPr>
        <w:t>反商业贿赂承诺书</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仿宋_GB2312" w:hAnsi="宋体" w:eastAsia="仿宋_GB2312" w:cs="宋体"/>
          <w:color w:val="000000"/>
          <w:kern w:val="0"/>
          <w:sz w:val="30"/>
          <w:szCs w:val="30"/>
          <w:lang w:eastAsia="zh-CN"/>
        </w:rPr>
      </w:pPr>
      <w:r>
        <w:rPr>
          <w:rFonts w:hint="eastAsia" w:ascii="仿宋_GB2312" w:hAnsi="宋体" w:eastAsia="仿宋_GB2312" w:cs="宋体"/>
          <w:color w:val="000000"/>
          <w:kern w:val="0"/>
          <w:sz w:val="30"/>
          <w:szCs w:val="30"/>
          <w:lang w:val="en-US" w:eastAsia="zh-CN"/>
        </w:rPr>
        <w:t>采购项目名称：</w:t>
      </w:r>
      <w:r>
        <w:rPr>
          <w:rFonts w:hint="eastAsia" w:ascii="仿宋_GB2312" w:hAnsi="仿宋_GB2312" w:eastAsia="仿宋_GB2312" w:cs="仿宋_GB2312"/>
          <w:sz w:val="30"/>
          <w:szCs w:val="30"/>
        </w:rPr>
        <w:t>四川省妇幼保健院202</w:t>
      </w:r>
      <w:r>
        <w:rPr>
          <w:rFonts w:hint="eastAsia" w:ascii="仿宋_GB2312" w:hAnsi="仿宋_GB2312" w:eastAsia="仿宋_GB2312" w:cs="仿宋_GB2312"/>
          <w:sz w:val="30"/>
          <w:szCs w:val="30"/>
          <w:lang w:val="en-US" w:eastAsia="zh-CN"/>
        </w:rPr>
        <w:t>3</w:t>
      </w:r>
      <w:r>
        <w:rPr>
          <w:rFonts w:hint="eastAsia" w:ascii="仿宋_GB2312" w:hAnsi="仿宋_GB2312" w:eastAsia="仿宋_GB2312" w:cs="仿宋_GB2312"/>
          <w:sz w:val="30"/>
          <w:szCs w:val="30"/>
          <w:lang w:eastAsia="zh-CN"/>
        </w:rPr>
        <w:t>年度</w:t>
      </w:r>
      <w:r>
        <w:rPr>
          <w:rFonts w:hint="eastAsia" w:ascii="仿宋_GB2312" w:hAnsi="宋体" w:eastAsia="仿宋_GB2312" w:cs="宋体"/>
          <w:color w:val="000000"/>
          <w:kern w:val="0"/>
          <w:sz w:val="30"/>
          <w:szCs w:val="30"/>
          <w:lang w:val="en-US" w:eastAsia="zh-CN"/>
        </w:rPr>
        <w:t>网络新闻与媒体传播信息监测服务项目</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仿宋_GB2312" w:hAnsi="宋体" w:eastAsia="仿宋_GB2312" w:cs="宋体"/>
          <w:kern w:val="0"/>
          <w:sz w:val="30"/>
          <w:szCs w:val="30"/>
        </w:rPr>
      </w:pPr>
      <w:r>
        <w:rPr>
          <w:rFonts w:hint="eastAsia" w:ascii="仿宋_GB2312" w:hAnsi="宋体" w:eastAsia="仿宋_GB2312" w:cs="宋体"/>
          <w:color w:val="000000"/>
          <w:kern w:val="0"/>
          <w:sz w:val="30"/>
          <w:szCs w:val="30"/>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仿宋_GB2312" w:hAnsi="宋体" w:eastAsia="仿宋_GB2312" w:cs="宋体"/>
          <w:kern w:val="0"/>
          <w:sz w:val="30"/>
          <w:szCs w:val="30"/>
        </w:rPr>
      </w:pPr>
      <w:r>
        <w:rPr>
          <w:rFonts w:hint="eastAsia" w:ascii="仿宋_GB2312" w:hAnsi="宋体" w:eastAsia="仿宋_GB2312" w:cs="宋体"/>
          <w:color w:val="000000"/>
          <w:kern w:val="0"/>
          <w:sz w:val="30"/>
          <w:szCs w:val="30"/>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仿宋_GB2312" w:hAnsi="宋体" w:eastAsia="仿宋_GB2312" w:cs="宋体"/>
          <w:kern w:val="0"/>
          <w:sz w:val="30"/>
          <w:szCs w:val="30"/>
        </w:rPr>
      </w:pPr>
      <w:r>
        <w:rPr>
          <w:rFonts w:hint="eastAsia" w:ascii="仿宋_GB2312" w:hAnsi="宋体" w:eastAsia="仿宋_GB2312" w:cs="宋体"/>
          <w:color w:val="000000"/>
          <w:kern w:val="0"/>
          <w:sz w:val="30"/>
          <w:szCs w:val="30"/>
        </w:rPr>
        <w:t>二、本厂家、商家、公司保证在药品、医疗器械、设备、物资、基建工程竞标工作及药品、试剂销售等工作中承诺做到：</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仿宋_GB2312" w:hAnsi="宋体" w:eastAsia="仿宋_GB2312" w:cs="宋体"/>
          <w:kern w:val="0"/>
          <w:sz w:val="30"/>
          <w:szCs w:val="30"/>
        </w:rPr>
      </w:pPr>
      <w:r>
        <w:rPr>
          <w:rFonts w:hint="eastAsia" w:ascii="仿宋_GB2312" w:hAnsi="宋体" w:eastAsia="仿宋_GB2312" w:cs="宋体"/>
          <w:color w:val="000000"/>
          <w:kern w:val="0"/>
          <w:sz w:val="30"/>
          <w:szCs w:val="30"/>
        </w:rPr>
        <w:t>1.不与其他投标人相互串通投标报价，损害贵院的合法权益；</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仿宋_GB2312" w:hAnsi="宋体" w:eastAsia="仿宋_GB2312" w:cs="宋体"/>
          <w:kern w:val="0"/>
          <w:sz w:val="30"/>
          <w:szCs w:val="30"/>
        </w:rPr>
      </w:pPr>
      <w:r>
        <w:rPr>
          <w:rFonts w:hint="eastAsia" w:ascii="仿宋_GB2312" w:hAnsi="宋体" w:eastAsia="仿宋_GB2312" w:cs="宋体"/>
          <w:color w:val="000000"/>
          <w:kern w:val="0"/>
          <w:sz w:val="30"/>
          <w:szCs w:val="30"/>
        </w:rPr>
        <w:t>2.不与招标人串通投标，损害国家利益、社会公共利益或他人的合法权益；</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仿宋_GB2312" w:hAnsi="宋体" w:eastAsia="仿宋_GB2312" w:cs="宋体"/>
          <w:kern w:val="0"/>
          <w:sz w:val="30"/>
          <w:szCs w:val="30"/>
        </w:rPr>
      </w:pPr>
      <w:r>
        <w:rPr>
          <w:rFonts w:hint="eastAsia" w:ascii="仿宋_GB2312" w:hAnsi="宋体" w:eastAsia="仿宋_GB2312" w:cs="宋体"/>
          <w:color w:val="000000"/>
          <w:kern w:val="0"/>
          <w:sz w:val="30"/>
          <w:szCs w:val="30"/>
        </w:rPr>
        <w:t>3.不以向招标人或者评标委员会成员行贿的手段谋取中标；</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仿宋_GB2312" w:hAnsi="宋体" w:eastAsia="仿宋_GB2312" w:cs="宋体"/>
          <w:kern w:val="0"/>
          <w:sz w:val="30"/>
          <w:szCs w:val="30"/>
        </w:rPr>
      </w:pPr>
      <w:r>
        <w:rPr>
          <w:rFonts w:hint="eastAsia" w:ascii="仿宋_GB2312" w:hAnsi="宋体" w:eastAsia="仿宋_GB2312" w:cs="宋体"/>
          <w:color w:val="000000"/>
          <w:kern w:val="0"/>
          <w:sz w:val="30"/>
          <w:szCs w:val="30"/>
        </w:rPr>
        <w:t>4.竞标报价不违反相关法律的规定，也不以他人名义投标或者以其他方式弄虚作假，骗取中标；</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仿宋_GB2312" w:hAnsi="宋体" w:eastAsia="仿宋_GB2312" w:cs="宋体"/>
          <w:kern w:val="0"/>
          <w:sz w:val="30"/>
          <w:szCs w:val="30"/>
        </w:rPr>
      </w:pPr>
      <w:r>
        <w:rPr>
          <w:rFonts w:hint="eastAsia" w:ascii="仿宋_GB2312" w:hAnsi="宋体" w:eastAsia="仿宋_GB2312" w:cs="宋体"/>
          <w:color w:val="000000"/>
          <w:kern w:val="0"/>
          <w:sz w:val="30"/>
          <w:szCs w:val="30"/>
        </w:rPr>
        <w:t>5.保证不以其他任何方式扰乱贵院的招标工作；</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仿宋_GB2312" w:hAnsi="宋体" w:eastAsia="仿宋_GB2312" w:cs="宋体"/>
          <w:kern w:val="0"/>
          <w:sz w:val="30"/>
          <w:szCs w:val="30"/>
        </w:rPr>
      </w:pPr>
      <w:r>
        <w:rPr>
          <w:rFonts w:hint="eastAsia" w:ascii="仿宋_GB2312" w:hAnsi="宋体" w:eastAsia="仿宋_GB2312" w:cs="宋体"/>
          <w:color w:val="000000"/>
          <w:kern w:val="0"/>
          <w:sz w:val="30"/>
          <w:szCs w:val="30"/>
        </w:rPr>
        <w:t>6.保证不在药品销售、医疗器械、设备、物资、基建工程竞标中采取账外暗中给予回扣的手段腐蚀、贿赂医护、药剂人员、干部等其他相关人员；</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仿宋_GB2312" w:hAnsi="宋体" w:eastAsia="仿宋_GB2312" w:cs="宋体"/>
          <w:kern w:val="0"/>
          <w:sz w:val="30"/>
          <w:szCs w:val="30"/>
        </w:rPr>
      </w:pPr>
      <w:r>
        <w:rPr>
          <w:rFonts w:hint="eastAsia" w:ascii="仿宋_GB2312" w:hAnsi="宋体" w:eastAsia="仿宋_GB2312" w:cs="宋体"/>
          <w:color w:val="000000"/>
          <w:kern w:val="0"/>
          <w:sz w:val="30"/>
          <w:szCs w:val="30"/>
        </w:rPr>
        <w:t>7.保证不以任何名义包括以宣传费、临床促销费、开单费、处方费、广告费、免费度假、考察旅游、房屋装修等任何名义给予贵院采购人员、药剂人员、医护人员、干部等有关人员以财物或者其他利益；</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仿宋_GB2312" w:hAnsi="宋体" w:eastAsia="仿宋_GB2312" w:cs="宋体"/>
          <w:kern w:val="0"/>
          <w:sz w:val="30"/>
          <w:szCs w:val="30"/>
        </w:rPr>
      </w:pPr>
      <w:r>
        <w:rPr>
          <w:rFonts w:hint="eastAsia" w:ascii="仿宋_GB2312" w:hAnsi="宋体" w:eastAsia="仿宋_GB2312" w:cs="宋体"/>
          <w:color w:val="000000"/>
          <w:kern w:val="0"/>
          <w:sz w:val="30"/>
          <w:szCs w:val="30"/>
        </w:rPr>
        <w:t>8.保证不让贵院临床科室、药剂部门以及有关人员登记、统计医生处方或为此提供方便，干扰贵院的正常工作秩序；</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仿宋_GB2312" w:hAnsi="宋体" w:eastAsia="仿宋_GB2312" w:cs="宋体"/>
          <w:kern w:val="0"/>
          <w:sz w:val="30"/>
          <w:szCs w:val="30"/>
        </w:rPr>
      </w:pPr>
      <w:r>
        <w:rPr>
          <w:rFonts w:hint="eastAsia" w:ascii="仿宋_GB2312" w:hAnsi="宋体" w:eastAsia="仿宋_GB2312" w:cs="宋体"/>
          <w:color w:val="000000"/>
          <w:kern w:val="0"/>
          <w:sz w:val="30"/>
          <w:szCs w:val="30"/>
        </w:rPr>
        <w:t>9.保证不以其他任何不正当竞争手段推销药品、医疗器械、设备、物资。</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仿宋_GB2312" w:hAnsi="宋体" w:eastAsia="仿宋_GB2312" w:cs="宋体"/>
          <w:kern w:val="0"/>
          <w:sz w:val="30"/>
          <w:szCs w:val="30"/>
        </w:rPr>
      </w:pPr>
      <w:r>
        <w:rPr>
          <w:rFonts w:hint="eastAsia" w:ascii="仿宋_GB2312" w:hAnsi="宋体" w:eastAsia="仿宋_GB2312" w:cs="宋体"/>
          <w:color w:val="000000"/>
          <w:kern w:val="0"/>
          <w:sz w:val="30"/>
          <w:szCs w:val="30"/>
        </w:rPr>
        <w:t>三、本厂家、商家、公司保证竭力维护贵院的声誉，不做任何有损贵院形象的事情。</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仿宋_GB2312" w:hAnsi="宋体" w:eastAsia="仿宋_GB2312" w:cs="宋体"/>
          <w:kern w:val="0"/>
          <w:sz w:val="30"/>
          <w:szCs w:val="30"/>
        </w:rPr>
      </w:pPr>
      <w:r>
        <w:rPr>
          <w:rFonts w:hint="eastAsia" w:ascii="仿宋_GB2312" w:hAnsi="宋体" w:eastAsia="仿宋_GB2312" w:cs="宋体"/>
          <w:color w:val="000000"/>
          <w:kern w:val="0"/>
          <w:sz w:val="30"/>
          <w:szCs w:val="30"/>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仿宋_GB2312" w:hAnsi="宋体" w:eastAsia="仿宋_GB2312" w:cs="宋体"/>
          <w:kern w:val="0"/>
          <w:sz w:val="30"/>
          <w:szCs w:val="30"/>
        </w:rPr>
      </w:pPr>
      <w:r>
        <w:rPr>
          <w:rFonts w:hint="eastAsia" w:ascii="仿宋_GB2312" w:hAnsi="宋体" w:eastAsia="仿宋_GB2312" w:cs="宋体"/>
          <w:color w:val="000000"/>
          <w:kern w:val="0"/>
          <w:sz w:val="30"/>
          <w:szCs w:val="30"/>
        </w:rPr>
        <w:t>五、对本厂家、商家、公司及本厂家、商家、公司工作人员采取以上手段竞标、促销等，干扰贵院正常工作秩序，损害贵院形象的，本厂家、商家、公司保证：</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仿宋_GB2312" w:hAnsi="宋体" w:eastAsia="仿宋_GB2312" w:cs="宋体"/>
          <w:kern w:val="0"/>
          <w:sz w:val="30"/>
          <w:szCs w:val="30"/>
        </w:rPr>
      </w:pPr>
      <w:r>
        <w:rPr>
          <w:rFonts w:hint="eastAsia" w:ascii="仿宋_GB2312" w:hAnsi="宋体" w:eastAsia="仿宋_GB2312" w:cs="宋体"/>
          <w:color w:val="000000"/>
          <w:kern w:val="0"/>
          <w:sz w:val="30"/>
          <w:szCs w:val="30"/>
        </w:rPr>
        <w:t>1.对尚处在竞标阶段的，贵院有权取消本厂家、商家、公司的竞标资格；已经中标的，贵院有权取消中标；对已经获得准入资格的，贵院有权随时取消本厂家、商家、公司的准入资格；</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仿宋_GB2312" w:hAnsi="宋体" w:eastAsia="仿宋_GB2312" w:cs="宋体"/>
          <w:kern w:val="0"/>
          <w:sz w:val="30"/>
          <w:szCs w:val="30"/>
        </w:rPr>
      </w:pPr>
      <w:r>
        <w:rPr>
          <w:rFonts w:hint="eastAsia" w:ascii="仿宋_GB2312" w:hAnsi="宋体" w:eastAsia="仿宋_GB2312" w:cs="宋体"/>
          <w:color w:val="000000"/>
          <w:kern w:val="0"/>
          <w:sz w:val="30"/>
          <w:szCs w:val="30"/>
        </w:rPr>
        <w:t>2.对本厂家、商家、公司相关工作人员作出严肃处理；</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3.对由于本厂家、商家、公司或本厂家、商家、公司工作人员的上述行为给贵院造成经济或名誉损失的，由本厂家、商家、公司负责，并愿意承担全部民事赔偿责任。</w:t>
      </w:r>
    </w:p>
    <w:p>
      <w:pPr>
        <w:keepNext w:val="0"/>
        <w:keepLines w:val="0"/>
        <w:pageBreakBefore w:val="0"/>
        <w:widowControl/>
        <w:kinsoku/>
        <w:wordWrap/>
        <w:overflowPunct/>
        <w:topLinePunct w:val="0"/>
        <w:autoSpaceDE/>
        <w:autoSpaceDN/>
        <w:bidi w:val="0"/>
        <w:adjustRightInd/>
        <w:snapToGrid w:val="0"/>
        <w:spacing w:line="480" w:lineRule="exact"/>
        <w:jc w:val="left"/>
        <w:textAlignment w:val="auto"/>
        <w:rPr>
          <w:rFonts w:hint="eastAsia" w:ascii="仿宋_GB2312" w:hAnsi="宋体" w:eastAsia="仿宋_GB2312" w:cs="宋体"/>
          <w:color w:val="000000"/>
          <w:kern w:val="0"/>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jc w:val="left"/>
        <w:textAlignment w:val="auto"/>
        <w:rPr>
          <w:rFonts w:hint="eastAsia" w:ascii="仿宋_GB2312" w:hAnsi="仿宋_GB2312" w:eastAsia="仿宋_GB2312" w:cs="仿宋_GB2312"/>
          <w:sz w:val="30"/>
          <w:szCs w:val="30"/>
          <w:u w:val="single"/>
          <w:lang w:val="en-US" w:eastAsia="zh-CN"/>
        </w:rPr>
      </w:pPr>
      <w:r>
        <w:rPr>
          <w:rFonts w:hint="eastAsia" w:ascii="仿宋_GB2312" w:hAnsi="仿宋_GB2312" w:eastAsia="仿宋_GB2312" w:cs="仿宋_GB2312"/>
          <w:sz w:val="30"/>
          <w:szCs w:val="30"/>
        </w:rPr>
        <w:t>承诺</w:t>
      </w:r>
      <w:r>
        <w:rPr>
          <w:rFonts w:hint="eastAsia" w:ascii="仿宋_GB2312" w:hAnsi="仿宋_GB2312" w:eastAsia="仿宋_GB2312" w:cs="仿宋_GB2312"/>
          <w:sz w:val="30"/>
          <w:szCs w:val="30"/>
          <w:lang w:eastAsia="zh-CN"/>
        </w:rPr>
        <w:t>公司</w:t>
      </w:r>
      <w:r>
        <w:rPr>
          <w:rFonts w:hint="eastAsia" w:ascii="仿宋_GB2312" w:hAnsi="仿宋_GB2312" w:eastAsia="仿宋_GB2312" w:cs="仿宋_GB2312"/>
          <w:sz w:val="30"/>
          <w:szCs w:val="30"/>
        </w:rPr>
        <w:t>名称：</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none"/>
          <w:lang w:val="en-US" w:eastAsia="zh-CN"/>
        </w:rPr>
        <w:t>（加盖单位公章）</w:t>
      </w:r>
    </w:p>
    <w:p>
      <w:pPr>
        <w:keepNext w:val="0"/>
        <w:keepLines w:val="0"/>
        <w:pageBreakBefore w:val="0"/>
        <w:widowControl w:val="0"/>
        <w:kinsoku/>
        <w:wordWrap/>
        <w:overflowPunct/>
        <w:topLinePunct w:val="0"/>
        <w:autoSpaceDE/>
        <w:autoSpaceDN/>
        <w:bidi w:val="0"/>
        <w:adjustRightInd/>
        <w:snapToGrid/>
        <w:spacing w:line="480" w:lineRule="exact"/>
        <w:ind w:left="638" w:leftChars="304" w:firstLine="0" w:firstLineChars="0"/>
        <w:jc w:val="left"/>
        <w:textAlignment w:val="auto"/>
        <w:rPr>
          <w:rFonts w:hint="eastAsia" w:ascii="仿宋_GB2312" w:hAnsi="仿宋_GB2312" w:eastAsia="仿宋_GB2312" w:cs="仿宋_GB2312"/>
          <w:sz w:val="30"/>
          <w:szCs w:val="30"/>
          <w:u w:val="none"/>
          <w:lang w:val="en-US" w:eastAsia="zh-CN"/>
        </w:rPr>
      </w:pPr>
      <w:r>
        <w:rPr>
          <w:rFonts w:hint="eastAsia" w:ascii="仿宋_GB2312" w:hAnsi="仿宋_GB2312" w:eastAsia="仿宋_GB2312" w:cs="仿宋_GB2312"/>
          <w:sz w:val="30"/>
          <w:szCs w:val="30"/>
        </w:rPr>
        <w:t>法定代表人或其委托代理人：</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rPr>
        <w:t> （签字或盖章）</w:t>
      </w:r>
      <w:r>
        <w:rPr>
          <w:rFonts w:hint="eastAsia" w:ascii="仿宋_GB2312" w:hAnsi="仿宋_GB2312" w:eastAsia="仿宋_GB2312" w:cs="仿宋_GB2312"/>
          <w:sz w:val="30"/>
          <w:szCs w:val="30"/>
          <w:lang w:eastAsia="zh-CN"/>
        </w:rPr>
        <w:t>日期：</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rPr>
        <w:t>年</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rPr>
        <w:t>月</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none"/>
          <w:lang w:val="en-US" w:eastAsia="zh-CN"/>
        </w:rPr>
        <w:t>日</w:t>
      </w:r>
    </w:p>
    <w:p>
      <w:pPr>
        <w:keepNext w:val="0"/>
        <w:keepLines w:val="0"/>
        <w:pageBreakBefore w:val="0"/>
        <w:widowControl/>
        <w:kinsoku/>
        <w:wordWrap/>
        <w:overflowPunct/>
        <w:topLinePunct w:val="0"/>
        <w:autoSpaceDE/>
        <w:autoSpaceDN/>
        <w:bidi w:val="0"/>
        <w:adjustRightInd/>
        <w:snapToGrid w:val="0"/>
        <w:spacing w:line="480" w:lineRule="exact"/>
        <w:ind w:firstLine="560" w:firstLineChars="200"/>
        <w:jc w:val="left"/>
        <w:textAlignment w:val="auto"/>
        <w:rPr>
          <w:rFonts w:hint="eastAsia" w:ascii="仿宋_GB2312" w:hAnsi="宋体" w:eastAsia="仿宋_GB2312" w:cs="宋体"/>
          <w:color w:val="000000"/>
          <w:kern w:val="0"/>
          <w:sz w:val="28"/>
          <w:szCs w:val="28"/>
        </w:rPr>
      </w:pPr>
      <w:r>
        <w:rPr>
          <w:rFonts w:hint="eastAsia" w:ascii="楷体_GB2312" w:hAnsi="楷体_GB2312" w:eastAsia="楷体_GB2312" w:cs="楷体_GB2312"/>
          <w:color w:val="000000"/>
          <w:kern w:val="0"/>
          <w:sz w:val="28"/>
          <w:szCs w:val="28"/>
        </w:rPr>
        <w:t>本承诺书一式</w:t>
      </w:r>
      <w:r>
        <w:rPr>
          <w:rFonts w:hint="eastAsia" w:ascii="楷体_GB2312" w:hAnsi="楷体_GB2312" w:eastAsia="楷体_GB2312" w:cs="楷体_GB2312"/>
          <w:color w:val="000000"/>
          <w:kern w:val="0"/>
          <w:sz w:val="28"/>
          <w:szCs w:val="28"/>
          <w:lang w:eastAsia="zh-CN"/>
        </w:rPr>
        <w:t>贰</w:t>
      </w:r>
      <w:r>
        <w:rPr>
          <w:rFonts w:hint="eastAsia" w:ascii="楷体_GB2312" w:hAnsi="楷体_GB2312" w:eastAsia="楷体_GB2312" w:cs="楷体_GB2312"/>
          <w:color w:val="000000"/>
          <w:kern w:val="0"/>
          <w:sz w:val="28"/>
          <w:szCs w:val="28"/>
        </w:rPr>
        <w:t>份（</w:t>
      </w:r>
      <w:r>
        <w:rPr>
          <w:rFonts w:hint="eastAsia" w:ascii="楷体_GB2312" w:hAnsi="楷体_GB2312" w:eastAsia="楷体_GB2312" w:cs="楷体_GB2312"/>
          <w:color w:val="000000"/>
          <w:kern w:val="0"/>
          <w:sz w:val="28"/>
          <w:szCs w:val="28"/>
          <w:lang w:eastAsia="zh-CN"/>
        </w:rPr>
        <w:t>壹</w:t>
      </w:r>
      <w:r>
        <w:rPr>
          <w:rFonts w:hint="eastAsia" w:ascii="楷体_GB2312" w:hAnsi="楷体_GB2312" w:eastAsia="楷体_GB2312" w:cs="楷体_GB2312"/>
          <w:color w:val="000000"/>
          <w:kern w:val="0"/>
          <w:sz w:val="28"/>
          <w:szCs w:val="28"/>
        </w:rPr>
        <w:t>份由承诺人自存；</w:t>
      </w:r>
      <w:r>
        <w:rPr>
          <w:rFonts w:hint="eastAsia" w:ascii="楷体_GB2312" w:hAnsi="楷体_GB2312" w:eastAsia="楷体_GB2312" w:cs="楷体_GB2312"/>
          <w:color w:val="000000"/>
          <w:kern w:val="0"/>
          <w:sz w:val="28"/>
          <w:szCs w:val="28"/>
          <w:lang w:eastAsia="zh-CN"/>
        </w:rPr>
        <w:t>壹</w:t>
      </w:r>
      <w:r>
        <w:rPr>
          <w:rFonts w:hint="eastAsia" w:ascii="楷体_GB2312" w:hAnsi="楷体_GB2312" w:eastAsia="楷体_GB2312" w:cs="楷体_GB2312"/>
          <w:color w:val="000000"/>
          <w:kern w:val="0"/>
          <w:sz w:val="28"/>
          <w:szCs w:val="28"/>
        </w:rPr>
        <w:t>份随竞价书传递）</w:t>
      </w:r>
    </w:p>
    <w:p>
      <w:pPr>
        <w:tabs>
          <w:tab w:val="left" w:pos="6645"/>
        </w:tabs>
        <w:spacing w:line="360" w:lineRule="auto"/>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附件9</w:t>
      </w:r>
    </w:p>
    <w:p>
      <w:pPr>
        <w:tabs>
          <w:tab w:val="left" w:pos="6645"/>
        </w:tabs>
        <w:spacing w:line="360" w:lineRule="auto"/>
        <w:jc w:val="center"/>
        <w:rPr>
          <w:rFonts w:hint="eastAsia"/>
          <w:b w:val="0"/>
          <w:bCs w:val="0"/>
          <w:lang w:val="en-US" w:eastAsia="zh-CN"/>
        </w:rPr>
      </w:pPr>
      <w:r>
        <w:rPr>
          <w:rFonts w:hint="eastAsia" w:ascii="方正小标宋简体" w:hAnsi="方正小标宋简体" w:eastAsia="方正小标宋简体" w:cs="方正小标宋简体"/>
          <w:b w:val="0"/>
          <w:bCs w:val="0"/>
          <w:sz w:val="44"/>
          <w:szCs w:val="44"/>
          <w:lang w:val="en-US" w:eastAsia="zh-CN"/>
        </w:rPr>
        <w:t>无围标、串标行为承诺书</w:t>
      </w:r>
    </w:p>
    <w:p>
      <w:pPr>
        <w:keepNext w:val="0"/>
        <w:keepLines w:val="0"/>
        <w:pageBreakBefore w:val="0"/>
        <w:widowControl/>
        <w:kinsoku/>
        <w:wordWrap/>
        <w:overflowPunct/>
        <w:topLinePunct w:val="0"/>
        <w:autoSpaceDE/>
        <w:autoSpaceDN/>
        <w:bidi w:val="0"/>
        <w:adjustRightInd/>
        <w:snapToGrid w:val="0"/>
        <w:spacing w:line="440" w:lineRule="exact"/>
        <w:ind w:firstLine="600" w:firstLineChars="200"/>
        <w:jc w:val="left"/>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本公司郑重承诺：我公司自觉遵守《中华人民共和国政府采购法》和《中华人民共和国政府采购法实施条例》的有关规定，我公司在参加本次项目（项目名称：</w:t>
      </w:r>
      <w:r>
        <w:rPr>
          <w:rFonts w:hint="eastAsia" w:ascii="仿宋_GB2312" w:hAnsi="仿宋_GB2312" w:eastAsia="仿宋_GB2312" w:cs="仿宋_GB2312"/>
          <w:sz w:val="30"/>
          <w:szCs w:val="30"/>
        </w:rPr>
        <w:t>四川省妇幼保健院202</w:t>
      </w:r>
      <w:r>
        <w:rPr>
          <w:rFonts w:hint="eastAsia" w:ascii="仿宋_GB2312" w:hAnsi="仿宋_GB2312" w:eastAsia="仿宋_GB2312" w:cs="仿宋_GB2312"/>
          <w:sz w:val="30"/>
          <w:szCs w:val="30"/>
          <w:lang w:val="en-US" w:eastAsia="zh-CN"/>
        </w:rPr>
        <w:t>3</w:t>
      </w:r>
      <w:r>
        <w:rPr>
          <w:rFonts w:hint="eastAsia" w:ascii="仿宋_GB2312" w:hAnsi="仿宋_GB2312" w:eastAsia="仿宋_GB2312" w:cs="仿宋_GB2312"/>
          <w:sz w:val="30"/>
          <w:szCs w:val="30"/>
          <w:lang w:eastAsia="zh-CN"/>
        </w:rPr>
        <w:t>年</w:t>
      </w:r>
      <w:r>
        <w:rPr>
          <w:rFonts w:hint="eastAsia" w:ascii="仿宋_GB2312" w:hAnsi="仿宋_GB2312" w:eastAsia="仿宋_GB2312" w:cs="仿宋_GB2312"/>
          <w:sz w:val="30"/>
          <w:szCs w:val="30"/>
          <w:lang w:val="en-US" w:eastAsia="zh-CN"/>
        </w:rPr>
        <w:t>度网络新闻与媒体传播信息监测服务项目）采购活动中，无以下围标、串标行为：</w:t>
      </w:r>
    </w:p>
    <w:p>
      <w:pPr>
        <w:pStyle w:val="2"/>
        <w:keepNext w:val="0"/>
        <w:keepLines w:val="0"/>
        <w:pageBreakBefore w:val="0"/>
        <w:widowControl w:val="0"/>
        <w:kinsoku/>
        <w:wordWrap/>
        <w:overflowPunct/>
        <w:topLinePunct w:val="0"/>
        <w:autoSpaceDE/>
        <w:autoSpaceDN/>
        <w:bidi w:val="0"/>
        <w:adjustRightInd w:val="0"/>
        <w:snapToGrid w:val="0"/>
        <w:spacing w:after="0" w:afterLines="0" w:line="440" w:lineRule="exact"/>
        <w:ind w:firstLine="600" w:firstLineChars="200"/>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1.不同供应商的投标文件由同一单位或者个人编制；</w:t>
      </w:r>
    </w:p>
    <w:p>
      <w:pPr>
        <w:keepNext w:val="0"/>
        <w:keepLines w:val="0"/>
        <w:pageBreakBefore w:val="0"/>
        <w:widowControl w:val="0"/>
        <w:kinsoku/>
        <w:wordWrap/>
        <w:overflowPunct/>
        <w:topLinePunct w:val="0"/>
        <w:autoSpaceDE/>
        <w:autoSpaceDN/>
        <w:bidi w:val="0"/>
        <w:adjustRightInd w:val="0"/>
        <w:snapToGrid w:val="0"/>
        <w:spacing w:line="440" w:lineRule="exact"/>
        <w:ind w:firstLine="600" w:firstLineChars="200"/>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2.不同供应商委托同一单位或者个人办理投标事宜；</w:t>
      </w:r>
    </w:p>
    <w:p>
      <w:pPr>
        <w:pStyle w:val="2"/>
        <w:keepNext w:val="0"/>
        <w:keepLines w:val="0"/>
        <w:pageBreakBefore w:val="0"/>
        <w:widowControl w:val="0"/>
        <w:kinsoku/>
        <w:wordWrap/>
        <w:overflowPunct/>
        <w:topLinePunct w:val="0"/>
        <w:autoSpaceDE/>
        <w:autoSpaceDN/>
        <w:bidi w:val="0"/>
        <w:adjustRightInd w:val="0"/>
        <w:snapToGrid w:val="0"/>
        <w:spacing w:after="0" w:afterLines="0" w:line="440" w:lineRule="exact"/>
        <w:ind w:firstLine="600" w:firstLineChars="200"/>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3.不同供应商的投标文件载明的项目管理成员或者联系人员为同一人；</w:t>
      </w:r>
    </w:p>
    <w:p>
      <w:pPr>
        <w:keepNext w:val="0"/>
        <w:keepLines w:val="0"/>
        <w:pageBreakBefore w:val="0"/>
        <w:widowControl w:val="0"/>
        <w:kinsoku/>
        <w:wordWrap/>
        <w:overflowPunct/>
        <w:topLinePunct w:val="0"/>
        <w:autoSpaceDE/>
        <w:autoSpaceDN/>
        <w:bidi w:val="0"/>
        <w:adjustRightInd w:val="0"/>
        <w:snapToGrid w:val="0"/>
        <w:spacing w:line="440" w:lineRule="exact"/>
        <w:ind w:firstLine="600" w:firstLineChars="200"/>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4.不同供应商的投标文件异常一致或者投标报价呈规律性差异；</w:t>
      </w:r>
    </w:p>
    <w:p>
      <w:pPr>
        <w:pStyle w:val="2"/>
        <w:keepNext w:val="0"/>
        <w:keepLines w:val="0"/>
        <w:pageBreakBefore w:val="0"/>
        <w:widowControl w:val="0"/>
        <w:kinsoku/>
        <w:wordWrap/>
        <w:overflowPunct/>
        <w:topLinePunct w:val="0"/>
        <w:autoSpaceDE/>
        <w:autoSpaceDN/>
        <w:bidi w:val="0"/>
        <w:adjustRightInd w:val="0"/>
        <w:snapToGrid w:val="0"/>
        <w:spacing w:after="0" w:afterLines="0" w:line="440" w:lineRule="exact"/>
        <w:ind w:firstLine="600" w:firstLineChars="200"/>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5.不同供应商的投标文件相互混装；</w:t>
      </w:r>
    </w:p>
    <w:p>
      <w:pPr>
        <w:keepNext w:val="0"/>
        <w:keepLines w:val="0"/>
        <w:pageBreakBefore w:val="0"/>
        <w:widowControl w:val="0"/>
        <w:kinsoku/>
        <w:wordWrap/>
        <w:overflowPunct/>
        <w:topLinePunct w:val="0"/>
        <w:autoSpaceDE/>
        <w:autoSpaceDN/>
        <w:bidi w:val="0"/>
        <w:adjustRightInd w:val="0"/>
        <w:snapToGrid w:val="0"/>
        <w:spacing w:line="440" w:lineRule="exact"/>
        <w:ind w:firstLine="600" w:firstLineChars="200"/>
        <w:textAlignment w:val="auto"/>
        <w:rPr>
          <w:rFonts w:hint="default"/>
          <w:sz w:val="30"/>
          <w:szCs w:val="30"/>
          <w:lang w:val="en-US" w:eastAsia="zh-CN"/>
        </w:rPr>
      </w:pPr>
      <w:r>
        <w:rPr>
          <w:rFonts w:hint="eastAsia" w:ascii="仿宋_GB2312" w:hAnsi="仿宋_GB2312" w:eastAsia="仿宋_GB2312" w:cs="仿宋_GB2312"/>
          <w:sz w:val="30"/>
          <w:szCs w:val="30"/>
          <w:lang w:val="en-US" w:eastAsia="zh-CN"/>
        </w:rPr>
        <w:t>6.不同供应商的投标保证金从同一单位或者个人的账户转出；</w:t>
      </w:r>
    </w:p>
    <w:p>
      <w:pPr>
        <w:keepNext w:val="0"/>
        <w:keepLines w:val="0"/>
        <w:pageBreakBefore w:val="0"/>
        <w:widowControl w:val="0"/>
        <w:kinsoku/>
        <w:wordWrap/>
        <w:overflowPunct/>
        <w:topLinePunct w:val="0"/>
        <w:autoSpaceDE/>
        <w:autoSpaceDN/>
        <w:bidi w:val="0"/>
        <w:adjustRightInd w:val="0"/>
        <w:snapToGrid w:val="0"/>
        <w:spacing w:line="440" w:lineRule="exact"/>
        <w:ind w:firstLine="600" w:firstLineChars="200"/>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7.不同供应商的董事、监事、高管、单位负责人为同一人或者存在控股、管理关系的不同单位参加同一采购项目；</w:t>
      </w:r>
    </w:p>
    <w:p>
      <w:pPr>
        <w:pStyle w:val="2"/>
        <w:keepNext w:val="0"/>
        <w:keepLines w:val="0"/>
        <w:pageBreakBefore w:val="0"/>
        <w:widowControl w:val="0"/>
        <w:kinsoku/>
        <w:wordWrap/>
        <w:overflowPunct/>
        <w:topLinePunct w:val="0"/>
        <w:autoSpaceDE/>
        <w:autoSpaceDN/>
        <w:bidi w:val="0"/>
        <w:adjustRightInd w:val="0"/>
        <w:snapToGrid w:val="0"/>
        <w:spacing w:after="0" w:afterLines="0" w:line="440" w:lineRule="exact"/>
        <w:ind w:firstLine="600" w:firstLineChars="200"/>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8.供应商之间事先约定由某一特定供应商中标、成交；</w:t>
      </w:r>
    </w:p>
    <w:p>
      <w:pPr>
        <w:keepNext w:val="0"/>
        <w:keepLines w:val="0"/>
        <w:pageBreakBefore w:val="0"/>
        <w:widowControl w:val="0"/>
        <w:kinsoku/>
        <w:wordWrap/>
        <w:overflowPunct/>
        <w:topLinePunct w:val="0"/>
        <w:autoSpaceDE/>
        <w:autoSpaceDN/>
        <w:bidi w:val="0"/>
        <w:adjustRightInd w:val="0"/>
        <w:snapToGrid w:val="0"/>
        <w:spacing w:line="440" w:lineRule="exact"/>
        <w:ind w:firstLine="600" w:firstLineChars="200"/>
        <w:textAlignment w:val="auto"/>
        <w:rPr>
          <w:rFonts w:hint="default"/>
          <w:sz w:val="30"/>
          <w:szCs w:val="30"/>
          <w:lang w:val="en-US" w:eastAsia="zh-CN"/>
        </w:rPr>
      </w:pPr>
      <w:r>
        <w:rPr>
          <w:rFonts w:hint="eastAsia" w:ascii="仿宋_GB2312" w:hAnsi="仿宋_GB2312" w:eastAsia="仿宋_GB2312" w:cs="仿宋_GB2312"/>
          <w:sz w:val="30"/>
          <w:szCs w:val="30"/>
          <w:lang w:val="en-US" w:eastAsia="zh-CN"/>
        </w:rPr>
        <w:t>9.供应商之间商定部分供应商放弃参加采购活动或者放弃中标、成交；</w:t>
      </w:r>
    </w:p>
    <w:p>
      <w:pPr>
        <w:pStyle w:val="2"/>
        <w:keepNext w:val="0"/>
        <w:keepLines w:val="0"/>
        <w:pageBreakBefore w:val="0"/>
        <w:widowControl w:val="0"/>
        <w:kinsoku/>
        <w:wordWrap/>
        <w:overflowPunct/>
        <w:topLinePunct w:val="0"/>
        <w:autoSpaceDE/>
        <w:autoSpaceDN/>
        <w:bidi w:val="0"/>
        <w:adjustRightInd w:val="0"/>
        <w:snapToGrid w:val="0"/>
        <w:spacing w:after="0" w:afterLines="0" w:line="440" w:lineRule="exact"/>
        <w:textAlignment w:val="auto"/>
        <w:rPr>
          <w:rFonts w:hint="default"/>
          <w:sz w:val="30"/>
          <w:szCs w:val="30"/>
          <w:lang w:val="en-US" w:eastAsia="zh-CN"/>
        </w:rPr>
      </w:pPr>
      <w:r>
        <w:rPr>
          <w:rFonts w:hint="eastAsia" w:ascii="仿宋_GB2312" w:hAnsi="仿宋_GB2312" w:eastAsia="仿宋_GB2312" w:cs="仿宋_GB2312"/>
          <w:sz w:val="30"/>
          <w:szCs w:val="30"/>
          <w:lang w:val="en-US" w:eastAsia="zh-CN"/>
        </w:rPr>
        <w:t xml:space="preserve">    10.法律法规界定的其他围标串标行为。</w:t>
      </w:r>
    </w:p>
    <w:p>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firstLine="600" w:firstLineChars="200"/>
        <w:textAlignment w:val="auto"/>
        <w:rPr>
          <w:rFonts w:hint="eastAsia"/>
          <w:sz w:val="30"/>
          <w:szCs w:val="30"/>
          <w:lang w:val="en-US" w:eastAsia="zh-CN"/>
        </w:rPr>
      </w:pPr>
      <w:r>
        <w:rPr>
          <w:rFonts w:hint="eastAsia" w:ascii="仿宋_GB2312" w:hAnsi="仿宋_GB2312" w:eastAsia="仿宋_GB2312" w:cs="仿宋_GB2312"/>
          <w:sz w:val="30"/>
          <w:szCs w:val="30"/>
          <w:lang w:val="en-US" w:eastAsia="zh-CN"/>
        </w:rPr>
        <w:t>我公司承诺在本项目采购活动中，与采购人不存在关联关系，与其他投标单位不存在关联关系。如被查实在本项目采购活动中存在围标、串标的，本公司将承担法律责任，接受相应的法律法规处罚。</w:t>
      </w:r>
    </w:p>
    <w:p>
      <w:pPr>
        <w:keepNext w:val="0"/>
        <w:keepLines w:val="0"/>
        <w:pageBreakBefore w:val="0"/>
        <w:widowControl w:val="0"/>
        <w:kinsoku/>
        <w:wordWrap/>
        <w:overflowPunct/>
        <w:topLinePunct w:val="0"/>
        <w:autoSpaceDE/>
        <w:autoSpaceDN/>
        <w:bidi w:val="0"/>
        <w:adjustRightInd/>
        <w:snapToGrid/>
        <w:spacing w:line="440" w:lineRule="exact"/>
        <w:ind w:firstLine="600" w:firstLineChars="200"/>
        <w:jc w:val="left"/>
        <w:textAlignment w:val="auto"/>
        <w:rPr>
          <w:rFonts w:hint="eastAsia" w:ascii="仿宋_GB2312" w:hAnsi="仿宋_GB2312" w:eastAsia="仿宋_GB2312" w:cs="仿宋_GB2312"/>
          <w:sz w:val="30"/>
          <w:szCs w:val="30"/>
          <w:u w:val="single"/>
          <w:lang w:val="en-US" w:eastAsia="zh-CN"/>
        </w:rPr>
      </w:pPr>
      <w:r>
        <w:rPr>
          <w:rFonts w:hint="eastAsia" w:ascii="仿宋_GB2312" w:hAnsi="仿宋_GB2312" w:eastAsia="仿宋_GB2312" w:cs="仿宋_GB2312"/>
          <w:sz w:val="30"/>
          <w:szCs w:val="30"/>
        </w:rPr>
        <w:t>承诺</w:t>
      </w:r>
      <w:r>
        <w:rPr>
          <w:rFonts w:hint="eastAsia" w:ascii="仿宋_GB2312" w:hAnsi="仿宋_GB2312" w:eastAsia="仿宋_GB2312" w:cs="仿宋_GB2312"/>
          <w:sz w:val="30"/>
          <w:szCs w:val="30"/>
          <w:lang w:eastAsia="zh-CN"/>
        </w:rPr>
        <w:t>公司</w:t>
      </w:r>
      <w:r>
        <w:rPr>
          <w:rFonts w:hint="eastAsia" w:ascii="仿宋_GB2312" w:hAnsi="仿宋_GB2312" w:eastAsia="仿宋_GB2312" w:cs="仿宋_GB2312"/>
          <w:sz w:val="30"/>
          <w:szCs w:val="30"/>
        </w:rPr>
        <w:t>名称：</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none"/>
          <w:lang w:val="en-US" w:eastAsia="zh-CN"/>
        </w:rPr>
        <w:t>（加盖单位公章）</w:t>
      </w:r>
    </w:p>
    <w:p>
      <w:pPr>
        <w:keepNext w:val="0"/>
        <w:keepLines w:val="0"/>
        <w:pageBreakBefore w:val="0"/>
        <w:widowControl w:val="0"/>
        <w:kinsoku/>
        <w:wordWrap/>
        <w:overflowPunct/>
        <w:topLinePunct w:val="0"/>
        <w:autoSpaceDE/>
        <w:autoSpaceDN/>
        <w:bidi w:val="0"/>
        <w:adjustRightInd/>
        <w:snapToGrid/>
        <w:spacing w:line="440" w:lineRule="exact"/>
        <w:ind w:left="638" w:leftChars="304" w:firstLine="0" w:firstLineChars="0"/>
        <w:jc w:val="left"/>
        <w:textAlignment w:val="auto"/>
        <w:rPr>
          <w:rFonts w:hint="eastAsia" w:ascii="仿宋_GB2312" w:hAnsi="仿宋_GB2312" w:eastAsia="仿宋_GB2312" w:cs="仿宋_GB2312"/>
          <w:sz w:val="30"/>
          <w:szCs w:val="30"/>
          <w:u w:val="none"/>
          <w:lang w:val="en-US" w:eastAsia="zh-CN"/>
        </w:rPr>
      </w:pPr>
      <w:r>
        <w:rPr>
          <w:rFonts w:hint="eastAsia" w:ascii="仿宋_GB2312" w:hAnsi="仿宋_GB2312" w:eastAsia="仿宋_GB2312" w:cs="仿宋_GB2312"/>
          <w:sz w:val="30"/>
          <w:szCs w:val="30"/>
        </w:rPr>
        <w:t>法定代表人或其委托代理人：</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rPr>
        <w:t> （签字或盖章）</w:t>
      </w:r>
      <w:r>
        <w:rPr>
          <w:rFonts w:hint="eastAsia" w:ascii="仿宋_GB2312" w:hAnsi="仿宋_GB2312" w:eastAsia="仿宋_GB2312" w:cs="仿宋_GB2312"/>
          <w:sz w:val="30"/>
          <w:szCs w:val="30"/>
          <w:lang w:eastAsia="zh-CN"/>
        </w:rPr>
        <w:t>日期：</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rPr>
        <w:t>年</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rPr>
        <w:t>月</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none"/>
          <w:lang w:val="en-US" w:eastAsia="zh-CN"/>
        </w:rPr>
        <w:t>日</w:t>
      </w:r>
    </w:p>
    <w:p>
      <w:pPr>
        <w:keepNext w:val="0"/>
        <w:keepLines w:val="0"/>
        <w:pageBreakBefore w:val="0"/>
        <w:widowControl/>
        <w:kinsoku/>
        <w:wordWrap/>
        <w:overflowPunct/>
        <w:topLinePunct w:val="0"/>
        <w:autoSpaceDE/>
        <w:autoSpaceDN/>
        <w:bidi w:val="0"/>
        <w:adjustRightInd/>
        <w:snapToGrid w:val="0"/>
        <w:spacing w:line="440" w:lineRule="exact"/>
        <w:ind w:firstLine="560" w:firstLineChars="200"/>
        <w:jc w:val="left"/>
        <w:textAlignment w:val="auto"/>
        <w:rPr>
          <w:rFonts w:hint="eastAsia" w:ascii="楷体_GB2312" w:hAnsi="楷体_GB2312" w:eastAsia="楷体_GB2312" w:cs="楷体_GB2312"/>
          <w:color w:val="000000"/>
          <w:kern w:val="0"/>
          <w:sz w:val="28"/>
          <w:szCs w:val="28"/>
        </w:rPr>
      </w:pPr>
      <w:r>
        <w:rPr>
          <w:rFonts w:hint="eastAsia" w:ascii="楷体_GB2312" w:hAnsi="楷体_GB2312" w:eastAsia="楷体_GB2312" w:cs="楷体_GB2312"/>
          <w:color w:val="000000"/>
          <w:kern w:val="0"/>
          <w:sz w:val="28"/>
          <w:szCs w:val="28"/>
        </w:rPr>
        <w:t>本承诺书一式</w:t>
      </w:r>
      <w:r>
        <w:rPr>
          <w:rFonts w:hint="eastAsia" w:ascii="楷体_GB2312" w:hAnsi="楷体_GB2312" w:eastAsia="楷体_GB2312" w:cs="楷体_GB2312"/>
          <w:color w:val="000000"/>
          <w:kern w:val="0"/>
          <w:sz w:val="28"/>
          <w:szCs w:val="28"/>
          <w:lang w:eastAsia="zh-CN"/>
        </w:rPr>
        <w:t>贰</w:t>
      </w:r>
      <w:r>
        <w:rPr>
          <w:rFonts w:hint="eastAsia" w:ascii="楷体_GB2312" w:hAnsi="楷体_GB2312" w:eastAsia="楷体_GB2312" w:cs="楷体_GB2312"/>
          <w:color w:val="000000"/>
          <w:kern w:val="0"/>
          <w:sz w:val="28"/>
          <w:szCs w:val="28"/>
        </w:rPr>
        <w:t>份（</w:t>
      </w:r>
      <w:r>
        <w:rPr>
          <w:rFonts w:hint="eastAsia" w:ascii="楷体_GB2312" w:hAnsi="楷体_GB2312" w:eastAsia="楷体_GB2312" w:cs="楷体_GB2312"/>
          <w:color w:val="000000"/>
          <w:kern w:val="0"/>
          <w:sz w:val="28"/>
          <w:szCs w:val="28"/>
          <w:lang w:eastAsia="zh-CN"/>
        </w:rPr>
        <w:t>壹</w:t>
      </w:r>
      <w:r>
        <w:rPr>
          <w:rFonts w:hint="eastAsia" w:ascii="楷体_GB2312" w:hAnsi="楷体_GB2312" w:eastAsia="楷体_GB2312" w:cs="楷体_GB2312"/>
          <w:color w:val="000000"/>
          <w:kern w:val="0"/>
          <w:sz w:val="28"/>
          <w:szCs w:val="28"/>
        </w:rPr>
        <w:t>份由承诺人自存；</w:t>
      </w:r>
      <w:r>
        <w:rPr>
          <w:rFonts w:hint="eastAsia" w:ascii="楷体_GB2312" w:hAnsi="楷体_GB2312" w:eastAsia="楷体_GB2312" w:cs="楷体_GB2312"/>
          <w:color w:val="000000"/>
          <w:kern w:val="0"/>
          <w:sz w:val="28"/>
          <w:szCs w:val="28"/>
          <w:lang w:eastAsia="zh-CN"/>
        </w:rPr>
        <w:t>壹</w:t>
      </w:r>
      <w:r>
        <w:rPr>
          <w:rFonts w:hint="eastAsia" w:ascii="楷体_GB2312" w:hAnsi="楷体_GB2312" w:eastAsia="楷体_GB2312" w:cs="楷体_GB2312"/>
          <w:color w:val="000000"/>
          <w:kern w:val="0"/>
          <w:sz w:val="28"/>
          <w:szCs w:val="28"/>
        </w:rPr>
        <w:t>份随竞价书传递）</w:t>
      </w:r>
    </w:p>
    <w:p>
      <w:pPr>
        <w:tabs>
          <w:tab w:val="left" w:pos="6645"/>
        </w:tabs>
        <w:spacing w:line="360" w:lineRule="auto"/>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附件10</w:t>
      </w:r>
    </w:p>
    <w:p>
      <w:pPr>
        <w:widowControl/>
        <w:jc w:val="center"/>
        <w:rPr>
          <w:rFonts w:hint="eastAsia" w:ascii="黑体" w:hAnsi="黑体" w:eastAsia="黑体" w:cs="黑体"/>
          <w:color w:val="000000"/>
          <w:kern w:val="0"/>
          <w:sz w:val="44"/>
          <w:szCs w:val="44"/>
        </w:rPr>
      </w:pPr>
      <w:r>
        <w:rPr>
          <w:rFonts w:hint="eastAsia" w:ascii="黑体" w:hAnsi="黑体" w:eastAsia="黑体" w:cs="黑体"/>
          <w:color w:val="000000"/>
          <w:kern w:val="0"/>
          <w:sz w:val="44"/>
          <w:szCs w:val="44"/>
        </w:rPr>
        <w:t>供应商遵守招标采购纪律承诺书</w:t>
      </w:r>
    </w:p>
    <w:p>
      <w:pPr>
        <w:jc w:val="center"/>
        <w:rPr>
          <w:rFonts w:hint="default" w:ascii="Times New Roman" w:hAnsi="Times New Roman" w:cs="Times New Roman"/>
          <w:color w:val="000000"/>
          <w:kern w:val="0"/>
          <w:sz w:val="28"/>
          <w:szCs w:val="28"/>
        </w:rPr>
      </w:pPr>
    </w:p>
    <w:p>
      <w:pPr>
        <w:adjustRightInd w:val="0"/>
        <w:spacing w:line="360" w:lineRule="auto"/>
        <w:jc w:val="left"/>
        <w:textAlignment w:val="baseline"/>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致四川省妇幼保健院：</w:t>
      </w:r>
    </w:p>
    <w:p>
      <w:pPr>
        <w:adjustRightInd w:val="0"/>
        <w:spacing w:line="360" w:lineRule="auto"/>
        <w:ind w:firstLine="640" w:firstLineChars="200"/>
        <w:jc w:val="left"/>
        <w:textAlignment w:val="baseline"/>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我单位作为本次采购项目的供应商，根据响应文件要求，现郑重承诺如下：</w:t>
      </w:r>
    </w:p>
    <w:p>
      <w:pPr>
        <w:adjustRightInd w:val="0"/>
        <w:spacing w:line="360" w:lineRule="auto"/>
        <w:ind w:firstLine="640" w:firstLineChars="200"/>
        <w:jc w:val="left"/>
        <w:textAlignment w:val="baseline"/>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一、参加本次采购活动，我单位不存在与单位负责人为同一人或者存在直接控股、管理关系的其他供应商参与同一合同项下的采购活动的行为。</w:t>
      </w:r>
    </w:p>
    <w:p>
      <w:pPr>
        <w:adjustRightInd w:val="0"/>
        <w:spacing w:line="360" w:lineRule="auto"/>
        <w:ind w:firstLine="640" w:firstLineChars="200"/>
        <w:jc w:val="left"/>
        <w:textAlignment w:val="baseline"/>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二、参加本次采购活动，不得直接或者间接从采购人或者采购代理机构处获得其他供应商的相关情况并修改其投标文件或者响应文件。</w:t>
      </w:r>
    </w:p>
    <w:p>
      <w:pPr>
        <w:adjustRightInd w:val="0"/>
        <w:spacing w:line="360" w:lineRule="auto"/>
        <w:ind w:firstLine="640" w:firstLineChars="200"/>
        <w:jc w:val="left"/>
        <w:textAlignment w:val="baseline"/>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三、参加本次采购活动，不得按照采购人的授意撤换、修改投标文件或者响应文件。</w:t>
      </w:r>
    </w:p>
    <w:p>
      <w:pPr>
        <w:adjustRightInd w:val="0"/>
        <w:spacing w:line="360" w:lineRule="auto"/>
        <w:ind w:firstLine="640" w:firstLineChars="200"/>
        <w:jc w:val="left"/>
        <w:textAlignment w:val="baseline"/>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四、参加本次采购活动，不得和本次采购供应商之间协商报价、技术方案等投标文件或者响应文件的实质性内容。</w:t>
      </w:r>
    </w:p>
    <w:p>
      <w:pPr>
        <w:adjustRightInd w:val="0"/>
        <w:spacing w:line="360" w:lineRule="auto"/>
        <w:ind w:firstLine="640" w:firstLineChars="200"/>
        <w:jc w:val="left"/>
        <w:textAlignment w:val="baseline"/>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五、本次采购活动中，不存在属于同一集团、协会、商会等组织成员的供应商按照该组织要求协同参加本次采购活动。</w:t>
      </w:r>
    </w:p>
    <w:p>
      <w:pPr>
        <w:adjustRightInd w:val="0"/>
        <w:spacing w:line="360" w:lineRule="auto"/>
        <w:ind w:firstLine="640" w:firstLineChars="200"/>
        <w:jc w:val="left"/>
        <w:textAlignment w:val="baseline"/>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六、参加本次采购活动，不存在与其他供应商之间事先约定由某一特定供应商中标、成交。</w:t>
      </w:r>
    </w:p>
    <w:p>
      <w:pPr>
        <w:adjustRightInd w:val="0"/>
        <w:spacing w:line="360" w:lineRule="auto"/>
        <w:ind w:firstLine="640" w:firstLineChars="200"/>
        <w:jc w:val="left"/>
        <w:textAlignment w:val="baseline"/>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七、参加本次采购活动，不存在与其他供应商商定部分供应商放弃参加采购活动或者放弃中标、成交。</w:t>
      </w:r>
    </w:p>
    <w:p>
      <w:pPr>
        <w:adjustRightInd w:val="0"/>
        <w:spacing w:line="360" w:lineRule="auto"/>
        <w:ind w:firstLine="640" w:firstLineChars="200"/>
        <w:jc w:val="left"/>
        <w:textAlignment w:val="baseline"/>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八、参加本次采购活动，不存在我单位的投标文件或者响应文件由其他参与本项目的单位或个人编制或委托办理投标事宜。</w:t>
      </w:r>
    </w:p>
    <w:p>
      <w:pPr>
        <w:adjustRightInd w:val="0"/>
        <w:spacing w:line="360" w:lineRule="auto"/>
        <w:ind w:firstLine="640" w:firstLineChars="200"/>
        <w:jc w:val="left"/>
        <w:textAlignment w:val="baseline"/>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九、参加本次采购活动，不存在我单位与采购人之间、供应商相互之间，为谋求特定供应商中标、成交或者排斥其他供应商的其他串通行为。</w:t>
      </w:r>
    </w:p>
    <w:p>
      <w:pPr>
        <w:adjustRightInd w:val="0"/>
        <w:spacing w:line="360" w:lineRule="auto"/>
        <w:ind w:firstLine="640" w:firstLineChars="200"/>
        <w:jc w:val="left"/>
        <w:textAlignment w:val="baseline"/>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十、与我方存在直接控股关系的单位为：</w:t>
      </w:r>
      <w:r>
        <w:rPr>
          <w:rFonts w:hint="eastAsia" w:eastAsia="仿宋_GB2312" w:cs="Times New Roman"/>
          <w:kern w:val="0"/>
          <w:sz w:val="32"/>
          <w:szCs w:val="32"/>
          <w:lang w:val="en-US" w:eastAsia="zh-CN"/>
        </w:rPr>
        <w:t xml:space="preserve">                  </w:t>
      </w:r>
      <w:r>
        <w:rPr>
          <w:rFonts w:hint="default" w:ascii="Times New Roman" w:hAnsi="Times New Roman" w:eastAsia="仿宋_GB2312" w:cs="Times New Roman"/>
          <w:kern w:val="0"/>
          <w:sz w:val="32"/>
          <w:szCs w:val="32"/>
        </w:rPr>
        <w:t>；存在管理关系单位为：</w:t>
      </w:r>
      <w:r>
        <w:rPr>
          <w:rFonts w:hint="eastAsia" w:eastAsia="仿宋_GB2312" w:cs="Times New Roman"/>
          <w:kern w:val="0"/>
          <w:sz w:val="32"/>
          <w:szCs w:val="32"/>
          <w:lang w:val="en-US" w:eastAsia="zh-CN"/>
        </w:rPr>
        <w:t xml:space="preserve">                  </w:t>
      </w:r>
      <w:r>
        <w:rPr>
          <w:rFonts w:hint="default" w:ascii="Times New Roman" w:hAnsi="Times New Roman" w:eastAsia="仿宋_GB2312" w:cs="Times New Roman"/>
          <w:kern w:val="0"/>
          <w:sz w:val="32"/>
          <w:szCs w:val="32"/>
        </w:rPr>
        <w:t>。</w:t>
      </w:r>
    </w:p>
    <w:p>
      <w:pPr>
        <w:adjustRightInd w:val="0"/>
        <w:spacing w:line="360" w:lineRule="auto"/>
        <w:ind w:firstLine="640" w:firstLineChars="200"/>
        <w:jc w:val="left"/>
        <w:textAlignment w:val="baseline"/>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pPr>
        <w:adjustRightInd w:val="0"/>
        <w:spacing w:line="360" w:lineRule="auto"/>
        <w:jc w:val="left"/>
        <w:textAlignment w:val="baseline"/>
        <w:rPr>
          <w:rFonts w:hint="default" w:ascii="Times New Roman" w:hAnsi="Times New Roman" w:eastAsia="仿宋_GB2312" w:cs="Times New Roman"/>
          <w:kern w:val="0"/>
          <w:sz w:val="32"/>
          <w:szCs w:val="32"/>
        </w:rPr>
      </w:pPr>
    </w:p>
    <w:p>
      <w:pPr>
        <w:adjustRightInd w:val="0"/>
        <w:spacing w:line="360" w:lineRule="auto"/>
        <w:jc w:val="left"/>
        <w:textAlignment w:val="baseline"/>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xml:space="preserve">供应商名称（单位公章）：                 年    月   日      </w:t>
      </w:r>
    </w:p>
    <w:p>
      <w:pPr>
        <w:adjustRightInd w:val="0"/>
        <w:spacing w:line="360" w:lineRule="auto"/>
        <w:jc w:val="left"/>
        <w:textAlignment w:val="baseline"/>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法定代表人/单位负责人或授权代表</w:t>
      </w:r>
    </w:p>
    <w:p>
      <w:pPr>
        <w:adjustRightInd w:val="0"/>
        <w:spacing w:line="360" w:lineRule="auto"/>
        <w:jc w:val="left"/>
        <w:textAlignment w:val="baseline"/>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xml:space="preserve">（签字或加盖个人名章）：       </w:t>
      </w:r>
    </w:p>
    <w:p>
      <w:pPr>
        <w:adjustRightInd w:val="0"/>
        <w:spacing w:line="360" w:lineRule="auto"/>
        <w:jc w:val="left"/>
        <w:textAlignment w:val="baseline"/>
        <w:rPr>
          <w:rFonts w:hint="default" w:ascii="Times New Roman" w:hAnsi="Times New Roman" w:eastAsia="仿宋_GB2312" w:cs="Times New Roman"/>
          <w:kern w:val="0"/>
          <w:sz w:val="32"/>
          <w:szCs w:val="32"/>
        </w:rPr>
      </w:pPr>
    </w:p>
    <w:p>
      <w:pPr>
        <w:adjustRightInd w:val="0"/>
        <w:spacing w:line="360" w:lineRule="auto"/>
        <w:jc w:val="left"/>
        <w:textAlignment w:val="baseline"/>
        <w:rPr>
          <w:rFonts w:hint="default" w:ascii="Times New Roman" w:hAnsi="Times New Roman" w:eastAsia="仿宋_GB2312" w:cs="Times New Roman"/>
          <w:b/>
          <w:bCs/>
          <w:kern w:val="0"/>
          <w:sz w:val="32"/>
          <w:szCs w:val="32"/>
        </w:rPr>
      </w:pPr>
    </w:p>
    <w:p>
      <w:pPr>
        <w:adjustRightInd w:val="0"/>
        <w:spacing w:line="360" w:lineRule="auto"/>
        <w:jc w:val="left"/>
        <w:textAlignment w:val="baseline"/>
        <w:rPr>
          <w:rFonts w:hint="default" w:ascii="Times New Roman" w:hAnsi="Times New Roman" w:eastAsia="仿宋_GB2312" w:cs="Times New Roman"/>
          <w:kern w:val="0"/>
          <w:sz w:val="32"/>
          <w:szCs w:val="32"/>
        </w:rPr>
      </w:pPr>
      <w:r>
        <w:rPr>
          <w:rFonts w:hint="default" w:ascii="Times New Roman" w:hAnsi="Times New Roman" w:eastAsia="仿宋_GB2312" w:cs="Times New Roman"/>
          <w:b/>
          <w:bCs/>
          <w:kern w:val="0"/>
          <w:sz w:val="32"/>
          <w:szCs w:val="32"/>
        </w:rPr>
        <w:t>注</w:t>
      </w:r>
      <w:r>
        <w:rPr>
          <w:rFonts w:hint="default" w:ascii="Times New Roman" w:hAnsi="Times New Roman" w:eastAsia="仿宋_GB2312" w:cs="Times New Roman"/>
          <w:kern w:val="0"/>
          <w:sz w:val="32"/>
          <w:szCs w:val="32"/>
        </w:rPr>
        <w:t>：</w:t>
      </w:r>
    </w:p>
    <w:p>
      <w:pPr>
        <w:adjustRightInd w:val="0"/>
        <w:spacing w:line="360" w:lineRule="auto"/>
        <w:jc w:val="left"/>
        <w:textAlignment w:val="baseline"/>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1.“负责人”是指单位法定代表人或者法律、行政法规规定代表单位行使职权的主要负责人。</w:t>
      </w:r>
    </w:p>
    <w:p>
      <w:pPr>
        <w:adjustRightInd w:val="0"/>
        <w:spacing w:line="360" w:lineRule="auto"/>
        <w:jc w:val="left"/>
        <w:textAlignment w:val="baseline"/>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控股”是指出资额占有限责任公司资本总额百分之五十以上或者其持有的股份占股份有限公司股本总额百分之五十以上的，以及出资额或者持有股份的比例虽然不足百分之五十，但依其出资额或者持有的股份所享有的表决权已足以对股东会、股东大会的决议产生重大影响。</w:t>
      </w:r>
    </w:p>
    <w:p>
      <w:pPr>
        <w:rPr>
          <w:rFonts w:hint="default" w:ascii="Times New Roman" w:hAnsi="Times New Roman" w:cs="Times New Roman"/>
          <w:sz w:val="24"/>
          <w:szCs w:val="24"/>
        </w:rPr>
      </w:pPr>
      <w:r>
        <w:rPr>
          <w:rFonts w:hint="default" w:ascii="Times New Roman" w:hAnsi="Times New Roman" w:eastAsia="仿宋_GB2312" w:cs="Times New Roman"/>
          <w:kern w:val="0"/>
          <w:sz w:val="32"/>
          <w:szCs w:val="32"/>
        </w:rPr>
        <w:t>3.“管理关系”是指与不具有出资持股关系的单位之间存在的其他管理与被管理关系。</w:t>
      </w:r>
    </w:p>
    <w:p>
      <w:pPr>
        <w:adjustRightInd w:val="0"/>
        <w:spacing w:line="360" w:lineRule="auto"/>
        <w:jc w:val="left"/>
        <w:textAlignment w:val="baseline"/>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xml:space="preserve"> </w:t>
      </w:r>
    </w:p>
    <w:p/>
    <w:p>
      <w:pPr>
        <w:keepNext w:val="0"/>
        <w:keepLines w:val="0"/>
        <w:pageBreakBefore w:val="0"/>
        <w:widowControl/>
        <w:kinsoku/>
        <w:wordWrap/>
        <w:overflowPunct/>
        <w:topLinePunct w:val="0"/>
        <w:autoSpaceDE/>
        <w:autoSpaceDN/>
        <w:bidi w:val="0"/>
        <w:adjustRightInd/>
        <w:snapToGrid w:val="0"/>
        <w:spacing w:line="480" w:lineRule="exact"/>
        <w:ind w:firstLine="560" w:firstLineChars="200"/>
        <w:jc w:val="left"/>
        <w:textAlignment w:val="auto"/>
        <w:rPr>
          <w:rFonts w:hint="default" w:ascii="楷体_GB2312" w:hAnsi="楷体_GB2312" w:eastAsia="楷体_GB2312" w:cs="楷体_GB2312"/>
          <w:color w:val="000000"/>
          <w:kern w:val="0"/>
          <w:sz w:val="28"/>
          <w:szCs w:val="28"/>
          <w:lang w:val="en-US" w:eastAsia="zh-CN"/>
        </w:rPr>
      </w:pPr>
    </w:p>
    <w:sectPr>
      <w:pgSz w:w="11906" w:h="16838"/>
      <w:pgMar w:top="1497" w:right="1803" w:bottom="1440" w:left="1803"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方正小标宋简体">
    <w:altName w:val="黑体"/>
    <w:panose1 w:val="02010601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仿宋">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HorizontalSpacing w:val="21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JjYjdmMWVmYmZkY2U3NGQ2Y2U3OTllN2VjZjI0Y2UifQ=="/>
  </w:docVars>
  <w:rsids>
    <w:rsidRoot w:val="002D0157"/>
    <w:rsid w:val="002744EF"/>
    <w:rsid w:val="002D0157"/>
    <w:rsid w:val="00401024"/>
    <w:rsid w:val="004023F5"/>
    <w:rsid w:val="004245CC"/>
    <w:rsid w:val="0048058B"/>
    <w:rsid w:val="00532577"/>
    <w:rsid w:val="00577D60"/>
    <w:rsid w:val="005D2114"/>
    <w:rsid w:val="006048E7"/>
    <w:rsid w:val="00665AC7"/>
    <w:rsid w:val="00716675"/>
    <w:rsid w:val="00751F40"/>
    <w:rsid w:val="007B0A4A"/>
    <w:rsid w:val="007C21CF"/>
    <w:rsid w:val="007E5CD5"/>
    <w:rsid w:val="008055B0"/>
    <w:rsid w:val="00AA7994"/>
    <w:rsid w:val="00AD7A42"/>
    <w:rsid w:val="00C83EAF"/>
    <w:rsid w:val="00E61F76"/>
    <w:rsid w:val="00E80513"/>
    <w:rsid w:val="00EE50EE"/>
    <w:rsid w:val="00F52C4D"/>
    <w:rsid w:val="00F83399"/>
    <w:rsid w:val="00FB0274"/>
    <w:rsid w:val="00FC42D3"/>
    <w:rsid w:val="01D03B06"/>
    <w:rsid w:val="01DB1E32"/>
    <w:rsid w:val="03130EA0"/>
    <w:rsid w:val="03315D31"/>
    <w:rsid w:val="05EB221D"/>
    <w:rsid w:val="06657D8C"/>
    <w:rsid w:val="068B6C52"/>
    <w:rsid w:val="06A162C8"/>
    <w:rsid w:val="07275210"/>
    <w:rsid w:val="0811492E"/>
    <w:rsid w:val="088E0328"/>
    <w:rsid w:val="0A804D34"/>
    <w:rsid w:val="0AED41A6"/>
    <w:rsid w:val="0B8D51C0"/>
    <w:rsid w:val="0DBE4B1B"/>
    <w:rsid w:val="0E387B69"/>
    <w:rsid w:val="0ED542E3"/>
    <w:rsid w:val="10FA5A96"/>
    <w:rsid w:val="11107F31"/>
    <w:rsid w:val="11C81DD3"/>
    <w:rsid w:val="1332298F"/>
    <w:rsid w:val="17D363F7"/>
    <w:rsid w:val="18A3499E"/>
    <w:rsid w:val="18FD5B1B"/>
    <w:rsid w:val="1AA40B20"/>
    <w:rsid w:val="1BA10897"/>
    <w:rsid w:val="1BCF17D4"/>
    <w:rsid w:val="1BF541C1"/>
    <w:rsid w:val="1C70097E"/>
    <w:rsid w:val="1EBC4680"/>
    <w:rsid w:val="219015D8"/>
    <w:rsid w:val="248F5D82"/>
    <w:rsid w:val="24EB0BA1"/>
    <w:rsid w:val="2531466D"/>
    <w:rsid w:val="27D5796E"/>
    <w:rsid w:val="27DB60A5"/>
    <w:rsid w:val="29264490"/>
    <w:rsid w:val="298A5D22"/>
    <w:rsid w:val="2A5648AE"/>
    <w:rsid w:val="2AB105E3"/>
    <w:rsid w:val="2DEB0973"/>
    <w:rsid w:val="2E39522B"/>
    <w:rsid w:val="2E9F46DC"/>
    <w:rsid w:val="2F6F317C"/>
    <w:rsid w:val="2F853F02"/>
    <w:rsid w:val="307B22C3"/>
    <w:rsid w:val="30A05779"/>
    <w:rsid w:val="322853F3"/>
    <w:rsid w:val="3371411A"/>
    <w:rsid w:val="353F6406"/>
    <w:rsid w:val="35E45B6F"/>
    <w:rsid w:val="36D54A90"/>
    <w:rsid w:val="38CD5942"/>
    <w:rsid w:val="393A3F57"/>
    <w:rsid w:val="399339B8"/>
    <w:rsid w:val="3A310127"/>
    <w:rsid w:val="3A3E4BAA"/>
    <w:rsid w:val="3B6919E9"/>
    <w:rsid w:val="3B8546A4"/>
    <w:rsid w:val="3BDA258C"/>
    <w:rsid w:val="3C7B16B2"/>
    <w:rsid w:val="3DA34B70"/>
    <w:rsid w:val="406021DA"/>
    <w:rsid w:val="41F52D80"/>
    <w:rsid w:val="42045BDC"/>
    <w:rsid w:val="426B23EC"/>
    <w:rsid w:val="42B02233"/>
    <w:rsid w:val="434A4812"/>
    <w:rsid w:val="44E12FCE"/>
    <w:rsid w:val="453C5CE5"/>
    <w:rsid w:val="46195EA3"/>
    <w:rsid w:val="464E26F3"/>
    <w:rsid w:val="46C575B9"/>
    <w:rsid w:val="46C61DB3"/>
    <w:rsid w:val="47CD3BEC"/>
    <w:rsid w:val="48601602"/>
    <w:rsid w:val="48A94B3D"/>
    <w:rsid w:val="4C6A13A0"/>
    <w:rsid w:val="4CB34251"/>
    <w:rsid w:val="4E944C60"/>
    <w:rsid w:val="4EC94BA4"/>
    <w:rsid w:val="4F3C36FD"/>
    <w:rsid w:val="522B0E27"/>
    <w:rsid w:val="529C2BD7"/>
    <w:rsid w:val="533F6CB7"/>
    <w:rsid w:val="53964FD7"/>
    <w:rsid w:val="540D6097"/>
    <w:rsid w:val="55616585"/>
    <w:rsid w:val="56AA6261"/>
    <w:rsid w:val="57463D05"/>
    <w:rsid w:val="588867A8"/>
    <w:rsid w:val="5CBC6EEF"/>
    <w:rsid w:val="605C0F47"/>
    <w:rsid w:val="618E4ED7"/>
    <w:rsid w:val="64086B3A"/>
    <w:rsid w:val="667E4DB2"/>
    <w:rsid w:val="66B95445"/>
    <w:rsid w:val="680C4762"/>
    <w:rsid w:val="68F24691"/>
    <w:rsid w:val="69E20B1E"/>
    <w:rsid w:val="6D696276"/>
    <w:rsid w:val="6DBD5705"/>
    <w:rsid w:val="6EC97F62"/>
    <w:rsid w:val="705B69F9"/>
    <w:rsid w:val="70827424"/>
    <w:rsid w:val="70A46B2D"/>
    <w:rsid w:val="738A2275"/>
    <w:rsid w:val="73E67E66"/>
    <w:rsid w:val="74C80EE5"/>
    <w:rsid w:val="7886358E"/>
    <w:rsid w:val="7AD4043F"/>
    <w:rsid w:val="7BD77E98"/>
    <w:rsid w:val="7CF7644A"/>
    <w:rsid w:val="7ED177C5"/>
    <w:rsid w:val="7F027221"/>
    <w:rsid w:val="7FC015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1"/>
    <w:link w:val="14"/>
    <w:qFormat/>
    <w:uiPriority w:val="0"/>
    <w:pPr>
      <w:keepNext/>
      <w:keepLines/>
      <w:spacing w:before="260" w:after="260" w:line="416" w:lineRule="auto"/>
      <w:outlineLvl w:val="1"/>
    </w:pPr>
    <w:rPr>
      <w:rFonts w:ascii="Arial" w:hAnsi="Arial" w:eastAsia="黑体" w:cs="Times New Roman"/>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afterLines="0"/>
    </w:pPr>
  </w:style>
  <w:style w:type="paragraph" w:styleId="4">
    <w:name w:val="Normal Indent"/>
    <w:basedOn w:val="1"/>
    <w:qFormat/>
    <w:uiPriority w:val="0"/>
    <w:pPr>
      <w:ind w:firstLine="420"/>
    </w:pPr>
  </w:style>
  <w:style w:type="paragraph" w:styleId="5">
    <w:name w:val="Body Text Indent"/>
    <w:basedOn w:val="1"/>
    <w:link w:val="16"/>
    <w:qFormat/>
    <w:uiPriority w:val="0"/>
    <w:pPr>
      <w:spacing w:after="120"/>
      <w:ind w:left="420" w:leftChars="200"/>
    </w:pPr>
    <w:rPr>
      <w:rFonts w:ascii="Times New Roman" w:hAnsi="Times New Roman" w:eastAsia="宋体" w:cs="Times New Roman"/>
      <w:szCs w:val="24"/>
    </w:rPr>
  </w:style>
  <w:style w:type="paragraph" w:styleId="6">
    <w:name w:val="Balloon Text"/>
    <w:basedOn w:val="1"/>
    <w:link w:val="17"/>
    <w:semiHidden/>
    <w:unhideWhenUsed/>
    <w:qFormat/>
    <w:uiPriority w:val="99"/>
    <w:rPr>
      <w:sz w:val="18"/>
      <w:szCs w:val="18"/>
    </w:rPr>
  </w:style>
  <w:style w:type="paragraph" w:styleId="7">
    <w:name w:val="footer"/>
    <w:basedOn w:val="1"/>
    <w:link w:val="13"/>
    <w:semiHidden/>
    <w:unhideWhenUsed/>
    <w:qFormat/>
    <w:uiPriority w:val="99"/>
    <w:pPr>
      <w:tabs>
        <w:tab w:val="center" w:pos="4153"/>
        <w:tab w:val="right" w:pos="8306"/>
      </w:tabs>
      <w:snapToGrid w:val="0"/>
      <w:jc w:val="left"/>
    </w:pPr>
    <w:rPr>
      <w:sz w:val="18"/>
      <w:szCs w:val="18"/>
    </w:rPr>
  </w:style>
  <w:style w:type="paragraph" w:styleId="8">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12">
    <w:name w:val="页眉 Char"/>
    <w:basedOn w:val="11"/>
    <w:link w:val="8"/>
    <w:semiHidden/>
    <w:uiPriority w:val="99"/>
    <w:rPr>
      <w:sz w:val="18"/>
      <w:szCs w:val="18"/>
    </w:rPr>
  </w:style>
  <w:style w:type="character" w:customStyle="1" w:styleId="13">
    <w:name w:val="页脚 Char"/>
    <w:basedOn w:val="11"/>
    <w:link w:val="7"/>
    <w:semiHidden/>
    <w:qFormat/>
    <w:uiPriority w:val="99"/>
    <w:rPr>
      <w:sz w:val="18"/>
      <w:szCs w:val="18"/>
    </w:rPr>
  </w:style>
  <w:style w:type="character" w:customStyle="1" w:styleId="14">
    <w:name w:val="标题 2 Char"/>
    <w:basedOn w:val="11"/>
    <w:link w:val="3"/>
    <w:qFormat/>
    <w:uiPriority w:val="0"/>
    <w:rPr>
      <w:rFonts w:ascii="Arial" w:hAnsi="Arial" w:eastAsia="黑体" w:cs="Times New Roman"/>
      <w:b/>
      <w:bCs/>
      <w:sz w:val="32"/>
      <w:szCs w:val="32"/>
    </w:rPr>
  </w:style>
  <w:style w:type="paragraph" w:styleId="15">
    <w:name w:val="List Paragraph"/>
    <w:basedOn w:val="1"/>
    <w:qFormat/>
    <w:uiPriority w:val="34"/>
    <w:pPr>
      <w:ind w:firstLine="420" w:firstLineChars="200"/>
    </w:pPr>
  </w:style>
  <w:style w:type="character" w:customStyle="1" w:styleId="16">
    <w:name w:val="正文文本缩进 Char"/>
    <w:basedOn w:val="11"/>
    <w:link w:val="5"/>
    <w:qFormat/>
    <w:uiPriority w:val="0"/>
    <w:rPr>
      <w:rFonts w:ascii="Times New Roman" w:hAnsi="Times New Roman" w:eastAsia="宋体" w:cs="Times New Roman"/>
      <w:szCs w:val="24"/>
    </w:rPr>
  </w:style>
  <w:style w:type="character" w:customStyle="1" w:styleId="17">
    <w:name w:val="批注框文本 Char"/>
    <w:basedOn w:val="11"/>
    <w:link w:val="6"/>
    <w:semiHidden/>
    <w:qFormat/>
    <w:uiPriority w:val="99"/>
    <w:rPr>
      <w:sz w:val="18"/>
      <w:szCs w:val="18"/>
    </w:rPr>
  </w:style>
  <w:style w:type="paragraph" w:customStyle="1" w:styleId="18">
    <w:name w:val="正文 New New New New New New New New New New New New New New New New"/>
    <w:qFormat/>
    <w:uiPriority w:val="0"/>
    <w:pPr>
      <w:widowControl w:val="0"/>
      <w:jc w:val="both"/>
    </w:pPr>
    <w:rPr>
      <w:rFonts w:ascii="宋体" w:hAnsi="Times New Roman" w:eastAsia="宋体" w:cs="Times New Roman"/>
      <w:sz w:val="34"/>
      <w:szCs w:val="22"/>
      <w:lang w:val="en-US" w:eastAsia="zh-CN" w:bidi="ar-SA"/>
    </w:rPr>
  </w:style>
  <w:style w:type="paragraph" w:customStyle="1" w:styleId="19">
    <w:name w:val="GW-正文"/>
    <w:basedOn w:val="1"/>
    <w:qFormat/>
    <w:uiPriority w:val="0"/>
    <w:pPr>
      <w:spacing w:line="360" w:lineRule="auto"/>
      <w:ind w:firstLine="200" w:firstLineChars="200"/>
    </w:pPr>
    <w:rPr>
      <w:rFonts w:eastAsia="仿宋_GB2312"/>
      <w:sz w:val="24"/>
      <w:szCs w:val="24"/>
    </w:rPr>
  </w:style>
  <w:style w:type="paragraph" w:customStyle="1" w:styleId="20">
    <w:name w:val="无间隔1"/>
    <w:qFormat/>
    <w:uiPriority w:val="1"/>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469</Words>
  <Characters>2679</Characters>
  <Lines>22</Lines>
  <Paragraphs>6</Paragraphs>
  <TotalTime>7</TotalTime>
  <ScaleCrop>false</ScaleCrop>
  <LinksUpToDate>false</LinksUpToDate>
  <CharactersWithSpaces>3142</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2021-06-03T01:20:00Z</dcterms:created>
  <dc:creator>唐洁</dc:creator>
  <cp:lastModifiedBy>唐洁</cp:lastModifiedBy>
  <dcterms:modified xsi:type="dcterms:W3CDTF">2024-08-06T08:16:12Z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BA5CEC869EBE4A6B8039ABB46400D687_13</vt:lpwstr>
  </property>
</Properties>
</file>