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E19E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  <w:t>四川省妇幼保健院天府院区营养餐厅劳务外包服务及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 w:eastAsia="zh-CN"/>
        </w:rPr>
        <w:t>天府院区营养餐厅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  <w:t>食材采购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  <w:lang w:val="en-US" w:eastAsia="zh-CN"/>
        </w:rPr>
        <w:t>含成人营养制剂、儿童营养制剂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  <w:t>项目市场调研会</w:t>
      </w:r>
    </w:p>
    <w:p w14:paraId="5014489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</w:pPr>
    </w:p>
    <w:p w14:paraId="636CCD7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jc w:val="left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一、项目名称：四川省妇幼保健院天府院区营养餐厅劳务外包服务及食材采购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  <w:lang w:val="en-US" w:eastAsia="zh-CN"/>
        </w:rPr>
        <w:t>含成人营养制剂、儿童营养制剂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项目</w:t>
      </w:r>
    </w:p>
    <w:p w14:paraId="3D85645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二、本项目的市场调研公告在四川妇幼保健院官网(http:www.fybj.net)上公开发布（提供免费下载），供符合条件的潜在供应商查阅。</w:t>
      </w:r>
    </w:p>
    <w:p w14:paraId="2F95EB2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三、市场调研期限：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202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  <w:lang w:val="en-US" w:eastAsia="zh-CN"/>
        </w:rPr>
        <w:t>4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年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  <w:lang w:val="en-US" w:eastAsia="zh-CN"/>
        </w:rPr>
        <w:t>8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月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  <w:lang w:val="en-US" w:eastAsia="zh-CN"/>
        </w:rPr>
        <w:t>8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日-202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  <w:lang w:val="en-US" w:eastAsia="zh-CN"/>
        </w:rPr>
        <w:t>4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年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  <w:lang w:val="en-US" w:eastAsia="zh-CN"/>
        </w:rPr>
        <w:t>8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月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  <w:lang w:val="en-US" w:eastAsia="zh-CN"/>
        </w:rPr>
        <w:t>16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日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，市场调研期间，请各符合条件的潜在供应商在工作日到我院后勤保障部提交资料。</w:t>
      </w:r>
    </w:p>
    <w:p w14:paraId="307C4D5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四、市场调研需求（见附件1）。</w:t>
      </w:r>
      <w:bookmarkStart w:id="0" w:name="_GoBack"/>
      <w:bookmarkEnd w:id="0"/>
    </w:p>
    <w:p w14:paraId="7ECCACF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五、潜在供应商资格要求:</w:t>
      </w:r>
    </w:p>
    <w:p w14:paraId="1F066ED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1.在中华人民共和国境内依法登记注册，并有效存续具有独立法人资格的供应商；</w:t>
      </w:r>
    </w:p>
    <w:p w14:paraId="19CA211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2.具有良好的商业信誉和健全的财务会计制度；</w:t>
      </w:r>
    </w:p>
    <w:p w14:paraId="23EF76A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3.具有履行合同所必需的服务、专业技术能力和供应保障能力；</w:t>
      </w:r>
    </w:p>
    <w:p w14:paraId="523176F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4.有依法缴纳税收和社会保障资金的良好记录；</w:t>
      </w:r>
    </w:p>
    <w:p w14:paraId="697091F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5.具有良好的商业信誉和健全的财务会计制度；</w:t>
      </w:r>
    </w:p>
    <w:p w14:paraId="282ABAB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6.本项目不接受联合体投标。</w:t>
      </w:r>
    </w:p>
    <w:p w14:paraId="077937D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六、提供真实齐全的资质证明文件一份（保证所提供的各种材料和证明材料的真实性，承担相应的法律责任，并请按照下面的顺序装订）：</w:t>
      </w:r>
    </w:p>
    <w:p w14:paraId="7690B45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1.封面（注明品目、机构名称、联系人、联系电话、加盖机构印章）。</w:t>
      </w:r>
    </w:p>
    <w:p w14:paraId="3D9F317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2.目录（标记页码）。</w:t>
      </w:r>
    </w:p>
    <w:p w14:paraId="4066981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3.资质（有效的营业执照（复印件）、税务登记证（复印件）、组织机构代码证（复印件）或提供三证合一的营业执照（经有效年检，副本复印件））。</w:t>
      </w:r>
    </w:p>
    <w:p w14:paraId="0ACC41A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4.授权委托书（原件），法定代表人和授权代表有效的身份证复印件。</w:t>
      </w:r>
    </w:p>
    <w:p w14:paraId="4876F1D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5.业绩证明文件（提供近三年内业绩证明，含主要客户名单及合同复印件)。</w:t>
      </w:r>
    </w:p>
    <w:p w14:paraId="0379DF8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6.服务方案（含服务方案、售后服务方案等）。</w:t>
      </w:r>
    </w:p>
    <w:p w14:paraId="3C529E7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7.报价表（见附件）。</w:t>
      </w:r>
    </w:p>
    <w:p w14:paraId="35CEEA2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8.封底。</w:t>
      </w:r>
    </w:p>
    <w:p w14:paraId="74001CC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七、其他说明：</w:t>
      </w:r>
    </w:p>
    <w:p w14:paraId="76A6E1E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1.根据要求及自身实际用A4纸编制市场调研书，严格按上述第六条的装订顺序编制市场调研书。</w:t>
      </w:r>
    </w:p>
    <w:p w14:paraId="50FA766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2.提供的所有资料须加盖鲜章。</w:t>
      </w:r>
    </w:p>
    <w:p w14:paraId="3F552AA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3.市场调研期间参与投标的投标人须无偿配合招标人实地现场调研。</w:t>
      </w:r>
    </w:p>
    <w:p w14:paraId="71C7738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4.特别申明：现公示的采购需求因市场了解的局限性，仅作为医院市场调研参考使用，无任何针对性、偏向性、歧视性，如有不全之处，敬请理解，并请关注该项目的采购动态。</w:t>
      </w:r>
    </w:p>
    <w:p w14:paraId="180D31A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八、市场调研座谈会：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202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  <w:lang w:val="en-US" w:eastAsia="zh-CN"/>
        </w:rPr>
        <w:t>4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年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  <w:lang w:val="en-US" w:eastAsia="zh-CN"/>
        </w:rPr>
        <w:t>8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月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  <w:lang w:val="en-US" w:eastAsia="zh-CN"/>
        </w:rPr>
        <w:t xml:space="preserve">16 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日上午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  <w:lang w:val="en-US" w:eastAsia="zh-CN"/>
        </w:rPr>
        <w:t>8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: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  <w:lang w:val="en-US" w:eastAsia="zh-CN"/>
        </w:rPr>
        <w:t>3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highlight w:val="yellow"/>
          <w:shd w:val="clear" w:fill="FFFFFF"/>
        </w:rPr>
        <w:t>0，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公司相关人员到四川省妇幼保健院综合楼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  <w:lang w:val="en-US" w:eastAsia="zh-CN"/>
        </w:rPr>
        <w:t>2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楼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  <w:lang w:val="en-US" w:eastAsia="zh-CN"/>
        </w:rPr>
        <w:t>专家食堂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参加市场调研座谈会，公司需要准备PPT，介绍公司情况、管理模式、服务方案等有关情况。</w:t>
      </w:r>
    </w:p>
    <w:p w14:paraId="777E7F7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地  址：四川省成都市武侯区沙堰西二街290号</w:t>
      </w:r>
    </w:p>
    <w:p w14:paraId="317B7A5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联系人：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  <w:lang w:val="en-US" w:eastAsia="zh-CN"/>
        </w:rPr>
        <w:t>罗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老师    </w:t>
      </w:r>
    </w:p>
    <w:p w14:paraId="52E8F62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18" w:lineRule="atLeast"/>
        <w:ind w:left="0" w:right="0" w:firstLine="420"/>
        <w:rPr>
          <w:rFonts w:hint="default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</w:rPr>
        <w:t>电  话：028-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16"/>
          <w:szCs w:val="16"/>
          <w:shd w:val="clear" w:fill="FFFFFF"/>
          <w:lang w:val="en-US" w:eastAsia="zh-CN"/>
        </w:rPr>
        <w:t>65988223</w:t>
      </w:r>
    </w:p>
    <w:p w14:paraId="5CEAAA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NDdhMTA3MmJiYWIxMWY0YjE1MTgyNzljMmRmYzgifQ=="/>
  </w:docVars>
  <w:rsids>
    <w:rsidRoot w:val="00000000"/>
    <w:rsid w:val="13172045"/>
    <w:rsid w:val="324E5F94"/>
    <w:rsid w:val="5DD56503"/>
    <w:rsid w:val="71C24936"/>
    <w:rsid w:val="78C2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908</Words>
  <Characters>975</Characters>
  <Lines>0</Lines>
  <Paragraphs>0</Paragraphs>
  <TotalTime>0</TotalTime>
  <ScaleCrop>false</ScaleCrop>
  <LinksUpToDate>false</LinksUpToDate>
  <CharactersWithSpaces>984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2023-06-16T05:33:00Z</dcterms:created>
  <dc:creator>胡森淼</dc:creator>
  <cp:lastModifiedBy>天啊娃娃</cp:lastModifiedBy>
  <dcterms:modified xsi:type="dcterms:W3CDTF">2024-08-07T02:10:03Z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BA9BE0EDF4B846D985C6059ECAF8EBAF_13</vt:lpwstr>
  </property>
</Properties>
</file>