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2F9F2" w14:textId="30DC05D1" w:rsidR="00056431" w:rsidRDefault="00000000">
      <w:pPr>
        <w:spacing w:line="600" w:lineRule="exact"/>
        <w:jc w:val="center"/>
        <w:outlineLvl w:val="1"/>
        <w:rPr>
          <w:rFonts w:ascii="宋体" w:eastAsia="宋体" w:hAnsi="宋体" w:cs="宋体"/>
          <w:sz w:val="44"/>
          <w:szCs w:val="44"/>
        </w:rPr>
      </w:pPr>
      <w:r>
        <w:rPr>
          <w:rFonts w:ascii="宋体" w:eastAsia="宋体" w:hAnsi="宋体" w:cs="宋体" w:hint="eastAsia"/>
          <w:sz w:val="44"/>
          <w:szCs w:val="44"/>
        </w:rPr>
        <w:t>2024年</w:t>
      </w:r>
      <w:r w:rsidR="00A83B74" w:rsidRPr="00A83B74">
        <w:rPr>
          <w:rFonts w:ascii="宋体" w:eastAsia="宋体" w:hAnsi="宋体" w:cs="宋体" w:hint="eastAsia"/>
          <w:sz w:val="44"/>
          <w:szCs w:val="44"/>
        </w:rPr>
        <w:t>云上妇幼平台运维</w:t>
      </w:r>
      <w:r w:rsidR="00963D30">
        <w:rPr>
          <w:rFonts w:ascii="宋体" w:eastAsia="宋体" w:hAnsi="宋体" w:cs="宋体" w:hint="eastAsia"/>
          <w:sz w:val="44"/>
          <w:szCs w:val="44"/>
        </w:rPr>
        <w:t>服务</w:t>
      </w:r>
      <w:r w:rsidR="00A83B74">
        <w:rPr>
          <w:rFonts w:ascii="宋体" w:eastAsia="宋体" w:hAnsi="宋体" w:cs="宋体" w:hint="eastAsia"/>
          <w:sz w:val="44"/>
          <w:szCs w:val="44"/>
        </w:rPr>
        <w:t>参数</w:t>
      </w:r>
    </w:p>
    <w:p w14:paraId="201BA543" w14:textId="77777777" w:rsidR="00056431" w:rsidRDefault="00056431">
      <w:pPr>
        <w:pStyle w:val="a6"/>
      </w:pPr>
    </w:p>
    <w:p w14:paraId="5F9FC7FD" w14:textId="77777777" w:rsidR="00056431" w:rsidRDefault="00000000">
      <w:pPr>
        <w:snapToGrid w:val="0"/>
        <w:spacing w:line="360" w:lineRule="auto"/>
        <w:rPr>
          <w:rFonts w:ascii="宋体" w:hAnsi="宋体" w:cs="宋体"/>
          <w:b/>
          <w:bCs/>
          <w:sz w:val="24"/>
        </w:rPr>
      </w:pPr>
      <w:r>
        <w:rPr>
          <w:rFonts w:ascii="宋体" w:eastAsia="宋体" w:hAnsi="宋体" w:cs="宋体" w:hint="eastAsia"/>
          <w:b/>
          <w:bCs/>
          <w:sz w:val="24"/>
        </w:rPr>
        <w:t>说明：本章中“★”的条款为本项目的实质性要求条款，供应商应全部满足，否则其投标文件作无效处理。未标识符号的条款为一般参数条款。</w:t>
      </w:r>
    </w:p>
    <w:p w14:paraId="0FC82E26" w14:textId="77777777" w:rsidR="00056431" w:rsidRDefault="00000000">
      <w:pPr>
        <w:pStyle w:val="ab"/>
        <w:ind w:left="420" w:firstLineChars="0" w:firstLine="0"/>
        <w:outlineLvl w:val="1"/>
        <w:rPr>
          <w:rFonts w:ascii="宋体" w:eastAsia="宋体" w:hAnsi="宋体" w:cs="宋体"/>
          <w:b/>
          <w:bCs/>
          <w:sz w:val="32"/>
          <w:szCs w:val="32"/>
        </w:rPr>
      </w:pPr>
      <w:r>
        <w:rPr>
          <w:rFonts w:ascii="宋体" w:eastAsia="宋体" w:hAnsi="宋体" w:cs="宋体" w:hint="eastAsia"/>
          <w:b/>
          <w:bCs/>
          <w:sz w:val="32"/>
          <w:szCs w:val="32"/>
        </w:rPr>
        <w:t>一、项目预算及清单</w:t>
      </w:r>
    </w:p>
    <w:p w14:paraId="0D9F173D" w14:textId="77777777" w:rsidR="00056431" w:rsidRDefault="00000000">
      <w:pPr>
        <w:pStyle w:val="a6"/>
        <w:ind w:firstLineChars="200" w:firstLine="480"/>
        <w:rPr>
          <w:rFonts w:ascii="宋体" w:eastAsia="宋体" w:hAnsi="宋体" w:cs="Times New Roman"/>
          <w:kern w:val="0"/>
          <w:sz w:val="24"/>
        </w:rPr>
      </w:pPr>
      <w:r>
        <w:rPr>
          <w:rFonts w:ascii="宋体" w:eastAsia="宋体" w:hAnsi="宋体" w:cs="Times New Roman" w:hint="eastAsia"/>
          <w:kern w:val="0"/>
          <w:sz w:val="24"/>
        </w:rPr>
        <w:t>1、项目预算：35万,最高限价：35万</w:t>
      </w:r>
    </w:p>
    <w:p w14:paraId="2B4B31D0" w14:textId="77777777" w:rsidR="00056431" w:rsidRDefault="00000000">
      <w:pPr>
        <w:pStyle w:val="ac"/>
        <w:spacing w:line="360" w:lineRule="auto"/>
        <w:ind w:firstLine="480"/>
        <w:rPr>
          <w:rFonts w:hAnsi="宋体"/>
          <w:sz w:val="24"/>
          <w:szCs w:val="24"/>
        </w:rPr>
      </w:pPr>
      <w:r>
        <w:rPr>
          <w:rFonts w:hAnsi="宋体" w:hint="eastAsia"/>
          <w:sz w:val="24"/>
          <w:szCs w:val="24"/>
        </w:rPr>
        <w:t>2、项目清单</w:t>
      </w:r>
    </w:p>
    <w:tbl>
      <w:tblPr>
        <w:tblW w:w="8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2"/>
        <w:gridCol w:w="3364"/>
        <w:gridCol w:w="1201"/>
        <w:gridCol w:w="1321"/>
        <w:gridCol w:w="1340"/>
      </w:tblGrid>
      <w:tr w:rsidR="00056431" w14:paraId="6EB2C8DE" w14:textId="77777777">
        <w:trPr>
          <w:trHeight w:val="567"/>
          <w:jc w:val="center"/>
        </w:trPr>
        <w:tc>
          <w:tcPr>
            <w:tcW w:w="932" w:type="dxa"/>
            <w:vAlign w:val="center"/>
          </w:tcPr>
          <w:p w14:paraId="7EC2CA4E" w14:textId="77777777" w:rsidR="00056431" w:rsidRDefault="00000000">
            <w:pPr>
              <w:widowControl/>
              <w:adjustRightInd w:val="0"/>
              <w:snapToGrid w:val="0"/>
              <w:spacing w:line="300" w:lineRule="exact"/>
              <w:contextualSpacing/>
              <w:jc w:val="center"/>
              <w:rPr>
                <w:rFonts w:ascii="宋体" w:hAnsi="宋体"/>
                <w:b/>
                <w:bCs/>
                <w:color w:val="000000"/>
                <w:kern w:val="0"/>
                <w:szCs w:val="21"/>
              </w:rPr>
            </w:pPr>
            <w:r>
              <w:rPr>
                <w:rFonts w:ascii="宋体" w:hAnsi="宋体" w:hint="eastAsia"/>
                <w:b/>
                <w:bCs/>
                <w:color w:val="000000"/>
                <w:kern w:val="0"/>
                <w:szCs w:val="21"/>
              </w:rPr>
              <w:t>序号</w:t>
            </w:r>
          </w:p>
        </w:tc>
        <w:tc>
          <w:tcPr>
            <w:tcW w:w="3364" w:type="dxa"/>
            <w:vAlign w:val="center"/>
          </w:tcPr>
          <w:p w14:paraId="11D8190F" w14:textId="77777777" w:rsidR="00056431" w:rsidRDefault="00000000">
            <w:pPr>
              <w:widowControl/>
              <w:adjustRightInd w:val="0"/>
              <w:snapToGrid w:val="0"/>
              <w:spacing w:line="300" w:lineRule="exact"/>
              <w:contextualSpacing/>
              <w:jc w:val="center"/>
              <w:rPr>
                <w:rFonts w:ascii="宋体" w:hAnsi="宋体"/>
                <w:b/>
                <w:bCs/>
                <w:color w:val="000000"/>
                <w:kern w:val="0"/>
                <w:szCs w:val="21"/>
              </w:rPr>
            </w:pPr>
            <w:r>
              <w:rPr>
                <w:rFonts w:ascii="宋体" w:hAnsi="宋体" w:hint="eastAsia"/>
                <w:b/>
                <w:bCs/>
                <w:color w:val="000000"/>
                <w:kern w:val="0"/>
                <w:szCs w:val="21"/>
              </w:rPr>
              <w:t>名称</w:t>
            </w:r>
          </w:p>
        </w:tc>
        <w:tc>
          <w:tcPr>
            <w:tcW w:w="1201" w:type="dxa"/>
            <w:vAlign w:val="center"/>
          </w:tcPr>
          <w:p w14:paraId="2A461EB4" w14:textId="77777777" w:rsidR="00056431" w:rsidRDefault="00000000">
            <w:pPr>
              <w:widowControl/>
              <w:adjustRightInd w:val="0"/>
              <w:snapToGrid w:val="0"/>
              <w:spacing w:line="300" w:lineRule="exact"/>
              <w:contextualSpacing/>
              <w:jc w:val="center"/>
              <w:rPr>
                <w:rFonts w:ascii="宋体" w:hAnsi="宋体"/>
                <w:b/>
                <w:bCs/>
                <w:color w:val="000000"/>
                <w:kern w:val="0"/>
                <w:szCs w:val="21"/>
              </w:rPr>
            </w:pPr>
            <w:r>
              <w:rPr>
                <w:rFonts w:ascii="宋体" w:hAnsi="宋体" w:hint="eastAsia"/>
                <w:b/>
                <w:bCs/>
                <w:color w:val="000000"/>
                <w:kern w:val="0"/>
                <w:szCs w:val="21"/>
              </w:rPr>
              <w:t>单位</w:t>
            </w:r>
          </w:p>
        </w:tc>
        <w:tc>
          <w:tcPr>
            <w:tcW w:w="1321" w:type="dxa"/>
            <w:vAlign w:val="center"/>
          </w:tcPr>
          <w:p w14:paraId="5F14B974" w14:textId="77777777" w:rsidR="00056431" w:rsidRDefault="00000000">
            <w:pPr>
              <w:widowControl/>
              <w:adjustRightInd w:val="0"/>
              <w:snapToGrid w:val="0"/>
              <w:spacing w:line="300" w:lineRule="exact"/>
              <w:contextualSpacing/>
              <w:jc w:val="center"/>
              <w:rPr>
                <w:rFonts w:ascii="宋体" w:hAnsi="宋体"/>
                <w:b/>
                <w:bCs/>
                <w:color w:val="000000"/>
                <w:kern w:val="0"/>
                <w:szCs w:val="21"/>
              </w:rPr>
            </w:pPr>
            <w:r>
              <w:rPr>
                <w:rFonts w:ascii="宋体" w:hAnsi="宋体" w:hint="eastAsia"/>
                <w:b/>
                <w:bCs/>
                <w:color w:val="000000"/>
                <w:kern w:val="0"/>
                <w:szCs w:val="21"/>
              </w:rPr>
              <w:t>数量</w:t>
            </w:r>
          </w:p>
        </w:tc>
        <w:tc>
          <w:tcPr>
            <w:tcW w:w="1340" w:type="dxa"/>
            <w:vAlign w:val="center"/>
          </w:tcPr>
          <w:p w14:paraId="391B7DB8" w14:textId="77777777" w:rsidR="00056431" w:rsidRDefault="00000000">
            <w:pPr>
              <w:widowControl/>
              <w:adjustRightInd w:val="0"/>
              <w:snapToGrid w:val="0"/>
              <w:spacing w:line="300" w:lineRule="exact"/>
              <w:contextualSpacing/>
              <w:jc w:val="center"/>
              <w:rPr>
                <w:rFonts w:ascii="宋体" w:hAnsi="宋体"/>
                <w:b/>
                <w:bCs/>
                <w:color w:val="000000"/>
                <w:kern w:val="0"/>
                <w:szCs w:val="21"/>
              </w:rPr>
            </w:pPr>
            <w:r>
              <w:rPr>
                <w:rFonts w:ascii="宋体" w:hAnsi="宋体" w:hint="eastAsia"/>
                <w:b/>
                <w:bCs/>
                <w:color w:val="000000"/>
                <w:kern w:val="0"/>
                <w:szCs w:val="21"/>
              </w:rPr>
              <w:t>备注</w:t>
            </w:r>
          </w:p>
        </w:tc>
      </w:tr>
      <w:tr w:rsidR="00056431" w14:paraId="6D246712" w14:textId="77777777">
        <w:trPr>
          <w:trHeight w:val="567"/>
          <w:jc w:val="center"/>
        </w:trPr>
        <w:tc>
          <w:tcPr>
            <w:tcW w:w="932" w:type="dxa"/>
            <w:vAlign w:val="center"/>
          </w:tcPr>
          <w:p w14:paraId="5BD0E25C" w14:textId="77777777" w:rsidR="00056431" w:rsidRDefault="00000000">
            <w:pPr>
              <w:widowControl/>
              <w:adjustRightInd w:val="0"/>
              <w:snapToGrid w:val="0"/>
              <w:spacing w:line="300" w:lineRule="exact"/>
              <w:contextualSpacing/>
              <w:jc w:val="center"/>
              <w:rPr>
                <w:rFonts w:ascii="宋体" w:hAnsi="宋体"/>
                <w:color w:val="000000"/>
                <w:kern w:val="0"/>
                <w:szCs w:val="21"/>
              </w:rPr>
            </w:pPr>
            <w:r>
              <w:rPr>
                <w:rFonts w:ascii="宋体" w:hAnsi="宋体" w:hint="eastAsia"/>
                <w:color w:val="000000"/>
                <w:kern w:val="0"/>
                <w:szCs w:val="21"/>
              </w:rPr>
              <w:t>1</w:t>
            </w:r>
          </w:p>
        </w:tc>
        <w:tc>
          <w:tcPr>
            <w:tcW w:w="3364" w:type="dxa"/>
            <w:vAlign w:val="center"/>
          </w:tcPr>
          <w:p w14:paraId="7788CB0B" w14:textId="11203D9D" w:rsidR="00056431" w:rsidRDefault="00A83B74">
            <w:pPr>
              <w:widowControl/>
              <w:adjustRightInd w:val="0"/>
              <w:snapToGrid w:val="0"/>
              <w:spacing w:line="300" w:lineRule="exact"/>
              <w:contextualSpacing/>
              <w:jc w:val="center"/>
              <w:rPr>
                <w:rFonts w:ascii="宋体" w:hAnsi="宋体"/>
                <w:color w:val="000000"/>
                <w:kern w:val="0"/>
                <w:szCs w:val="21"/>
              </w:rPr>
            </w:pPr>
            <w:r w:rsidRPr="00A83B74">
              <w:rPr>
                <w:rFonts w:ascii="宋体" w:hAnsi="宋体" w:hint="eastAsia"/>
                <w:color w:val="000000"/>
                <w:kern w:val="0"/>
                <w:szCs w:val="21"/>
              </w:rPr>
              <w:t>云上妇幼平台运维</w:t>
            </w:r>
            <w:r w:rsidR="00963D30">
              <w:rPr>
                <w:rFonts w:ascii="宋体" w:hAnsi="宋体" w:hint="eastAsia"/>
                <w:color w:val="000000"/>
                <w:kern w:val="0"/>
                <w:szCs w:val="21"/>
              </w:rPr>
              <w:t>服务</w:t>
            </w:r>
          </w:p>
        </w:tc>
        <w:tc>
          <w:tcPr>
            <w:tcW w:w="1201" w:type="dxa"/>
            <w:vAlign w:val="center"/>
          </w:tcPr>
          <w:p w14:paraId="55E26D37" w14:textId="77777777" w:rsidR="00056431" w:rsidRDefault="00000000">
            <w:pPr>
              <w:widowControl/>
              <w:adjustRightInd w:val="0"/>
              <w:snapToGrid w:val="0"/>
              <w:spacing w:line="300" w:lineRule="exact"/>
              <w:contextualSpacing/>
              <w:jc w:val="center"/>
              <w:rPr>
                <w:rFonts w:ascii="宋体" w:hAnsi="宋体"/>
                <w:color w:val="000000"/>
                <w:kern w:val="0"/>
                <w:szCs w:val="21"/>
              </w:rPr>
            </w:pPr>
            <w:r>
              <w:rPr>
                <w:rFonts w:ascii="宋体" w:hAnsi="宋体" w:hint="eastAsia"/>
                <w:color w:val="000000"/>
                <w:kern w:val="0"/>
                <w:szCs w:val="21"/>
              </w:rPr>
              <w:t>年</w:t>
            </w:r>
          </w:p>
        </w:tc>
        <w:tc>
          <w:tcPr>
            <w:tcW w:w="1321" w:type="dxa"/>
            <w:vAlign w:val="center"/>
          </w:tcPr>
          <w:p w14:paraId="6A84B982" w14:textId="77777777" w:rsidR="00056431" w:rsidRDefault="00000000">
            <w:pPr>
              <w:widowControl/>
              <w:adjustRightInd w:val="0"/>
              <w:snapToGrid w:val="0"/>
              <w:spacing w:line="300" w:lineRule="exact"/>
              <w:contextualSpacing/>
              <w:jc w:val="center"/>
              <w:rPr>
                <w:rFonts w:ascii="宋体" w:hAnsi="宋体"/>
                <w:color w:val="000000"/>
                <w:kern w:val="0"/>
                <w:szCs w:val="21"/>
              </w:rPr>
            </w:pPr>
            <w:r>
              <w:rPr>
                <w:rFonts w:ascii="宋体" w:hAnsi="宋体"/>
                <w:color w:val="000000"/>
                <w:kern w:val="0"/>
                <w:szCs w:val="21"/>
              </w:rPr>
              <w:t>1</w:t>
            </w:r>
          </w:p>
        </w:tc>
        <w:tc>
          <w:tcPr>
            <w:tcW w:w="1340" w:type="dxa"/>
            <w:vAlign w:val="center"/>
          </w:tcPr>
          <w:p w14:paraId="00CDAAF7" w14:textId="77777777" w:rsidR="00056431" w:rsidRDefault="00000000">
            <w:pPr>
              <w:widowControl/>
              <w:adjustRightInd w:val="0"/>
              <w:snapToGrid w:val="0"/>
              <w:spacing w:line="300" w:lineRule="exact"/>
              <w:contextualSpacing/>
              <w:jc w:val="center"/>
              <w:rPr>
                <w:rFonts w:ascii="宋体" w:hAnsi="宋体"/>
                <w:color w:val="000000"/>
                <w:kern w:val="0"/>
                <w:szCs w:val="21"/>
              </w:rPr>
            </w:pPr>
            <w:r>
              <w:rPr>
                <w:rFonts w:ascii="宋体" w:hAnsi="宋体" w:hint="eastAsia"/>
                <w:color w:val="000000"/>
                <w:kern w:val="0"/>
                <w:szCs w:val="21"/>
              </w:rPr>
              <w:t>无</w:t>
            </w:r>
          </w:p>
        </w:tc>
      </w:tr>
    </w:tbl>
    <w:p w14:paraId="2893173A" w14:textId="77777777" w:rsidR="00056431" w:rsidRDefault="00000000">
      <w:pPr>
        <w:pStyle w:val="ab"/>
        <w:ind w:left="420" w:firstLineChars="0" w:firstLine="0"/>
        <w:outlineLvl w:val="1"/>
        <w:rPr>
          <w:rFonts w:ascii="宋体" w:eastAsia="宋体" w:hAnsi="宋体" w:cs="宋体"/>
          <w:b/>
          <w:bCs/>
          <w:sz w:val="32"/>
          <w:szCs w:val="32"/>
        </w:rPr>
      </w:pPr>
      <w:r>
        <w:rPr>
          <w:rFonts w:ascii="宋体" w:eastAsia="宋体" w:hAnsi="宋体" w:cs="宋体" w:hint="eastAsia"/>
          <w:b/>
          <w:bCs/>
          <w:sz w:val="32"/>
          <w:szCs w:val="32"/>
        </w:rPr>
        <w:t>二、项目概述</w:t>
      </w:r>
    </w:p>
    <w:p w14:paraId="2DEECA7D" w14:textId="77777777" w:rsidR="00056431" w:rsidRDefault="00000000">
      <w:pPr>
        <w:pStyle w:val="ac"/>
        <w:spacing w:line="360" w:lineRule="auto"/>
        <w:ind w:firstLine="480"/>
        <w:rPr>
          <w:rFonts w:hAnsi="宋体"/>
          <w:sz w:val="24"/>
          <w:szCs w:val="24"/>
        </w:rPr>
      </w:pPr>
      <w:bookmarkStart w:id="0" w:name="_Hlk141880201"/>
      <w:r>
        <w:rPr>
          <w:rFonts w:hAnsi="宋体"/>
          <w:sz w:val="24"/>
          <w:szCs w:val="24"/>
        </w:rPr>
        <w:t>在省卫生健康委</w:t>
      </w:r>
      <w:r>
        <w:rPr>
          <w:rFonts w:hAnsi="宋体" w:hint="eastAsia"/>
          <w:sz w:val="24"/>
          <w:szCs w:val="24"/>
        </w:rPr>
        <w:t>妇幼处</w:t>
      </w:r>
      <w:r>
        <w:rPr>
          <w:rFonts w:hAnsi="宋体"/>
          <w:sz w:val="24"/>
          <w:szCs w:val="24"/>
        </w:rPr>
        <w:t>领导下，委托省妇幼保健院组织</w:t>
      </w:r>
      <w:r>
        <w:rPr>
          <w:rFonts w:hAnsi="宋体" w:hint="eastAsia"/>
          <w:sz w:val="24"/>
          <w:szCs w:val="24"/>
        </w:rPr>
        <w:t>国家“云上妇幼”远程医疗平台（四川省，后文简称“妇幼远程医疗平台”）2024年度</w:t>
      </w:r>
      <w:r>
        <w:rPr>
          <w:rFonts w:hAnsi="宋体"/>
          <w:sz w:val="24"/>
          <w:szCs w:val="24"/>
        </w:rPr>
        <w:t>运行维护。平台</w:t>
      </w:r>
      <w:r>
        <w:rPr>
          <w:rFonts w:hAnsi="宋体" w:hint="eastAsia"/>
          <w:sz w:val="24"/>
          <w:szCs w:val="24"/>
        </w:rPr>
        <w:t>包括基本业务功能、扩展业务功能、系统管理功能和数据交换共享功能</w:t>
      </w:r>
      <w:r>
        <w:rPr>
          <w:rFonts w:hAnsi="宋体"/>
          <w:sz w:val="24"/>
          <w:szCs w:val="24"/>
        </w:rPr>
        <w:t>。</w:t>
      </w:r>
      <w:r>
        <w:rPr>
          <w:rFonts w:hAnsi="宋体" w:hint="eastAsia"/>
          <w:sz w:val="24"/>
          <w:szCs w:val="24"/>
        </w:rPr>
        <w:t>其中基本业务功能包括远程培训、远程会诊指导、线上转诊等；扩展业务功能包括平台运行管理，以及远程影像诊断（超声诊断远程指导、阴道镜检查远程指导、腹腔镜手术远程指导）等其他功能；系统管理功能包括用户管理、角色管理、机构管理、科室管理、签约管理、字典管理、权限管理、日志管理等；数据交换共享功能包括平台结构规范等。妇幼远程医疗</w:t>
      </w:r>
      <w:r>
        <w:rPr>
          <w:rFonts w:hAnsi="宋体"/>
          <w:sz w:val="24"/>
          <w:szCs w:val="24"/>
        </w:rPr>
        <w:t>平台经过</w:t>
      </w:r>
      <w:r>
        <w:rPr>
          <w:rFonts w:hAnsi="宋体" w:hint="eastAsia"/>
          <w:sz w:val="24"/>
          <w:szCs w:val="24"/>
        </w:rPr>
        <w:t>近3</w:t>
      </w:r>
      <w:r>
        <w:rPr>
          <w:rFonts w:hAnsi="宋体"/>
          <w:sz w:val="24"/>
          <w:szCs w:val="24"/>
        </w:rPr>
        <w:t>年的运行，系统在不断完善和成熟，</w:t>
      </w:r>
      <w:r>
        <w:rPr>
          <w:rFonts w:hAnsi="宋体" w:hint="eastAsia"/>
          <w:sz w:val="24"/>
          <w:szCs w:val="24"/>
        </w:rPr>
        <w:t>为</w:t>
      </w:r>
      <w:r>
        <w:rPr>
          <w:rFonts w:hAnsi="宋体"/>
          <w:sz w:val="24"/>
          <w:szCs w:val="24"/>
        </w:rPr>
        <w:t>四川省妇幼卫生事业做出了应有的贡献。为了更好</w:t>
      </w:r>
      <w:r>
        <w:rPr>
          <w:rFonts w:hAnsi="宋体" w:hint="eastAsia"/>
          <w:sz w:val="24"/>
          <w:szCs w:val="24"/>
        </w:rPr>
        <w:t>支持</w:t>
      </w:r>
      <w:r>
        <w:rPr>
          <w:rFonts w:hAnsi="宋体"/>
          <w:sz w:val="24"/>
          <w:szCs w:val="24"/>
        </w:rPr>
        <w:t>全省</w:t>
      </w:r>
      <w:r>
        <w:rPr>
          <w:rFonts w:hAnsi="宋体" w:hint="eastAsia"/>
          <w:sz w:val="24"/>
          <w:szCs w:val="24"/>
        </w:rPr>
        <w:t>各级妇幼保健机构、危重</w:t>
      </w:r>
      <w:proofErr w:type="gramStart"/>
      <w:r>
        <w:rPr>
          <w:rFonts w:hAnsi="宋体" w:hint="eastAsia"/>
          <w:sz w:val="24"/>
          <w:szCs w:val="24"/>
        </w:rPr>
        <w:t>孕</w:t>
      </w:r>
      <w:proofErr w:type="gramEnd"/>
      <w:r>
        <w:rPr>
          <w:rFonts w:hAnsi="宋体" w:hint="eastAsia"/>
          <w:sz w:val="24"/>
          <w:szCs w:val="24"/>
        </w:rPr>
        <w:t>产妇救治中心、危重新生儿救治中心开展妇幼远程培训、线上转诊、远程指导等工作</w:t>
      </w:r>
      <w:r>
        <w:rPr>
          <w:rFonts w:hAnsi="宋体"/>
          <w:sz w:val="24"/>
          <w:szCs w:val="24"/>
        </w:rPr>
        <w:t>，</w:t>
      </w:r>
      <w:r>
        <w:rPr>
          <w:rFonts w:hAnsi="宋体" w:hint="eastAsia"/>
          <w:sz w:val="24"/>
          <w:szCs w:val="24"/>
        </w:rPr>
        <w:t>促进妇幼健康优质医疗资源下沉基层</w:t>
      </w:r>
      <w:r>
        <w:rPr>
          <w:rFonts w:hAnsi="宋体"/>
          <w:sz w:val="24"/>
          <w:szCs w:val="24"/>
        </w:rPr>
        <w:t>，提出对</w:t>
      </w:r>
      <w:r>
        <w:rPr>
          <w:rFonts w:hAnsi="宋体" w:hint="eastAsia"/>
          <w:sz w:val="24"/>
          <w:szCs w:val="24"/>
        </w:rPr>
        <w:t>妇幼远程医疗</w:t>
      </w:r>
      <w:r>
        <w:rPr>
          <w:rFonts w:hAnsi="宋体"/>
          <w:sz w:val="24"/>
          <w:szCs w:val="24"/>
        </w:rPr>
        <w:t>平台维护需求。</w:t>
      </w:r>
      <w:bookmarkEnd w:id="0"/>
    </w:p>
    <w:p w14:paraId="3CDADCA6" w14:textId="77777777" w:rsidR="00056431" w:rsidRDefault="00000000">
      <w:pPr>
        <w:pStyle w:val="ab"/>
        <w:ind w:left="420" w:firstLineChars="0" w:firstLine="0"/>
        <w:outlineLvl w:val="1"/>
        <w:rPr>
          <w:rFonts w:ascii="宋体" w:eastAsia="宋体" w:hAnsi="宋体" w:cs="宋体"/>
          <w:b/>
          <w:bCs/>
          <w:sz w:val="32"/>
          <w:szCs w:val="32"/>
        </w:rPr>
      </w:pPr>
      <w:r>
        <w:rPr>
          <w:rFonts w:ascii="宋体" w:eastAsia="宋体" w:hAnsi="宋体" w:cs="宋体" w:hint="eastAsia"/>
          <w:b/>
          <w:bCs/>
          <w:sz w:val="32"/>
          <w:szCs w:val="32"/>
        </w:rPr>
        <w:t>三、技术参数要求</w:t>
      </w:r>
    </w:p>
    <w:p w14:paraId="334FB1D5" w14:textId="77777777" w:rsidR="00056431" w:rsidRDefault="00000000">
      <w:pPr>
        <w:pStyle w:val="a3"/>
        <w:spacing w:line="360" w:lineRule="auto"/>
        <w:ind w:firstLineChars="0" w:firstLine="0"/>
        <w:rPr>
          <w:rFonts w:ascii="宋体" w:eastAsia="宋体" w:hAnsi="宋体" w:cs="仿宋"/>
          <w:b/>
          <w:bCs/>
          <w:sz w:val="24"/>
        </w:rPr>
      </w:pPr>
      <w:r>
        <w:rPr>
          <w:rFonts w:ascii="宋体" w:eastAsia="宋体" w:hAnsi="宋体" w:cs="仿宋" w:hint="eastAsia"/>
          <w:b/>
          <w:sz w:val="24"/>
        </w:rPr>
        <w:t>（一）技术</w:t>
      </w:r>
      <w:r>
        <w:rPr>
          <w:rFonts w:ascii="宋体" w:eastAsia="宋体" w:hAnsi="宋体" w:cs="仿宋" w:hint="eastAsia"/>
          <w:b/>
          <w:bCs/>
          <w:sz w:val="24"/>
        </w:rPr>
        <w:t>服务要求</w:t>
      </w:r>
    </w:p>
    <w:p w14:paraId="136616F1" w14:textId="77777777" w:rsidR="00056431" w:rsidRDefault="00000000">
      <w:pPr>
        <w:spacing w:line="360" w:lineRule="auto"/>
        <w:rPr>
          <w:rFonts w:ascii="宋体" w:eastAsia="宋体" w:hAnsi="宋体"/>
          <w:sz w:val="24"/>
        </w:rPr>
      </w:pPr>
      <w:r>
        <w:rPr>
          <w:rFonts w:ascii="宋体" w:eastAsia="宋体" w:hAnsi="宋体" w:hint="eastAsia"/>
          <w:kern w:val="0"/>
          <w:sz w:val="24"/>
        </w:rPr>
        <w:t>★</w:t>
      </w:r>
      <w:r>
        <w:rPr>
          <w:rFonts w:ascii="宋体" w:eastAsia="宋体" w:hAnsi="宋体" w:hint="eastAsia"/>
          <w:sz w:val="24"/>
        </w:rPr>
        <w:t>1</w:t>
      </w:r>
      <w:r>
        <w:rPr>
          <w:rFonts w:ascii="宋体" w:eastAsia="宋体" w:hAnsi="宋体"/>
          <w:sz w:val="24"/>
        </w:rPr>
        <w:t>.1维护遵循标准和文件</w:t>
      </w:r>
    </w:p>
    <w:p w14:paraId="4E8AD7DE" w14:textId="77777777" w:rsidR="00056431" w:rsidRDefault="00000000">
      <w:pPr>
        <w:pStyle w:val="ac"/>
        <w:spacing w:line="360" w:lineRule="auto"/>
        <w:ind w:firstLine="480"/>
        <w:rPr>
          <w:rFonts w:hAnsi="宋体"/>
          <w:kern w:val="2"/>
          <w:sz w:val="24"/>
          <w:szCs w:val="24"/>
        </w:rPr>
      </w:pPr>
      <w:r>
        <w:rPr>
          <w:rFonts w:hAnsi="宋体" w:hint="eastAsia"/>
          <w:sz w:val="24"/>
          <w:szCs w:val="24"/>
        </w:rPr>
        <w:t>妇幼远程医疗平台</w:t>
      </w:r>
      <w:r>
        <w:rPr>
          <w:rFonts w:hAnsi="宋体" w:hint="eastAsia"/>
          <w:kern w:val="2"/>
          <w:sz w:val="24"/>
          <w:szCs w:val="24"/>
        </w:rPr>
        <w:t>维护遵循以下标准及行业管理文件。凡是注日期的标准及文件，仅所注日期的版本适用于本文件。凡是不注日期的标准及文件，其最新版本（包括所有的修改单）适用于本文件。</w:t>
      </w:r>
    </w:p>
    <w:p w14:paraId="3F8841F4" w14:textId="77777777" w:rsidR="00056431" w:rsidRDefault="00000000">
      <w:pPr>
        <w:pStyle w:val="ac"/>
        <w:spacing w:line="360" w:lineRule="auto"/>
        <w:ind w:firstLine="480"/>
        <w:rPr>
          <w:rFonts w:hAnsi="宋体"/>
          <w:sz w:val="24"/>
          <w:szCs w:val="24"/>
        </w:rPr>
      </w:pPr>
      <w:r>
        <w:rPr>
          <w:rFonts w:hAnsi="宋体"/>
          <w:sz w:val="24"/>
          <w:szCs w:val="24"/>
        </w:rPr>
        <w:lastRenderedPageBreak/>
        <w:t xml:space="preserve">GB/T 20988-2007 </w:t>
      </w:r>
      <w:r>
        <w:rPr>
          <w:rFonts w:hAnsi="宋体" w:hint="eastAsia"/>
          <w:sz w:val="24"/>
          <w:szCs w:val="24"/>
        </w:rPr>
        <w:t>信息系统灾难恢复规范</w:t>
      </w:r>
    </w:p>
    <w:p w14:paraId="69571377" w14:textId="77777777" w:rsidR="00056431" w:rsidRDefault="00000000">
      <w:pPr>
        <w:pStyle w:val="ac"/>
        <w:spacing w:line="360" w:lineRule="auto"/>
        <w:ind w:firstLine="480"/>
        <w:rPr>
          <w:rFonts w:hAnsi="宋体"/>
          <w:sz w:val="24"/>
          <w:szCs w:val="24"/>
        </w:rPr>
      </w:pPr>
      <w:r>
        <w:rPr>
          <w:rFonts w:hAnsi="宋体"/>
          <w:sz w:val="24"/>
          <w:szCs w:val="24"/>
        </w:rPr>
        <w:t xml:space="preserve">GB/T 21028-2007 </w:t>
      </w:r>
      <w:r>
        <w:rPr>
          <w:rFonts w:hAnsi="宋体" w:hint="eastAsia"/>
          <w:sz w:val="24"/>
          <w:szCs w:val="24"/>
        </w:rPr>
        <w:t>信息安全技术</w:t>
      </w:r>
      <w:r>
        <w:rPr>
          <w:rFonts w:hAnsi="宋体"/>
          <w:sz w:val="24"/>
          <w:szCs w:val="24"/>
        </w:rPr>
        <w:t xml:space="preserve"> </w:t>
      </w:r>
      <w:r>
        <w:rPr>
          <w:rFonts w:hAnsi="宋体" w:hint="eastAsia"/>
          <w:sz w:val="24"/>
          <w:szCs w:val="24"/>
        </w:rPr>
        <w:t>服务器安全技术要求</w:t>
      </w:r>
    </w:p>
    <w:p w14:paraId="4C92B6AA" w14:textId="77777777" w:rsidR="00056431" w:rsidRDefault="00000000">
      <w:pPr>
        <w:pStyle w:val="ac"/>
        <w:spacing w:line="360" w:lineRule="auto"/>
        <w:ind w:firstLine="480"/>
        <w:rPr>
          <w:rFonts w:hAnsi="宋体"/>
          <w:sz w:val="24"/>
          <w:szCs w:val="24"/>
        </w:rPr>
      </w:pPr>
      <w:r>
        <w:rPr>
          <w:rFonts w:hAnsi="宋体"/>
          <w:sz w:val="24"/>
          <w:szCs w:val="24"/>
        </w:rPr>
        <w:t xml:space="preserve">GB/T 25063-2010 </w:t>
      </w:r>
      <w:r>
        <w:rPr>
          <w:rFonts w:hAnsi="宋体" w:hint="eastAsia"/>
          <w:sz w:val="24"/>
          <w:szCs w:val="24"/>
        </w:rPr>
        <w:t>信息安全技术</w:t>
      </w:r>
      <w:r>
        <w:rPr>
          <w:rFonts w:hAnsi="宋体"/>
          <w:sz w:val="24"/>
          <w:szCs w:val="24"/>
        </w:rPr>
        <w:t xml:space="preserve"> </w:t>
      </w:r>
      <w:r>
        <w:rPr>
          <w:rFonts w:hAnsi="宋体" w:hint="eastAsia"/>
          <w:sz w:val="24"/>
          <w:szCs w:val="24"/>
        </w:rPr>
        <w:t>服务器安全评测要求</w:t>
      </w:r>
    </w:p>
    <w:p w14:paraId="337669F5" w14:textId="77777777" w:rsidR="00056431" w:rsidRDefault="00000000">
      <w:pPr>
        <w:pStyle w:val="ac"/>
        <w:spacing w:line="360" w:lineRule="auto"/>
        <w:ind w:firstLine="480"/>
        <w:rPr>
          <w:rFonts w:hAnsi="宋体"/>
          <w:kern w:val="2"/>
          <w:sz w:val="24"/>
          <w:szCs w:val="24"/>
        </w:rPr>
      </w:pPr>
      <w:r>
        <w:rPr>
          <w:rFonts w:hAnsi="宋体" w:hint="eastAsia"/>
          <w:kern w:val="2"/>
          <w:sz w:val="24"/>
          <w:szCs w:val="24"/>
        </w:rPr>
        <w:t>GB/T22239-2019 信息安全技术网络安全等级保护基本要求</w:t>
      </w:r>
    </w:p>
    <w:p w14:paraId="60CB9972" w14:textId="77777777" w:rsidR="00056431" w:rsidRDefault="00000000">
      <w:pPr>
        <w:pStyle w:val="ac"/>
        <w:spacing w:line="360" w:lineRule="auto"/>
        <w:ind w:firstLine="480"/>
        <w:rPr>
          <w:rFonts w:hAnsi="宋体" w:cs="仿宋"/>
          <w:sz w:val="24"/>
        </w:rPr>
      </w:pPr>
      <w:r>
        <w:rPr>
          <w:rFonts w:hAnsi="宋体" w:cs="仿宋" w:hint="eastAsia"/>
          <w:sz w:val="24"/>
        </w:rPr>
        <w:t>GB/T39786-2021 信息安全技术信息系统密码应用基本要求</w:t>
      </w:r>
    </w:p>
    <w:p w14:paraId="7DCA8227" w14:textId="77777777" w:rsidR="00056431" w:rsidRDefault="00000000">
      <w:pPr>
        <w:pStyle w:val="ac"/>
        <w:spacing w:line="360" w:lineRule="auto"/>
        <w:ind w:firstLine="480"/>
        <w:rPr>
          <w:rFonts w:hAnsi="宋体" w:cs="仿宋"/>
          <w:sz w:val="24"/>
        </w:rPr>
      </w:pPr>
      <w:r>
        <w:rPr>
          <w:rFonts w:hAnsi="宋体" w:cs="仿宋" w:hint="eastAsia"/>
          <w:sz w:val="24"/>
        </w:rPr>
        <w:t>GB/T35273-2020 信息安全技术个人信息安全规范</w:t>
      </w:r>
    </w:p>
    <w:p w14:paraId="5CF006E8" w14:textId="77777777" w:rsidR="00056431" w:rsidRDefault="00000000">
      <w:pPr>
        <w:pStyle w:val="ac"/>
        <w:spacing w:line="360" w:lineRule="auto"/>
        <w:ind w:firstLine="480"/>
        <w:rPr>
          <w:rFonts w:hAnsi="宋体"/>
          <w:sz w:val="24"/>
          <w:szCs w:val="24"/>
        </w:rPr>
      </w:pPr>
      <w:r>
        <w:rPr>
          <w:rFonts w:hAnsi="宋体"/>
          <w:sz w:val="24"/>
          <w:szCs w:val="24"/>
        </w:rPr>
        <w:t xml:space="preserve">WS 370-2012 </w:t>
      </w:r>
      <w:r>
        <w:rPr>
          <w:rFonts w:hAnsi="宋体" w:hint="eastAsia"/>
          <w:sz w:val="24"/>
          <w:szCs w:val="24"/>
        </w:rPr>
        <w:t>卫生信息基本数据集编制规范</w:t>
      </w:r>
    </w:p>
    <w:p w14:paraId="7F45CC1E" w14:textId="77777777" w:rsidR="00056431" w:rsidRDefault="00000000">
      <w:pPr>
        <w:pStyle w:val="ac"/>
        <w:spacing w:line="360" w:lineRule="auto"/>
        <w:ind w:firstLine="480"/>
        <w:rPr>
          <w:rFonts w:hAnsi="宋体"/>
          <w:sz w:val="24"/>
          <w:szCs w:val="24"/>
        </w:rPr>
      </w:pPr>
      <w:r>
        <w:rPr>
          <w:rFonts w:hAnsi="宋体" w:hint="eastAsia"/>
          <w:sz w:val="24"/>
          <w:szCs w:val="24"/>
        </w:rPr>
        <w:t>WS/T529-2016 远程医疗信息系统基本功能规范</w:t>
      </w:r>
    </w:p>
    <w:p w14:paraId="33B492EF" w14:textId="77777777" w:rsidR="00056431" w:rsidRDefault="00000000">
      <w:pPr>
        <w:pStyle w:val="ac"/>
        <w:spacing w:line="360" w:lineRule="auto"/>
        <w:ind w:firstLine="480"/>
        <w:rPr>
          <w:rFonts w:hAnsi="宋体"/>
          <w:sz w:val="24"/>
          <w:szCs w:val="24"/>
        </w:rPr>
      </w:pPr>
      <w:r>
        <w:rPr>
          <w:rFonts w:hAnsi="宋体" w:hint="eastAsia"/>
          <w:sz w:val="24"/>
          <w:szCs w:val="24"/>
        </w:rPr>
        <w:t>《省级“云上妇幼”远程医疗平台基本功能和技术指南（2022 版）》（中</w:t>
      </w:r>
      <w:proofErr w:type="gramStart"/>
      <w:r>
        <w:rPr>
          <w:rFonts w:hAnsi="宋体" w:hint="eastAsia"/>
          <w:sz w:val="24"/>
          <w:szCs w:val="24"/>
        </w:rPr>
        <w:t>疾控妇孕</w:t>
      </w:r>
      <w:proofErr w:type="gramEnd"/>
      <w:r>
        <w:rPr>
          <w:rFonts w:hAnsi="宋体" w:hint="eastAsia"/>
          <w:sz w:val="24"/>
          <w:szCs w:val="24"/>
        </w:rPr>
        <w:t>便函〔2022〕33 号）</w:t>
      </w:r>
    </w:p>
    <w:p w14:paraId="3175B45D" w14:textId="77777777" w:rsidR="00056431" w:rsidRDefault="00000000">
      <w:pPr>
        <w:pStyle w:val="ac"/>
        <w:spacing w:line="360" w:lineRule="auto"/>
        <w:ind w:firstLine="480"/>
        <w:rPr>
          <w:rFonts w:hAnsi="宋体"/>
          <w:kern w:val="2"/>
          <w:sz w:val="24"/>
          <w:szCs w:val="24"/>
        </w:rPr>
      </w:pPr>
      <w:r>
        <w:rPr>
          <w:rFonts w:hAnsi="宋体" w:hint="eastAsia"/>
          <w:kern w:val="2"/>
          <w:sz w:val="24"/>
          <w:szCs w:val="24"/>
        </w:rPr>
        <w:t>《省级“云上妇幼”远程医疗平台接口规范（2023版）》</w:t>
      </w:r>
      <w:r>
        <w:rPr>
          <w:rFonts w:hAnsi="宋体" w:hint="eastAsia"/>
          <w:sz w:val="24"/>
          <w:szCs w:val="24"/>
        </w:rPr>
        <w:t>（中</w:t>
      </w:r>
      <w:proofErr w:type="gramStart"/>
      <w:r>
        <w:rPr>
          <w:rFonts w:hAnsi="宋体" w:hint="eastAsia"/>
          <w:sz w:val="24"/>
          <w:szCs w:val="24"/>
        </w:rPr>
        <w:t>疾控妇孕</w:t>
      </w:r>
      <w:proofErr w:type="gramEnd"/>
      <w:r>
        <w:rPr>
          <w:rFonts w:hAnsi="宋体" w:hint="eastAsia"/>
          <w:sz w:val="24"/>
          <w:szCs w:val="24"/>
        </w:rPr>
        <w:t>便函〔2023〕36 号）</w:t>
      </w:r>
    </w:p>
    <w:p w14:paraId="0B952FF3" w14:textId="77777777" w:rsidR="00056431" w:rsidRDefault="00000000">
      <w:pPr>
        <w:pStyle w:val="ac"/>
        <w:spacing w:line="360" w:lineRule="auto"/>
        <w:ind w:firstLine="480"/>
        <w:rPr>
          <w:rFonts w:hAnsi="宋体"/>
          <w:kern w:val="2"/>
          <w:sz w:val="24"/>
          <w:szCs w:val="24"/>
        </w:rPr>
      </w:pPr>
      <w:r>
        <w:rPr>
          <w:rFonts w:hAnsi="宋体" w:hint="eastAsia"/>
          <w:kern w:val="2"/>
          <w:sz w:val="24"/>
          <w:szCs w:val="24"/>
        </w:rPr>
        <w:t>《国家“云上妇幼”远程医疗平台接口规范》</w:t>
      </w:r>
    </w:p>
    <w:p w14:paraId="755D40C9" w14:textId="77777777" w:rsidR="00056431" w:rsidRDefault="00000000">
      <w:pPr>
        <w:pStyle w:val="ac"/>
        <w:spacing w:line="360" w:lineRule="auto"/>
        <w:ind w:firstLine="480"/>
        <w:rPr>
          <w:rFonts w:hAnsi="宋体"/>
          <w:kern w:val="2"/>
          <w:sz w:val="24"/>
          <w:szCs w:val="24"/>
        </w:rPr>
      </w:pPr>
      <w:r>
        <w:rPr>
          <w:rFonts w:hAnsi="宋体" w:hint="eastAsia"/>
          <w:kern w:val="2"/>
          <w:sz w:val="24"/>
          <w:szCs w:val="24"/>
        </w:rPr>
        <w:t>《国家“云上妇幼”远程医疗平台信息共享与业务协同实施方案》</w:t>
      </w:r>
    </w:p>
    <w:p w14:paraId="158B521D" w14:textId="77777777" w:rsidR="00056431" w:rsidRDefault="00000000">
      <w:pPr>
        <w:pStyle w:val="ac"/>
        <w:spacing w:line="360" w:lineRule="auto"/>
        <w:ind w:firstLine="480"/>
        <w:rPr>
          <w:rFonts w:hAnsi="宋体"/>
          <w:kern w:val="2"/>
          <w:sz w:val="24"/>
          <w:szCs w:val="24"/>
        </w:rPr>
      </w:pPr>
      <w:r>
        <w:rPr>
          <w:rFonts w:hAnsi="宋体" w:hint="eastAsia"/>
          <w:kern w:val="2"/>
          <w:sz w:val="24"/>
          <w:szCs w:val="24"/>
        </w:rPr>
        <w:t>《中华人民共和国网络安全法》</w:t>
      </w:r>
      <w:r>
        <w:rPr>
          <w:rFonts w:hAnsi="宋体" w:hint="eastAsia"/>
          <w:sz w:val="24"/>
          <w:szCs w:val="24"/>
        </w:rPr>
        <w:t>（中华人民共和国主席令第53</w:t>
      </w:r>
      <w:r>
        <w:rPr>
          <w:rFonts w:hAnsi="宋体"/>
          <w:sz w:val="24"/>
          <w:szCs w:val="24"/>
        </w:rPr>
        <w:t>号）</w:t>
      </w:r>
    </w:p>
    <w:p w14:paraId="1CD9D603" w14:textId="77777777" w:rsidR="00056431" w:rsidRDefault="00000000">
      <w:pPr>
        <w:pStyle w:val="ac"/>
        <w:spacing w:line="360" w:lineRule="auto"/>
        <w:ind w:firstLine="480"/>
        <w:rPr>
          <w:rFonts w:hAnsi="宋体"/>
          <w:sz w:val="24"/>
          <w:szCs w:val="24"/>
        </w:rPr>
      </w:pPr>
      <w:r>
        <w:rPr>
          <w:rFonts w:hAnsi="宋体" w:hint="eastAsia"/>
          <w:sz w:val="24"/>
          <w:szCs w:val="24"/>
        </w:rPr>
        <w:t>计算机信息网络国际联网安全保护管理办法（公安部令第</w:t>
      </w:r>
      <w:r>
        <w:rPr>
          <w:rFonts w:hAnsi="宋体"/>
          <w:sz w:val="24"/>
          <w:szCs w:val="24"/>
        </w:rPr>
        <w:t>33号）</w:t>
      </w:r>
    </w:p>
    <w:p w14:paraId="6BF402C2" w14:textId="77777777" w:rsidR="00056431" w:rsidRDefault="00000000">
      <w:pPr>
        <w:pStyle w:val="ac"/>
        <w:spacing w:line="360" w:lineRule="auto"/>
        <w:ind w:firstLine="480"/>
        <w:rPr>
          <w:rFonts w:hAnsi="宋体"/>
          <w:sz w:val="24"/>
          <w:szCs w:val="24"/>
        </w:rPr>
      </w:pPr>
      <w:r>
        <w:rPr>
          <w:rFonts w:hAnsi="宋体" w:hint="eastAsia"/>
          <w:sz w:val="24"/>
          <w:szCs w:val="24"/>
        </w:rPr>
        <w:t>计算机信息网络国际联网管理暂行规定（中华人民共和国国务院令第</w:t>
      </w:r>
      <w:r>
        <w:rPr>
          <w:rFonts w:hAnsi="宋体"/>
          <w:sz w:val="24"/>
          <w:szCs w:val="24"/>
        </w:rPr>
        <w:t>218号）</w:t>
      </w:r>
    </w:p>
    <w:p w14:paraId="0B1ACC3C" w14:textId="77777777" w:rsidR="00056431" w:rsidRDefault="00000000">
      <w:pPr>
        <w:pStyle w:val="ac"/>
        <w:spacing w:line="360" w:lineRule="auto"/>
        <w:ind w:firstLine="480"/>
        <w:rPr>
          <w:rFonts w:hAnsi="宋体"/>
          <w:sz w:val="24"/>
          <w:szCs w:val="24"/>
        </w:rPr>
      </w:pPr>
      <w:r>
        <w:rPr>
          <w:rFonts w:hAnsi="宋体" w:hint="eastAsia"/>
          <w:sz w:val="24"/>
          <w:szCs w:val="24"/>
        </w:rPr>
        <w:t>计算机信息系统国际联网保密管理规定（国保发</w:t>
      </w:r>
      <w:r>
        <w:rPr>
          <w:rFonts w:hAnsi="宋体"/>
          <w:sz w:val="24"/>
          <w:szCs w:val="24"/>
        </w:rPr>
        <w:t>[1999]10号）</w:t>
      </w:r>
    </w:p>
    <w:p w14:paraId="1E19C1BC" w14:textId="77777777" w:rsidR="00056431" w:rsidRDefault="00000000">
      <w:pPr>
        <w:pStyle w:val="ac"/>
        <w:spacing w:line="360" w:lineRule="auto"/>
        <w:ind w:firstLine="480"/>
        <w:rPr>
          <w:rFonts w:hAnsi="宋体"/>
          <w:sz w:val="24"/>
          <w:szCs w:val="24"/>
        </w:rPr>
      </w:pPr>
      <w:r>
        <w:rPr>
          <w:rFonts w:hAnsi="宋体" w:hint="eastAsia"/>
          <w:sz w:val="24"/>
          <w:szCs w:val="24"/>
        </w:rPr>
        <w:t>中华人民共和国保守国家秘密法（中华人民共和国主席令第</w:t>
      </w:r>
      <w:r>
        <w:rPr>
          <w:rFonts w:hAnsi="宋体"/>
          <w:sz w:val="24"/>
          <w:szCs w:val="24"/>
        </w:rPr>
        <w:t>28号）</w:t>
      </w:r>
    </w:p>
    <w:p w14:paraId="5D2A1C04" w14:textId="77777777" w:rsidR="00056431" w:rsidRDefault="00000000">
      <w:pPr>
        <w:pStyle w:val="ac"/>
        <w:spacing w:line="360" w:lineRule="auto"/>
        <w:ind w:firstLine="480"/>
        <w:rPr>
          <w:rFonts w:hAnsi="宋体"/>
          <w:sz w:val="24"/>
          <w:szCs w:val="24"/>
        </w:rPr>
      </w:pPr>
      <w:r>
        <w:rPr>
          <w:rFonts w:hAnsi="宋体" w:hint="eastAsia"/>
          <w:sz w:val="24"/>
          <w:szCs w:val="24"/>
        </w:rPr>
        <w:t>中华人民共和国计算机信息系统安全保护条例（中华人民共和国国务院令</w:t>
      </w:r>
      <w:r>
        <w:rPr>
          <w:rFonts w:hAnsi="宋体"/>
          <w:sz w:val="24"/>
          <w:szCs w:val="24"/>
        </w:rPr>
        <w:t xml:space="preserve"> 147 </w:t>
      </w:r>
      <w:r>
        <w:rPr>
          <w:rFonts w:hAnsi="宋体" w:hint="eastAsia"/>
          <w:sz w:val="24"/>
          <w:szCs w:val="24"/>
        </w:rPr>
        <w:t>号）</w:t>
      </w:r>
    </w:p>
    <w:p w14:paraId="3381B3AC" w14:textId="77777777" w:rsidR="00056431" w:rsidRDefault="00000000">
      <w:pPr>
        <w:spacing w:line="360" w:lineRule="auto"/>
        <w:rPr>
          <w:rFonts w:ascii="宋体" w:eastAsia="宋体" w:hAnsi="宋体"/>
          <w:sz w:val="24"/>
        </w:rPr>
      </w:pPr>
      <w:r>
        <w:rPr>
          <w:rFonts w:ascii="宋体" w:eastAsia="宋体" w:hAnsi="宋体" w:hint="eastAsia"/>
          <w:kern w:val="0"/>
          <w:sz w:val="24"/>
        </w:rPr>
        <w:t>★</w:t>
      </w:r>
      <w:r>
        <w:rPr>
          <w:rFonts w:ascii="宋体" w:eastAsia="宋体" w:hAnsi="宋体" w:hint="eastAsia"/>
          <w:sz w:val="24"/>
        </w:rPr>
        <w:t>1</w:t>
      </w:r>
      <w:r>
        <w:rPr>
          <w:rFonts w:ascii="宋体" w:eastAsia="宋体" w:hAnsi="宋体"/>
          <w:sz w:val="24"/>
        </w:rPr>
        <w:t>.</w:t>
      </w:r>
      <w:r>
        <w:rPr>
          <w:rFonts w:ascii="宋体" w:eastAsia="宋体" w:hAnsi="宋体" w:hint="eastAsia"/>
          <w:sz w:val="24"/>
        </w:rPr>
        <w:t>2</w:t>
      </w:r>
      <w:r>
        <w:rPr>
          <w:rFonts w:ascii="宋体" w:eastAsia="宋体" w:hAnsi="宋体"/>
          <w:sz w:val="24"/>
        </w:rPr>
        <w:t>维护内容</w:t>
      </w:r>
    </w:p>
    <w:p w14:paraId="11D6AEBF" w14:textId="77777777" w:rsidR="00056431" w:rsidRDefault="00000000">
      <w:pPr>
        <w:spacing w:line="360" w:lineRule="auto"/>
        <w:ind w:firstLineChars="200" w:firstLine="480"/>
        <w:rPr>
          <w:rFonts w:ascii="宋体" w:eastAsia="宋体" w:hAnsi="宋体"/>
          <w:sz w:val="24"/>
        </w:rPr>
      </w:pPr>
      <w:r>
        <w:rPr>
          <w:rFonts w:ascii="宋体" w:eastAsia="宋体" w:hAnsi="宋体" w:hint="eastAsia"/>
          <w:sz w:val="24"/>
        </w:rPr>
        <w:t>四川省</w:t>
      </w:r>
      <w:r>
        <w:rPr>
          <w:rFonts w:hAnsi="宋体" w:hint="eastAsia"/>
          <w:sz w:val="24"/>
        </w:rPr>
        <w:t>妇幼远程医疗平台</w:t>
      </w:r>
      <w:r>
        <w:rPr>
          <w:rFonts w:ascii="宋体" w:hAnsi="宋体" w:hint="eastAsia"/>
          <w:sz w:val="24"/>
        </w:rPr>
        <w:t>内</w:t>
      </w:r>
      <w:r>
        <w:rPr>
          <w:rFonts w:ascii="宋体" w:eastAsia="宋体" w:hAnsi="宋体"/>
          <w:sz w:val="24"/>
        </w:rPr>
        <w:t>《</w:t>
      </w:r>
      <w:r>
        <w:rPr>
          <w:rFonts w:ascii="宋体" w:eastAsia="宋体" w:hAnsi="宋体" w:hint="eastAsia"/>
          <w:sz w:val="24"/>
        </w:rPr>
        <w:t>远程培训</w:t>
      </w:r>
      <w:r>
        <w:rPr>
          <w:rFonts w:ascii="宋体" w:eastAsia="宋体" w:hAnsi="宋体"/>
          <w:sz w:val="24"/>
        </w:rPr>
        <w:t>》《</w:t>
      </w:r>
      <w:r>
        <w:rPr>
          <w:rFonts w:ascii="宋体" w:eastAsia="宋体" w:hAnsi="宋体" w:hint="eastAsia"/>
          <w:sz w:val="24"/>
        </w:rPr>
        <w:t>远程会诊指导</w:t>
      </w:r>
      <w:r>
        <w:rPr>
          <w:rFonts w:ascii="宋体" w:eastAsia="宋体" w:hAnsi="宋体"/>
          <w:sz w:val="24"/>
        </w:rPr>
        <w:t>》《</w:t>
      </w:r>
      <w:r>
        <w:rPr>
          <w:rFonts w:hAnsi="宋体" w:hint="eastAsia"/>
          <w:sz w:val="24"/>
        </w:rPr>
        <w:t>线上转诊</w:t>
      </w:r>
      <w:r>
        <w:rPr>
          <w:rFonts w:ascii="宋体" w:eastAsia="宋体" w:hAnsi="宋体"/>
          <w:sz w:val="24"/>
        </w:rPr>
        <w:t>》《</w:t>
      </w:r>
      <w:r>
        <w:rPr>
          <w:rFonts w:ascii="宋体" w:eastAsia="宋体" w:hAnsi="宋体" w:hint="eastAsia"/>
          <w:sz w:val="24"/>
        </w:rPr>
        <w:t>平台运行管理</w:t>
      </w:r>
      <w:r>
        <w:rPr>
          <w:rFonts w:ascii="宋体" w:eastAsia="宋体" w:hAnsi="宋体"/>
          <w:sz w:val="24"/>
        </w:rPr>
        <w:t>》</w:t>
      </w:r>
      <w:r>
        <w:rPr>
          <w:rFonts w:hAnsi="宋体" w:hint="eastAsia"/>
          <w:sz w:val="24"/>
        </w:rPr>
        <w:t>《超声诊断远程指导》</w:t>
      </w:r>
      <w:r>
        <w:rPr>
          <w:rFonts w:ascii="宋体" w:eastAsia="宋体" w:hAnsi="宋体"/>
          <w:sz w:val="24"/>
        </w:rPr>
        <w:t>《</w:t>
      </w:r>
      <w:r>
        <w:rPr>
          <w:rFonts w:hAnsi="宋体" w:hint="eastAsia"/>
          <w:sz w:val="24"/>
        </w:rPr>
        <w:t>阴道镜检查远程指导</w:t>
      </w:r>
      <w:r>
        <w:rPr>
          <w:rFonts w:ascii="宋体" w:eastAsia="宋体" w:hAnsi="宋体"/>
          <w:sz w:val="24"/>
        </w:rPr>
        <w:t>》《</w:t>
      </w:r>
      <w:r>
        <w:rPr>
          <w:rFonts w:hAnsi="宋体" w:hint="eastAsia"/>
          <w:sz w:val="24"/>
        </w:rPr>
        <w:t>腹腔镜手术远程指导</w:t>
      </w:r>
      <w:r>
        <w:rPr>
          <w:rFonts w:ascii="宋体" w:eastAsia="宋体" w:hAnsi="宋体"/>
          <w:sz w:val="24"/>
        </w:rPr>
        <w:t>》《</w:t>
      </w:r>
      <w:r>
        <w:rPr>
          <w:rFonts w:ascii="宋体" w:eastAsia="宋体" w:hAnsi="宋体" w:hint="eastAsia"/>
          <w:sz w:val="24"/>
        </w:rPr>
        <w:t>系统管理功能</w:t>
      </w:r>
      <w:r>
        <w:rPr>
          <w:rFonts w:ascii="宋体" w:eastAsia="宋体" w:hAnsi="宋体"/>
          <w:sz w:val="24"/>
        </w:rPr>
        <w:t>》《</w:t>
      </w:r>
      <w:r>
        <w:rPr>
          <w:rFonts w:ascii="宋体" w:eastAsia="宋体" w:hAnsi="宋体" w:hint="eastAsia"/>
          <w:sz w:val="24"/>
        </w:rPr>
        <w:t>数据交换共享功能</w:t>
      </w:r>
      <w:r>
        <w:rPr>
          <w:rFonts w:ascii="宋体" w:eastAsia="宋体" w:hAnsi="宋体"/>
          <w:sz w:val="24"/>
        </w:rPr>
        <w:t>》</w:t>
      </w:r>
      <w:r>
        <w:rPr>
          <w:rFonts w:ascii="宋体" w:eastAsia="宋体" w:hAnsi="宋体" w:hint="eastAsia"/>
          <w:sz w:val="24"/>
        </w:rPr>
        <w:t>等相关业务模块。</w:t>
      </w:r>
    </w:p>
    <w:p w14:paraId="73FA8005" w14:textId="77777777" w:rsidR="00056431" w:rsidRDefault="00000000">
      <w:pPr>
        <w:spacing w:line="360" w:lineRule="auto"/>
        <w:rPr>
          <w:rFonts w:ascii="宋体" w:eastAsia="宋体" w:hAnsi="宋体"/>
          <w:sz w:val="24"/>
        </w:rPr>
      </w:pPr>
      <w:r>
        <w:rPr>
          <w:rFonts w:ascii="宋体" w:eastAsia="宋体" w:hAnsi="宋体" w:hint="eastAsia"/>
          <w:sz w:val="24"/>
        </w:rPr>
        <w:t>1</w:t>
      </w:r>
      <w:r>
        <w:rPr>
          <w:rFonts w:ascii="宋体" w:eastAsia="宋体" w:hAnsi="宋体"/>
          <w:sz w:val="24"/>
        </w:rPr>
        <w:t>.</w:t>
      </w:r>
      <w:r>
        <w:rPr>
          <w:rFonts w:ascii="宋体" w:eastAsia="宋体" w:hAnsi="宋体" w:hint="eastAsia"/>
          <w:sz w:val="24"/>
        </w:rPr>
        <w:t>3</w:t>
      </w:r>
      <w:r>
        <w:rPr>
          <w:rFonts w:ascii="宋体" w:eastAsia="宋体" w:hAnsi="宋体"/>
          <w:sz w:val="24"/>
        </w:rPr>
        <w:t>维护功能</w:t>
      </w:r>
    </w:p>
    <w:p w14:paraId="6C0E2737" w14:textId="77777777" w:rsidR="00056431" w:rsidRDefault="00000000">
      <w:pPr>
        <w:spacing w:line="360" w:lineRule="auto"/>
        <w:ind w:firstLineChars="200" w:firstLine="480"/>
        <w:rPr>
          <w:rFonts w:ascii="宋体" w:eastAsia="宋体" w:hAnsi="宋体"/>
          <w:sz w:val="24"/>
        </w:rPr>
      </w:pPr>
      <w:bookmarkStart w:id="1" w:name="_Toc334531314"/>
      <w:bookmarkStart w:id="2" w:name="_Toc334122862"/>
      <w:r>
        <w:rPr>
          <w:rFonts w:ascii="宋体" w:hAnsi="宋体" w:hint="eastAsia"/>
          <w:sz w:val="24"/>
        </w:rPr>
        <w:t>保障四川省</w:t>
      </w:r>
      <w:r>
        <w:rPr>
          <w:rFonts w:hAnsi="宋体" w:hint="eastAsia"/>
          <w:sz w:val="24"/>
        </w:rPr>
        <w:t>妇幼远程医疗</w:t>
      </w:r>
      <w:r>
        <w:rPr>
          <w:rFonts w:ascii="宋体" w:eastAsia="宋体" w:hAnsi="宋体" w:hint="eastAsia"/>
          <w:sz w:val="24"/>
        </w:rPr>
        <w:t>平台</w:t>
      </w:r>
      <w:r>
        <w:rPr>
          <w:rFonts w:ascii="宋体" w:hAnsi="宋体" w:hint="eastAsia"/>
          <w:sz w:val="24"/>
        </w:rPr>
        <w:t>正常运行，包括但不限于以下：</w:t>
      </w:r>
    </w:p>
    <w:p w14:paraId="76035C4B" w14:textId="77777777" w:rsidR="00056431" w:rsidRDefault="00000000">
      <w:pPr>
        <w:spacing w:line="360" w:lineRule="auto"/>
        <w:rPr>
          <w:rFonts w:ascii="宋体" w:eastAsia="宋体" w:hAnsi="宋体"/>
          <w:sz w:val="24"/>
        </w:rPr>
      </w:pPr>
      <w:r>
        <w:rPr>
          <w:rFonts w:ascii="宋体" w:eastAsia="宋体" w:hAnsi="宋体" w:hint="eastAsia"/>
          <w:sz w:val="24"/>
        </w:rPr>
        <w:t>（</w:t>
      </w:r>
      <w:r>
        <w:rPr>
          <w:rFonts w:ascii="宋体" w:eastAsia="宋体" w:hAnsi="宋体"/>
          <w:sz w:val="24"/>
        </w:rPr>
        <w:t>1）</w:t>
      </w:r>
      <w:r>
        <w:rPr>
          <w:rFonts w:ascii="宋体" w:eastAsia="宋体" w:hAnsi="宋体" w:hint="eastAsia"/>
          <w:sz w:val="24"/>
        </w:rPr>
        <w:t>云主机与</w:t>
      </w:r>
      <w:proofErr w:type="gramStart"/>
      <w:r>
        <w:rPr>
          <w:rFonts w:ascii="宋体" w:eastAsia="宋体" w:hAnsi="宋体" w:hint="eastAsia"/>
          <w:sz w:val="24"/>
        </w:rPr>
        <w:t>云资源</w:t>
      </w:r>
      <w:proofErr w:type="gramEnd"/>
      <w:r>
        <w:rPr>
          <w:rFonts w:ascii="宋体" w:eastAsia="宋体" w:hAnsi="宋体" w:hint="eastAsia"/>
          <w:sz w:val="24"/>
        </w:rPr>
        <w:t>配套服务</w:t>
      </w:r>
    </w:p>
    <w:bookmarkEnd w:id="1"/>
    <w:bookmarkEnd w:id="2"/>
    <w:p w14:paraId="79F89810" w14:textId="235C56ED" w:rsidR="00056431" w:rsidRDefault="00000000">
      <w:pPr>
        <w:pStyle w:val="ac"/>
        <w:spacing w:line="360" w:lineRule="auto"/>
        <w:ind w:firstLine="480"/>
        <w:rPr>
          <w:rFonts w:hAnsi="宋体"/>
          <w:sz w:val="24"/>
          <w:szCs w:val="24"/>
        </w:rPr>
      </w:pPr>
      <w:r>
        <w:rPr>
          <w:rFonts w:hAnsi="宋体" w:hint="eastAsia"/>
          <w:sz w:val="24"/>
          <w:szCs w:val="24"/>
        </w:rPr>
        <w:lastRenderedPageBreak/>
        <w:t>云主机与</w:t>
      </w:r>
      <w:proofErr w:type="gramStart"/>
      <w:r>
        <w:rPr>
          <w:rFonts w:hAnsi="宋体" w:hint="eastAsia"/>
          <w:sz w:val="24"/>
          <w:szCs w:val="24"/>
        </w:rPr>
        <w:t>云资源</w:t>
      </w:r>
      <w:proofErr w:type="gramEnd"/>
      <w:r>
        <w:rPr>
          <w:rFonts w:hAnsi="宋体" w:hint="eastAsia"/>
          <w:sz w:val="24"/>
          <w:szCs w:val="24"/>
        </w:rPr>
        <w:t>服务应保障平台日常使用，原则上配置不得低于平台首次建设标准。提供云主机</w:t>
      </w:r>
      <w:r w:rsidR="00EA2131">
        <w:rPr>
          <w:rFonts w:hAnsi="宋体" w:hint="eastAsia"/>
          <w:sz w:val="24"/>
          <w:szCs w:val="24"/>
        </w:rPr>
        <w:t>8</w:t>
      </w:r>
      <w:r>
        <w:rPr>
          <w:rFonts w:hAnsi="宋体" w:hint="eastAsia"/>
          <w:sz w:val="24"/>
          <w:szCs w:val="24"/>
        </w:rPr>
        <w:t>台或以上，每台</w:t>
      </w:r>
      <w:r>
        <w:rPr>
          <w:rFonts w:hAnsi="宋体" w:cs="宋体" w:hint="eastAsia"/>
          <w:color w:val="000000"/>
          <w:sz w:val="24"/>
          <w:szCs w:val="24"/>
        </w:rPr>
        <w:t>云主机 CPU4 核同时运行内存8G</w:t>
      </w:r>
      <w:r w:rsidR="00EA2131">
        <w:rPr>
          <w:rFonts w:hAnsi="宋体" w:cs="宋体" w:hint="eastAsia"/>
          <w:color w:val="000000"/>
          <w:sz w:val="24"/>
          <w:szCs w:val="24"/>
        </w:rPr>
        <w:t>及以上</w:t>
      </w:r>
      <w:r>
        <w:rPr>
          <w:rFonts w:hAnsi="宋体" w:cs="宋体" w:hint="eastAsia"/>
          <w:color w:val="000000"/>
          <w:sz w:val="24"/>
          <w:szCs w:val="24"/>
        </w:rPr>
        <w:t>，合计云存储量</w:t>
      </w:r>
      <w:r w:rsidR="007E5D35">
        <w:rPr>
          <w:rFonts w:hAnsi="宋体" w:cs="宋体" w:hint="eastAsia"/>
          <w:color w:val="000000"/>
          <w:sz w:val="24"/>
          <w:szCs w:val="24"/>
        </w:rPr>
        <w:t>8</w:t>
      </w:r>
      <w:r>
        <w:rPr>
          <w:rFonts w:hAnsi="宋体" w:cs="宋体" w:hint="eastAsia"/>
          <w:color w:val="000000"/>
          <w:sz w:val="24"/>
          <w:szCs w:val="24"/>
        </w:rPr>
        <w:t>TB</w:t>
      </w:r>
      <w:r w:rsidR="007E5D35">
        <w:rPr>
          <w:rFonts w:hAnsi="宋体" w:cs="宋体" w:hint="eastAsia"/>
          <w:color w:val="000000"/>
          <w:sz w:val="24"/>
          <w:szCs w:val="24"/>
        </w:rPr>
        <w:t>及以上</w:t>
      </w:r>
      <w:r>
        <w:rPr>
          <w:rFonts w:hAnsi="宋体" w:cs="宋体" w:hint="eastAsia"/>
          <w:color w:val="000000"/>
          <w:sz w:val="24"/>
          <w:szCs w:val="24"/>
        </w:rPr>
        <w:t>，云网宽带总出口</w:t>
      </w:r>
      <w:r w:rsidR="00EA2131">
        <w:rPr>
          <w:rFonts w:hAnsi="宋体" w:cs="宋体" w:hint="eastAsia"/>
          <w:color w:val="000000"/>
          <w:sz w:val="24"/>
          <w:szCs w:val="24"/>
        </w:rPr>
        <w:t>100M及以上</w:t>
      </w:r>
      <w:r>
        <w:rPr>
          <w:rFonts w:hAnsi="宋体" w:hint="eastAsia"/>
          <w:sz w:val="24"/>
          <w:szCs w:val="24"/>
        </w:rPr>
        <w:t>。</w:t>
      </w:r>
    </w:p>
    <w:p w14:paraId="50EE9087" w14:textId="77777777" w:rsidR="00056431" w:rsidRDefault="00000000">
      <w:pPr>
        <w:pStyle w:val="ac"/>
        <w:spacing w:line="360" w:lineRule="auto"/>
        <w:ind w:firstLine="480"/>
        <w:rPr>
          <w:rFonts w:hAnsi="宋体"/>
          <w:sz w:val="24"/>
          <w:szCs w:val="24"/>
        </w:rPr>
      </w:pPr>
      <w:r>
        <w:rPr>
          <w:rFonts w:hAnsi="宋体" w:hint="eastAsia"/>
          <w:sz w:val="24"/>
          <w:szCs w:val="24"/>
        </w:rPr>
        <w:t>1.支持操作系统备份，数据库备份功能；</w:t>
      </w:r>
    </w:p>
    <w:p w14:paraId="6B2B687A" w14:textId="77777777" w:rsidR="00056431" w:rsidRDefault="00000000">
      <w:pPr>
        <w:pStyle w:val="ac"/>
        <w:spacing w:line="360" w:lineRule="auto"/>
        <w:ind w:firstLine="480"/>
        <w:rPr>
          <w:rFonts w:hAnsi="宋体"/>
          <w:sz w:val="24"/>
          <w:szCs w:val="24"/>
        </w:rPr>
      </w:pPr>
      <w:r>
        <w:rPr>
          <w:rFonts w:hAnsi="宋体" w:hint="eastAsia"/>
          <w:sz w:val="24"/>
          <w:szCs w:val="24"/>
        </w:rPr>
        <w:t xml:space="preserve">2.支持 Linux KVM，VMWare，微软 </w:t>
      </w:r>
      <w:proofErr w:type="spellStart"/>
      <w:r>
        <w:rPr>
          <w:rFonts w:hAnsi="宋体" w:hint="eastAsia"/>
          <w:sz w:val="24"/>
          <w:szCs w:val="24"/>
        </w:rPr>
        <w:t>HyperV</w:t>
      </w:r>
      <w:proofErr w:type="spellEnd"/>
      <w:r>
        <w:rPr>
          <w:rFonts w:hAnsi="宋体" w:hint="eastAsia"/>
          <w:sz w:val="24"/>
          <w:szCs w:val="24"/>
        </w:rPr>
        <w:t xml:space="preserve"> 的数据格式；</w:t>
      </w:r>
    </w:p>
    <w:p w14:paraId="7B53FD90" w14:textId="77777777" w:rsidR="00056431" w:rsidRDefault="00000000">
      <w:pPr>
        <w:pStyle w:val="ac"/>
        <w:spacing w:line="360" w:lineRule="auto"/>
        <w:ind w:firstLine="480"/>
        <w:rPr>
          <w:rFonts w:hAnsi="宋体"/>
          <w:sz w:val="24"/>
          <w:szCs w:val="24"/>
        </w:rPr>
      </w:pPr>
      <w:r>
        <w:rPr>
          <w:rFonts w:hAnsi="宋体" w:hint="eastAsia"/>
          <w:sz w:val="24"/>
          <w:szCs w:val="24"/>
        </w:rPr>
        <w:t>3.内置 CDM 功能，数据副本管理功能，支持手动方式挂载任意快照，可以提供数据分析、测试、开发等应用环境，支持快照的快照。</w:t>
      </w:r>
    </w:p>
    <w:p w14:paraId="60337738" w14:textId="77777777" w:rsidR="00056431" w:rsidRDefault="00000000">
      <w:pPr>
        <w:pStyle w:val="ac"/>
        <w:spacing w:line="360" w:lineRule="auto"/>
        <w:ind w:firstLine="480"/>
        <w:rPr>
          <w:rFonts w:hAnsi="宋体"/>
          <w:sz w:val="24"/>
          <w:szCs w:val="24"/>
        </w:rPr>
      </w:pPr>
      <w:r>
        <w:rPr>
          <w:rFonts w:hAnsi="宋体" w:hint="eastAsia"/>
          <w:sz w:val="24"/>
          <w:szCs w:val="24"/>
        </w:rPr>
        <w:t>4.支持内容分发网络（CDN）、提升系统访问速度，支持页面加速、音视频加速、文件下载服务和 APP 加速服务。</w:t>
      </w:r>
    </w:p>
    <w:p w14:paraId="31718D91" w14:textId="77777777" w:rsidR="00056431" w:rsidRDefault="00000000">
      <w:pPr>
        <w:pStyle w:val="ac"/>
        <w:spacing w:line="360" w:lineRule="auto"/>
        <w:ind w:firstLine="480"/>
        <w:rPr>
          <w:rFonts w:hAnsi="宋体"/>
          <w:sz w:val="24"/>
          <w:szCs w:val="24"/>
        </w:rPr>
      </w:pPr>
      <w:r>
        <w:rPr>
          <w:rFonts w:hAnsi="宋体" w:hint="eastAsia"/>
          <w:sz w:val="24"/>
          <w:szCs w:val="24"/>
        </w:rPr>
        <w:t>5.本项目提供的“内容分发网络”具备公安部颁发的信息系统安全等级保护备案证明，且不低于3级。</w:t>
      </w:r>
    </w:p>
    <w:p w14:paraId="6C50AE91" w14:textId="77777777" w:rsidR="00056431" w:rsidRDefault="00000000">
      <w:pPr>
        <w:pStyle w:val="ac"/>
        <w:spacing w:line="360" w:lineRule="auto"/>
        <w:ind w:firstLineChars="0" w:firstLine="0"/>
        <w:rPr>
          <w:rFonts w:hAnsi="宋体"/>
          <w:sz w:val="24"/>
          <w:szCs w:val="24"/>
        </w:rPr>
      </w:pPr>
      <w:r>
        <w:rPr>
          <w:rFonts w:hAnsi="宋体" w:hint="eastAsia"/>
          <w:sz w:val="24"/>
          <w:szCs w:val="24"/>
        </w:rPr>
        <w:t>（2）平台基础运维及安全保障服务</w:t>
      </w:r>
    </w:p>
    <w:p w14:paraId="6E45E809"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①</w:t>
      </w:r>
      <w:r>
        <w:rPr>
          <w:rFonts w:hAnsi="宋体" w:hint="eastAsia"/>
          <w:kern w:val="0"/>
          <w:sz w:val="24"/>
        </w:rPr>
        <w:t>对</w:t>
      </w:r>
      <w:r>
        <w:rPr>
          <w:rFonts w:hAnsi="宋体" w:hint="eastAsia"/>
          <w:kern w:val="0"/>
          <w:sz w:val="24"/>
        </w:rPr>
        <w:t xml:space="preserve">1.2 </w:t>
      </w:r>
      <w:r>
        <w:rPr>
          <w:rFonts w:hAnsi="宋体" w:hint="eastAsia"/>
          <w:kern w:val="0"/>
          <w:sz w:val="24"/>
        </w:rPr>
        <w:t>维护内容中涉及的</w:t>
      </w:r>
      <w:r>
        <w:rPr>
          <w:rFonts w:ascii="宋体" w:eastAsia="宋体" w:hAnsi="宋体" w:hint="eastAsia"/>
          <w:kern w:val="0"/>
          <w:sz w:val="24"/>
        </w:rPr>
        <w:t>业务模块及对应的手机APP进行日常功能维护、软件功能完善与优化服务。</w:t>
      </w:r>
    </w:p>
    <w:p w14:paraId="0AE388C0"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★②提供软件在使用过程中所需要的与相关国家级、省级、市级各种系统的数据接口服务，包括平台接口免费开放和系统对接相关技术支持工作（提供承诺函并加盖公章）。</w:t>
      </w:r>
    </w:p>
    <w:p w14:paraId="5601DB61"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③提供平台安全保障服务，至少包括但不限于以下安全服务：网站安全防护、云主机安全、漏洞扫描、数据保密服务、云备份、云堡垒机、Web应用防火墙、抗DDoS服务、下一代防火墙、数据库审计、日志审计等（提供承诺函并加盖公章）。</w:t>
      </w:r>
    </w:p>
    <w:p w14:paraId="204A09D5"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★④每月至少提供一次平台安全巡检报告，重大节假日需配合院方做好行安全防护、安全巡检等工作。</w:t>
      </w:r>
    </w:p>
    <w:p w14:paraId="5367F1F1" w14:textId="58DBB4F7" w:rsidR="00056431" w:rsidRDefault="0017748A">
      <w:pPr>
        <w:spacing w:line="360" w:lineRule="auto"/>
        <w:rPr>
          <w:rFonts w:ascii="宋体" w:eastAsia="宋体" w:hAnsi="宋体"/>
          <w:kern w:val="0"/>
          <w:sz w:val="24"/>
        </w:rPr>
      </w:pPr>
      <w:r>
        <w:rPr>
          <w:rFonts w:ascii="宋体" w:eastAsia="宋体" w:hAnsi="宋体" w:hint="eastAsia"/>
          <w:kern w:val="0"/>
          <w:sz w:val="24"/>
        </w:rPr>
        <w:t>★（3）直播与会议服务</w:t>
      </w:r>
    </w:p>
    <w:p w14:paraId="55B981EB"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①</w:t>
      </w:r>
      <w:r>
        <w:rPr>
          <w:rFonts w:hAnsi="宋体" w:hint="eastAsia"/>
          <w:kern w:val="0"/>
          <w:sz w:val="24"/>
        </w:rPr>
        <w:t>提供直播、点播和远程指导</w:t>
      </w:r>
      <w:r>
        <w:rPr>
          <w:rFonts w:hAnsi="宋体" w:hint="eastAsia"/>
          <w:kern w:val="0"/>
          <w:sz w:val="24"/>
        </w:rPr>
        <w:t>/</w:t>
      </w:r>
      <w:r>
        <w:rPr>
          <w:rFonts w:hAnsi="宋体" w:hint="eastAsia"/>
          <w:kern w:val="0"/>
          <w:sz w:val="24"/>
        </w:rPr>
        <w:t>会议的端口、流量和存储服务，视频清晰度达到标清及以上，视频分辨率不少于</w:t>
      </w:r>
      <w:r>
        <w:rPr>
          <w:rFonts w:hAnsi="宋体" w:hint="eastAsia"/>
          <w:kern w:val="0"/>
          <w:sz w:val="24"/>
        </w:rPr>
        <w:t>720p</w:t>
      </w:r>
      <w:r>
        <w:rPr>
          <w:rFonts w:ascii="宋体" w:eastAsia="宋体" w:hAnsi="宋体" w:hint="eastAsia"/>
          <w:kern w:val="0"/>
          <w:sz w:val="24"/>
        </w:rPr>
        <w:t>。</w:t>
      </w:r>
    </w:p>
    <w:p w14:paraId="48B9E644"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②保障每日不少于20场不同规模的直播或</w:t>
      </w:r>
      <w:r>
        <w:rPr>
          <w:rFonts w:hAnsi="宋体" w:hint="eastAsia"/>
          <w:kern w:val="0"/>
          <w:sz w:val="24"/>
        </w:rPr>
        <w:t>远程指导</w:t>
      </w:r>
      <w:r>
        <w:rPr>
          <w:rFonts w:hAnsi="宋体" w:hint="eastAsia"/>
          <w:kern w:val="0"/>
          <w:sz w:val="24"/>
        </w:rPr>
        <w:t>/</w:t>
      </w:r>
      <w:r>
        <w:rPr>
          <w:rFonts w:hAnsi="宋体" w:hint="eastAsia"/>
          <w:kern w:val="0"/>
          <w:sz w:val="24"/>
        </w:rPr>
        <w:t>会议</w:t>
      </w:r>
      <w:r>
        <w:rPr>
          <w:rFonts w:ascii="宋体" w:eastAsia="宋体" w:hAnsi="宋体" w:hint="eastAsia"/>
          <w:kern w:val="0"/>
          <w:sz w:val="24"/>
        </w:rPr>
        <w:t>同时、流畅进行。</w:t>
      </w:r>
    </w:p>
    <w:p w14:paraId="1EC3AD00" w14:textId="77777777" w:rsidR="00056431" w:rsidRDefault="00000000">
      <w:pPr>
        <w:pStyle w:val="ac"/>
        <w:spacing w:line="360" w:lineRule="auto"/>
        <w:ind w:firstLineChars="0" w:firstLine="0"/>
        <w:rPr>
          <w:rFonts w:hAnsi="宋体"/>
          <w:bCs/>
          <w:sz w:val="24"/>
          <w:szCs w:val="24"/>
        </w:rPr>
      </w:pPr>
      <w:r>
        <w:rPr>
          <w:rFonts w:hAnsi="宋体" w:hint="eastAsia"/>
          <w:bCs/>
          <w:sz w:val="24"/>
          <w:szCs w:val="24"/>
        </w:rPr>
        <w:t>1</w:t>
      </w:r>
      <w:r>
        <w:rPr>
          <w:rFonts w:hAnsi="宋体"/>
          <w:bCs/>
          <w:sz w:val="24"/>
          <w:szCs w:val="24"/>
        </w:rPr>
        <w:t>.</w:t>
      </w:r>
      <w:r>
        <w:rPr>
          <w:rFonts w:hAnsi="宋体" w:hint="eastAsia"/>
          <w:bCs/>
          <w:sz w:val="24"/>
          <w:szCs w:val="24"/>
        </w:rPr>
        <w:t>4</w:t>
      </w:r>
      <w:r>
        <w:rPr>
          <w:rFonts w:hAnsi="宋体"/>
          <w:bCs/>
          <w:sz w:val="24"/>
          <w:szCs w:val="24"/>
        </w:rPr>
        <w:t>维护要求</w:t>
      </w:r>
    </w:p>
    <w:p w14:paraId="53D09ADC" w14:textId="77777777" w:rsidR="00056431" w:rsidRDefault="00000000">
      <w:pPr>
        <w:spacing w:line="360" w:lineRule="auto"/>
        <w:rPr>
          <w:rFonts w:ascii="宋体" w:eastAsia="宋体" w:hAnsi="宋体"/>
          <w:kern w:val="0"/>
          <w:sz w:val="24"/>
        </w:rPr>
      </w:pPr>
      <w:r>
        <w:rPr>
          <w:rFonts w:ascii="宋体" w:eastAsia="宋体" w:hAnsi="宋体" w:hint="eastAsia"/>
          <w:kern w:val="0"/>
          <w:sz w:val="24"/>
        </w:rPr>
        <w:t>（</w:t>
      </w:r>
      <w:r>
        <w:rPr>
          <w:rFonts w:ascii="宋体" w:eastAsia="宋体" w:hAnsi="宋体"/>
          <w:kern w:val="0"/>
          <w:sz w:val="24"/>
        </w:rPr>
        <w:t>1）服务项目：</w:t>
      </w:r>
    </w:p>
    <w:p w14:paraId="04D1DD2A"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lastRenderedPageBreak/>
        <w:t>①日常维护，根据要求进行非功能性软件修改，日常故障的排除并定期巡检，确保软件的正常运行。</w:t>
      </w:r>
    </w:p>
    <w:p w14:paraId="021E55AD"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②软件用户（包括采购人和各市州所有授权用户）在使用过程中出现的技术问题解答和培训。</w:t>
      </w:r>
    </w:p>
    <w:p w14:paraId="60C970EA" w14:textId="77777777" w:rsidR="00056431" w:rsidRDefault="00000000">
      <w:pPr>
        <w:spacing w:line="360" w:lineRule="auto"/>
        <w:rPr>
          <w:rFonts w:ascii="宋体" w:eastAsia="宋体" w:hAnsi="宋体"/>
          <w:kern w:val="0"/>
          <w:sz w:val="24"/>
        </w:rPr>
      </w:pPr>
      <w:r>
        <w:rPr>
          <w:rFonts w:ascii="宋体" w:eastAsia="宋体" w:hAnsi="宋体" w:hint="eastAsia"/>
          <w:kern w:val="0"/>
          <w:sz w:val="24"/>
        </w:rPr>
        <w:t>（</w:t>
      </w:r>
      <w:r>
        <w:rPr>
          <w:rFonts w:ascii="宋体" w:eastAsia="宋体" w:hAnsi="宋体"/>
          <w:kern w:val="0"/>
          <w:sz w:val="24"/>
        </w:rPr>
        <w:t>2）技术服务：</w:t>
      </w:r>
    </w:p>
    <w:p w14:paraId="2AFD9B27"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①根据需要，免费提供成都市范围内不限次数的现场技术支持服务。</w:t>
      </w:r>
    </w:p>
    <w:p w14:paraId="5E35DEFD"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②对软件用户（包括采购人和各市州所有授权用户）提供不少于五次的四川省内其他地市（州）现场技术支持服务或培训。</w:t>
      </w:r>
    </w:p>
    <w:p w14:paraId="53B8761D"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③对软件用户（包括采购人和各市州所有授权用户）提供7*24小时网络/电话答疑以及远程技术支持服务。</w:t>
      </w:r>
    </w:p>
    <w:p w14:paraId="66980715" w14:textId="147A92AD"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★④至少每半年组织一次维护工作汇报</w:t>
      </w:r>
      <w:r w:rsidR="00052069">
        <w:rPr>
          <w:rFonts w:ascii="宋体" w:eastAsia="宋体" w:hAnsi="宋体" w:hint="eastAsia"/>
          <w:kern w:val="0"/>
          <w:sz w:val="24"/>
        </w:rPr>
        <w:t>（提供承诺函并加盖公章）</w:t>
      </w:r>
      <w:r>
        <w:rPr>
          <w:rFonts w:ascii="宋体" w:eastAsia="宋体" w:hAnsi="宋体" w:hint="eastAsia"/>
          <w:kern w:val="0"/>
          <w:sz w:val="24"/>
        </w:rPr>
        <w:t>。</w:t>
      </w:r>
    </w:p>
    <w:p w14:paraId="71549495"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⑤按要求提供软件的使用和常见问题的培训等相关指导服务。</w:t>
      </w:r>
    </w:p>
    <w:p w14:paraId="54D4FDCE" w14:textId="77777777" w:rsidR="00056431" w:rsidRDefault="00000000">
      <w:pPr>
        <w:spacing w:line="360" w:lineRule="auto"/>
        <w:rPr>
          <w:rFonts w:ascii="宋体" w:eastAsia="宋体" w:hAnsi="宋体"/>
          <w:kern w:val="0"/>
          <w:sz w:val="24"/>
        </w:rPr>
      </w:pPr>
      <w:r>
        <w:rPr>
          <w:rFonts w:ascii="宋体" w:eastAsia="宋体" w:hAnsi="宋体" w:hint="eastAsia"/>
          <w:kern w:val="0"/>
          <w:sz w:val="24"/>
        </w:rPr>
        <w:t>（3</w:t>
      </w:r>
      <w:r>
        <w:rPr>
          <w:rFonts w:ascii="宋体" w:eastAsia="宋体" w:hAnsi="宋体"/>
          <w:kern w:val="0"/>
          <w:sz w:val="24"/>
        </w:rPr>
        <w:t>）数据安全：</w:t>
      </w:r>
    </w:p>
    <w:p w14:paraId="0A19B469" w14:textId="44323CF9"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①合同期间，投标人严格控制并采取必要措施对采购人系统中所有数据、系统源代码及其他专有信息、内部管理和其他商业秘密及资料进行保密，负有保密义务，不得对外泄露。涉密人员范围：包括但不限于本合同相关的技术服务人员、工作人员、管理人员</w:t>
      </w:r>
      <w:r w:rsidR="00BC597E">
        <w:rPr>
          <w:rFonts w:ascii="宋体" w:eastAsia="宋体" w:hAnsi="宋体" w:hint="eastAsia"/>
          <w:kern w:val="0"/>
          <w:sz w:val="24"/>
        </w:rPr>
        <w:t>（提供承诺函并加盖公章）</w:t>
      </w:r>
      <w:r>
        <w:rPr>
          <w:rFonts w:ascii="宋体" w:eastAsia="宋体" w:hAnsi="宋体" w:hint="eastAsia"/>
          <w:kern w:val="0"/>
          <w:sz w:val="24"/>
        </w:rPr>
        <w:t>。</w:t>
      </w:r>
    </w:p>
    <w:p w14:paraId="172ADB31" w14:textId="6859C795" w:rsidR="00056431" w:rsidRDefault="00000000">
      <w:pPr>
        <w:spacing w:line="360" w:lineRule="auto"/>
        <w:ind w:firstLineChars="150" w:firstLine="360"/>
        <w:rPr>
          <w:rFonts w:ascii="宋体" w:eastAsia="宋体" w:hAnsi="宋体"/>
          <w:kern w:val="0"/>
          <w:sz w:val="24"/>
        </w:rPr>
      </w:pPr>
      <w:r>
        <w:rPr>
          <w:rFonts w:ascii="宋体" w:eastAsia="宋体" w:hAnsi="宋体" w:hint="eastAsia"/>
          <w:kern w:val="0"/>
          <w:sz w:val="24"/>
        </w:rPr>
        <w:t>★②为系统数据库提供数据安全服务的技术支持，定期对数据库进行备份保障数据安全性及完整性，如遇数据丢失能及时解决数据还原</w:t>
      </w:r>
      <w:r w:rsidR="00BC597E">
        <w:rPr>
          <w:rFonts w:ascii="宋体" w:eastAsia="宋体" w:hAnsi="宋体" w:hint="eastAsia"/>
          <w:kern w:val="0"/>
          <w:sz w:val="24"/>
        </w:rPr>
        <w:t>（提供承诺函并加盖公章）</w:t>
      </w:r>
      <w:r>
        <w:rPr>
          <w:rFonts w:ascii="宋体" w:eastAsia="宋体" w:hAnsi="宋体" w:hint="eastAsia"/>
          <w:kern w:val="0"/>
          <w:sz w:val="24"/>
        </w:rPr>
        <w:t>。</w:t>
      </w:r>
    </w:p>
    <w:p w14:paraId="62279F5F" w14:textId="1EB2D3C8" w:rsidR="00056431" w:rsidRDefault="00000000">
      <w:pPr>
        <w:spacing w:line="360" w:lineRule="auto"/>
        <w:ind w:firstLineChars="150" w:firstLine="360"/>
        <w:rPr>
          <w:rFonts w:ascii="宋体" w:eastAsia="宋体" w:hAnsi="宋体"/>
          <w:kern w:val="0"/>
          <w:sz w:val="24"/>
        </w:rPr>
      </w:pPr>
      <w:r>
        <w:rPr>
          <w:rFonts w:ascii="宋体" w:eastAsia="宋体" w:hAnsi="宋体" w:hint="eastAsia"/>
          <w:kern w:val="0"/>
          <w:sz w:val="24"/>
        </w:rPr>
        <w:t>★③对系统进行数据加密和系统留痕功能</w:t>
      </w:r>
      <w:r w:rsidR="00BC597E">
        <w:rPr>
          <w:rFonts w:ascii="宋体" w:eastAsia="宋体" w:hAnsi="宋体" w:hint="eastAsia"/>
          <w:kern w:val="0"/>
          <w:sz w:val="24"/>
        </w:rPr>
        <w:t>（提供承诺函并加盖公章）</w:t>
      </w:r>
      <w:r>
        <w:rPr>
          <w:rFonts w:ascii="宋体" w:eastAsia="宋体" w:hAnsi="宋体" w:hint="eastAsia"/>
          <w:kern w:val="0"/>
          <w:sz w:val="24"/>
        </w:rPr>
        <w:t>。</w:t>
      </w:r>
    </w:p>
    <w:p w14:paraId="2519DEAC" w14:textId="77777777" w:rsidR="00056431" w:rsidRDefault="00000000">
      <w:pPr>
        <w:spacing w:line="360" w:lineRule="auto"/>
        <w:ind w:firstLineChars="150" w:firstLine="360"/>
        <w:rPr>
          <w:rFonts w:ascii="宋体" w:eastAsia="宋体" w:hAnsi="宋体"/>
          <w:kern w:val="0"/>
          <w:sz w:val="24"/>
        </w:rPr>
      </w:pPr>
      <w:r>
        <w:rPr>
          <w:rFonts w:ascii="宋体" w:eastAsia="宋体" w:hAnsi="宋体" w:hint="eastAsia"/>
          <w:kern w:val="0"/>
          <w:sz w:val="24"/>
        </w:rPr>
        <w:t>★④每两周对数据库安全进行专业测试并记录在案，如遇故障，</w:t>
      </w:r>
      <w:r>
        <w:rPr>
          <w:rFonts w:ascii="宋体" w:eastAsia="宋体" w:hAnsi="宋体"/>
          <w:kern w:val="0"/>
          <w:sz w:val="24"/>
        </w:rPr>
        <w:t>2日内解决。</w:t>
      </w:r>
    </w:p>
    <w:p w14:paraId="6C803A2F" w14:textId="77777777" w:rsidR="00056431" w:rsidRDefault="00000000">
      <w:pPr>
        <w:spacing w:line="360" w:lineRule="auto"/>
        <w:rPr>
          <w:rFonts w:ascii="宋体" w:eastAsia="宋体" w:hAnsi="宋体"/>
          <w:kern w:val="0"/>
          <w:sz w:val="24"/>
        </w:rPr>
      </w:pPr>
      <w:r>
        <w:rPr>
          <w:rFonts w:ascii="宋体" w:eastAsia="宋体" w:hAnsi="宋体" w:hint="eastAsia"/>
          <w:kern w:val="0"/>
          <w:sz w:val="24"/>
        </w:rPr>
        <w:t>（4</w:t>
      </w:r>
      <w:r>
        <w:rPr>
          <w:rFonts w:ascii="宋体" w:eastAsia="宋体" w:hAnsi="宋体"/>
          <w:kern w:val="0"/>
          <w:sz w:val="24"/>
        </w:rPr>
        <w:t>）其他：</w:t>
      </w:r>
    </w:p>
    <w:p w14:paraId="0E4504C7" w14:textId="77777777" w:rsidR="00056431" w:rsidRDefault="00000000">
      <w:pPr>
        <w:spacing w:line="360" w:lineRule="auto"/>
        <w:ind w:firstLineChars="150" w:firstLine="360"/>
        <w:rPr>
          <w:rFonts w:ascii="宋体" w:eastAsia="宋体" w:hAnsi="宋体"/>
          <w:kern w:val="0"/>
          <w:sz w:val="24"/>
        </w:rPr>
      </w:pPr>
      <w:r>
        <w:rPr>
          <w:rFonts w:ascii="宋体" w:eastAsia="宋体" w:hAnsi="宋体" w:hint="eastAsia"/>
          <w:kern w:val="0"/>
          <w:sz w:val="24"/>
        </w:rPr>
        <w:t>①投标人检测为非软件问题，需及时与采购人信息部门技术员共同解决。</w:t>
      </w:r>
    </w:p>
    <w:p w14:paraId="08D508C2" w14:textId="77777777" w:rsidR="00056431" w:rsidRDefault="00000000">
      <w:pPr>
        <w:spacing w:line="360" w:lineRule="auto"/>
        <w:ind w:firstLineChars="150" w:firstLine="360"/>
        <w:rPr>
          <w:rFonts w:ascii="宋体" w:eastAsia="宋体" w:hAnsi="宋体"/>
          <w:kern w:val="0"/>
          <w:sz w:val="24"/>
        </w:rPr>
      </w:pPr>
      <w:r>
        <w:rPr>
          <w:rFonts w:ascii="宋体" w:eastAsia="宋体" w:hAnsi="宋体" w:hint="eastAsia"/>
          <w:kern w:val="0"/>
          <w:sz w:val="24"/>
        </w:rPr>
        <w:t>②对采购人提出的小范围程序修改，投标人需在三天内做出答复并确定完成时间。</w:t>
      </w:r>
    </w:p>
    <w:p w14:paraId="6FBDB25F" w14:textId="77777777" w:rsidR="00056431" w:rsidRDefault="00000000">
      <w:pPr>
        <w:spacing w:line="360" w:lineRule="auto"/>
        <w:ind w:firstLineChars="150" w:firstLine="360"/>
        <w:rPr>
          <w:rFonts w:ascii="宋体" w:eastAsia="宋体" w:hAnsi="宋体"/>
          <w:kern w:val="0"/>
          <w:sz w:val="24"/>
        </w:rPr>
      </w:pPr>
      <w:r>
        <w:rPr>
          <w:rFonts w:ascii="宋体" w:eastAsia="宋体" w:hAnsi="宋体" w:hint="eastAsia"/>
          <w:kern w:val="0"/>
          <w:sz w:val="24"/>
        </w:rPr>
        <w:t>③投标人原则上要派遣熟悉系统情况的工程师进行现场服务。采购人有权要求投标人更换工程师。</w:t>
      </w:r>
    </w:p>
    <w:p w14:paraId="5B70D3AE" w14:textId="77777777" w:rsidR="00056431" w:rsidRDefault="00000000">
      <w:pPr>
        <w:spacing w:line="360" w:lineRule="auto"/>
        <w:rPr>
          <w:rFonts w:ascii="宋体" w:eastAsia="宋体" w:hAnsi="宋体"/>
          <w:kern w:val="0"/>
          <w:sz w:val="24"/>
        </w:rPr>
      </w:pPr>
      <w:r>
        <w:rPr>
          <w:rFonts w:ascii="宋体" w:eastAsia="宋体" w:hAnsi="宋体" w:hint="eastAsia"/>
          <w:kern w:val="0"/>
          <w:sz w:val="24"/>
        </w:rPr>
        <w:t>（5</w:t>
      </w:r>
      <w:r>
        <w:rPr>
          <w:rFonts w:ascii="宋体" w:eastAsia="宋体" w:hAnsi="宋体"/>
          <w:kern w:val="0"/>
          <w:sz w:val="24"/>
        </w:rPr>
        <w:t>）服务流程</w:t>
      </w:r>
    </w:p>
    <w:p w14:paraId="1275AD14" w14:textId="287F8802" w:rsidR="00056431" w:rsidRDefault="00000000">
      <w:pPr>
        <w:spacing w:line="360" w:lineRule="auto"/>
        <w:ind w:firstLineChars="150" w:firstLine="360"/>
        <w:rPr>
          <w:rFonts w:ascii="宋体" w:eastAsia="宋体" w:hAnsi="宋体"/>
          <w:kern w:val="0"/>
          <w:sz w:val="24"/>
        </w:rPr>
      </w:pPr>
      <w:r>
        <w:rPr>
          <w:rFonts w:ascii="宋体" w:eastAsia="宋体" w:hAnsi="宋体" w:hint="eastAsia"/>
          <w:kern w:val="0"/>
          <w:sz w:val="24"/>
        </w:rPr>
        <w:lastRenderedPageBreak/>
        <w:t>①投标人在接到采购人提出的程序报错和故障信息后，都须在</w:t>
      </w:r>
      <w:r>
        <w:rPr>
          <w:rFonts w:ascii="宋体" w:eastAsia="宋体" w:hAnsi="宋体"/>
          <w:kern w:val="0"/>
          <w:sz w:val="24"/>
        </w:rPr>
        <w:t>2天内进行处理，并由投标人专人登记，每季度向采购人提交书面报告。</w:t>
      </w:r>
    </w:p>
    <w:p w14:paraId="477D9D33" w14:textId="77777777" w:rsidR="00056431" w:rsidRDefault="00000000">
      <w:pPr>
        <w:widowControl/>
        <w:spacing w:line="360" w:lineRule="auto"/>
        <w:ind w:firstLineChars="150" w:firstLine="360"/>
        <w:rPr>
          <w:rFonts w:ascii="宋体" w:eastAsia="宋体" w:hAnsi="宋体"/>
          <w:kern w:val="0"/>
          <w:sz w:val="24"/>
        </w:rPr>
      </w:pPr>
      <w:r>
        <w:rPr>
          <w:rFonts w:ascii="宋体" w:eastAsia="宋体" w:hAnsi="宋体" w:hint="eastAsia"/>
          <w:kern w:val="0"/>
          <w:sz w:val="24"/>
        </w:rPr>
        <w:t>②投标人在接到采购人的授权用户提出的非程序故障，而可能涉及到的管理需求变更，由投标人专人登记后，两周内向采购人提交书面报告，由采购人签字确认修改后，投标人统一修改并及时发布。</w:t>
      </w:r>
    </w:p>
    <w:p w14:paraId="39048B90" w14:textId="77777777" w:rsidR="00056431" w:rsidRDefault="00000000">
      <w:pPr>
        <w:pStyle w:val="ab"/>
        <w:ind w:left="420" w:firstLineChars="0" w:firstLine="0"/>
        <w:outlineLvl w:val="1"/>
        <w:rPr>
          <w:rFonts w:ascii="宋体" w:eastAsia="宋体" w:hAnsi="宋体" w:cs="宋体"/>
          <w:b/>
          <w:bCs/>
          <w:sz w:val="32"/>
          <w:szCs w:val="32"/>
        </w:rPr>
      </w:pPr>
      <w:r>
        <w:rPr>
          <w:rFonts w:ascii="宋体" w:eastAsia="宋体" w:hAnsi="宋体" w:cs="宋体" w:hint="eastAsia"/>
          <w:b/>
          <w:bCs/>
          <w:sz w:val="32"/>
          <w:szCs w:val="32"/>
        </w:rPr>
        <w:t>★四、商务要求</w:t>
      </w:r>
    </w:p>
    <w:p w14:paraId="7E6AEB93" w14:textId="77777777" w:rsidR="00056431" w:rsidRDefault="00000000">
      <w:pPr>
        <w:pStyle w:val="a3"/>
        <w:spacing w:line="500" w:lineRule="exact"/>
        <w:ind w:firstLine="482"/>
        <w:rPr>
          <w:rFonts w:asciiTheme="minorEastAsia" w:hAnsiTheme="minorEastAsia" w:cstheme="minorEastAsia"/>
          <w:bCs/>
          <w:sz w:val="24"/>
        </w:rPr>
      </w:pPr>
      <w:r>
        <w:rPr>
          <w:rFonts w:asciiTheme="minorEastAsia" w:hAnsiTheme="minorEastAsia" w:cstheme="minorEastAsia" w:hint="eastAsia"/>
          <w:b/>
          <w:sz w:val="24"/>
        </w:rPr>
        <w:t>4.1</w:t>
      </w:r>
      <w:r>
        <w:rPr>
          <w:rFonts w:asciiTheme="majorEastAsia" w:eastAsiaTheme="majorEastAsia" w:hAnsiTheme="majorEastAsia" w:cs="仿宋"/>
          <w:b/>
          <w:sz w:val="24"/>
        </w:rPr>
        <w:t>合同</w:t>
      </w:r>
      <w:r>
        <w:rPr>
          <w:rFonts w:asciiTheme="majorEastAsia" w:eastAsiaTheme="majorEastAsia" w:hAnsiTheme="majorEastAsia" w:cs="仿宋" w:hint="eastAsia"/>
          <w:b/>
          <w:sz w:val="24"/>
        </w:rPr>
        <w:t>履行</w:t>
      </w:r>
      <w:r>
        <w:rPr>
          <w:rFonts w:asciiTheme="majorEastAsia" w:eastAsiaTheme="majorEastAsia" w:hAnsiTheme="majorEastAsia" w:cs="仿宋"/>
          <w:b/>
          <w:sz w:val="24"/>
        </w:rPr>
        <w:t>期限</w:t>
      </w:r>
      <w:r>
        <w:rPr>
          <w:rFonts w:asciiTheme="majorEastAsia" w:eastAsiaTheme="majorEastAsia" w:hAnsiTheme="majorEastAsia" w:cs="仿宋" w:hint="eastAsia"/>
          <w:b/>
          <w:sz w:val="24"/>
        </w:rPr>
        <w:t>（服务期限）</w:t>
      </w:r>
      <w:r>
        <w:rPr>
          <w:rFonts w:asciiTheme="majorEastAsia" w:eastAsiaTheme="majorEastAsia" w:hAnsiTheme="majorEastAsia" w:cs="仿宋"/>
          <w:b/>
          <w:sz w:val="24"/>
        </w:rPr>
        <w:t>：</w:t>
      </w:r>
      <w:r>
        <w:rPr>
          <w:rFonts w:ascii="宋体" w:eastAsia="宋体" w:hAnsi="宋体" w:cs="仿宋" w:hint="eastAsia"/>
          <w:bCs/>
          <w:sz w:val="24"/>
        </w:rPr>
        <w:t>合同签订生效之日起1年。</w:t>
      </w:r>
    </w:p>
    <w:p w14:paraId="66DC658E" w14:textId="77777777" w:rsidR="00056431" w:rsidRPr="00D14674" w:rsidRDefault="00000000">
      <w:pPr>
        <w:pStyle w:val="a3"/>
        <w:spacing w:line="500" w:lineRule="exact"/>
        <w:ind w:firstLine="482"/>
        <w:rPr>
          <w:rFonts w:asciiTheme="minorEastAsia" w:hAnsiTheme="minorEastAsia" w:cstheme="minorEastAsia"/>
          <w:b/>
          <w:sz w:val="24"/>
        </w:rPr>
      </w:pPr>
      <w:r>
        <w:rPr>
          <w:rFonts w:asciiTheme="minorEastAsia" w:hAnsiTheme="minorEastAsia" w:cstheme="minorEastAsia" w:hint="eastAsia"/>
          <w:b/>
          <w:sz w:val="24"/>
        </w:rPr>
        <w:t>4.2服务地点：</w:t>
      </w:r>
      <w:r w:rsidRPr="00F6727A">
        <w:rPr>
          <w:rFonts w:asciiTheme="minorEastAsia" w:hAnsiTheme="minorEastAsia" w:cstheme="minorEastAsia" w:hint="eastAsia"/>
          <w:bCs/>
          <w:sz w:val="24"/>
        </w:rPr>
        <w:t>采购人指定地点。</w:t>
      </w:r>
    </w:p>
    <w:p w14:paraId="3030DBDE" w14:textId="77777777" w:rsidR="00056431" w:rsidRPr="00D14674" w:rsidRDefault="00000000" w:rsidP="00D14674">
      <w:pPr>
        <w:pStyle w:val="a3"/>
        <w:spacing w:line="500" w:lineRule="exact"/>
        <w:ind w:firstLine="482"/>
        <w:rPr>
          <w:rFonts w:asciiTheme="minorEastAsia" w:hAnsiTheme="minorEastAsia" w:cstheme="minorEastAsia"/>
          <w:b/>
          <w:sz w:val="24"/>
        </w:rPr>
      </w:pPr>
      <w:r w:rsidRPr="00D14674">
        <w:rPr>
          <w:rFonts w:asciiTheme="minorEastAsia" w:hAnsiTheme="minorEastAsia" w:cstheme="minorEastAsia"/>
          <w:b/>
          <w:sz w:val="24"/>
        </w:rPr>
        <w:t>4.3</w:t>
      </w:r>
      <w:r w:rsidRPr="00D14674">
        <w:rPr>
          <w:rFonts w:asciiTheme="minorEastAsia" w:hAnsiTheme="minorEastAsia" w:cstheme="minorEastAsia" w:hint="eastAsia"/>
          <w:b/>
          <w:sz w:val="24"/>
        </w:rPr>
        <w:t>履约保证金：</w:t>
      </w:r>
    </w:p>
    <w:p w14:paraId="5D6FA0F9" w14:textId="77777777" w:rsidR="00056431" w:rsidRPr="00D14674" w:rsidRDefault="00000000" w:rsidP="00D14674">
      <w:pPr>
        <w:pStyle w:val="a3"/>
        <w:spacing w:line="500" w:lineRule="exact"/>
        <w:ind w:firstLine="480"/>
        <w:rPr>
          <w:rFonts w:asciiTheme="minorEastAsia" w:hAnsiTheme="minorEastAsia" w:cstheme="minorEastAsia"/>
          <w:bCs/>
          <w:sz w:val="24"/>
        </w:rPr>
      </w:pPr>
      <w:r w:rsidRPr="00D14674">
        <w:rPr>
          <w:rFonts w:asciiTheme="minorEastAsia" w:hAnsiTheme="minorEastAsia" w:cstheme="minorEastAsia"/>
          <w:bCs/>
          <w:sz w:val="24"/>
        </w:rPr>
        <w:t xml:space="preserve">4.3.1 </w:t>
      </w:r>
      <w:r w:rsidRPr="00D14674">
        <w:rPr>
          <w:rFonts w:asciiTheme="minorEastAsia" w:hAnsiTheme="minorEastAsia" w:cstheme="minorEastAsia" w:hint="eastAsia"/>
          <w:bCs/>
          <w:sz w:val="24"/>
        </w:rPr>
        <w:t>金额：中标金额的</w:t>
      </w:r>
      <w:r w:rsidRPr="00D14674">
        <w:rPr>
          <w:rFonts w:asciiTheme="minorEastAsia" w:hAnsiTheme="minorEastAsia" w:cstheme="minorEastAsia"/>
          <w:bCs/>
          <w:sz w:val="24"/>
        </w:rPr>
        <w:t>10%，由采购人收取。服务年限到期后，且服务质量满意</w:t>
      </w:r>
      <w:r w:rsidRPr="00D14674">
        <w:rPr>
          <w:rFonts w:asciiTheme="minorEastAsia" w:hAnsiTheme="minorEastAsia" w:cstheme="minorEastAsia" w:hint="eastAsia"/>
          <w:bCs/>
          <w:sz w:val="24"/>
        </w:rPr>
        <w:t>度考核验收通过，采购人无息退还。</w:t>
      </w:r>
    </w:p>
    <w:p w14:paraId="1E7F5BAF" w14:textId="77777777" w:rsidR="00056431" w:rsidRPr="00D14674" w:rsidRDefault="00000000" w:rsidP="00D14674">
      <w:pPr>
        <w:pStyle w:val="a3"/>
        <w:spacing w:line="500" w:lineRule="exact"/>
        <w:ind w:firstLine="480"/>
        <w:rPr>
          <w:rFonts w:asciiTheme="minorEastAsia" w:hAnsiTheme="minorEastAsia" w:cstheme="minorEastAsia"/>
          <w:bCs/>
          <w:sz w:val="24"/>
        </w:rPr>
      </w:pPr>
      <w:r w:rsidRPr="00D14674">
        <w:rPr>
          <w:rFonts w:asciiTheme="minorEastAsia" w:hAnsiTheme="minorEastAsia" w:cstheme="minorEastAsia"/>
          <w:bCs/>
          <w:sz w:val="24"/>
        </w:rPr>
        <w:t xml:space="preserve">4.3.2 </w:t>
      </w:r>
      <w:r w:rsidRPr="00D14674">
        <w:rPr>
          <w:rFonts w:asciiTheme="minorEastAsia" w:hAnsiTheme="minorEastAsia" w:cstheme="minorEastAsia" w:hint="eastAsia"/>
          <w:bCs/>
          <w:sz w:val="24"/>
        </w:rPr>
        <w:t>交款方式：支票、汇票、本票或者金融机构出具的保函等非现金形式提交（包括网银转账、电汇等方式）。不接受以现金及个人名义汇款缴纳的履约保证金。</w:t>
      </w:r>
    </w:p>
    <w:p w14:paraId="16ECF948" w14:textId="77777777" w:rsidR="00056431" w:rsidRPr="00D14674" w:rsidRDefault="00000000" w:rsidP="00D14674">
      <w:pPr>
        <w:pStyle w:val="a3"/>
        <w:spacing w:line="500" w:lineRule="exact"/>
        <w:ind w:firstLine="480"/>
        <w:rPr>
          <w:rFonts w:asciiTheme="minorEastAsia" w:hAnsiTheme="minorEastAsia" w:cstheme="minorEastAsia"/>
          <w:bCs/>
          <w:sz w:val="24"/>
        </w:rPr>
      </w:pPr>
      <w:r w:rsidRPr="00D14674">
        <w:rPr>
          <w:rFonts w:asciiTheme="minorEastAsia" w:hAnsiTheme="minorEastAsia" w:cstheme="minorEastAsia"/>
          <w:bCs/>
          <w:sz w:val="24"/>
        </w:rPr>
        <w:t xml:space="preserve">4.3.3 </w:t>
      </w:r>
      <w:r w:rsidRPr="00D14674">
        <w:rPr>
          <w:rFonts w:asciiTheme="minorEastAsia" w:hAnsiTheme="minorEastAsia" w:cstheme="minorEastAsia" w:hint="eastAsia"/>
          <w:bCs/>
          <w:sz w:val="24"/>
        </w:rPr>
        <w:t>交款要求：转款户名必须与供应商名称一致，不接受其它方式缴纳。</w:t>
      </w:r>
    </w:p>
    <w:p w14:paraId="1C23F52F" w14:textId="77777777" w:rsidR="00056431" w:rsidRPr="00D14674" w:rsidRDefault="00000000" w:rsidP="00D14674">
      <w:pPr>
        <w:pStyle w:val="a3"/>
        <w:spacing w:line="500" w:lineRule="exact"/>
        <w:ind w:firstLine="480"/>
        <w:rPr>
          <w:rFonts w:asciiTheme="minorEastAsia" w:hAnsiTheme="minorEastAsia" w:cstheme="minorEastAsia"/>
          <w:bCs/>
          <w:sz w:val="24"/>
        </w:rPr>
      </w:pPr>
      <w:r w:rsidRPr="00D14674">
        <w:rPr>
          <w:rFonts w:asciiTheme="minorEastAsia" w:hAnsiTheme="minorEastAsia" w:cstheme="minorEastAsia"/>
          <w:bCs/>
          <w:sz w:val="24"/>
        </w:rPr>
        <w:t xml:space="preserve">4.3.4 </w:t>
      </w:r>
      <w:r w:rsidRPr="00D14674">
        <w:rPr>
          <w:rFonts w:asciiTheme="minorEastAsia" w:hAnsiTheme="minorEastAsia" w:cstheme="minorEastAsia" w:hint="eastAsia"/>
          <w:bCs/>
          <w:sz w:val="24"/>
        </w:rPr>
        <w:t>交款时间：中标通知书发放后，采购合同签订前。</w:t>
      </w:r>
    </w:p>
    <w:p w14:paraId="4E67B85A" w14:textId="3F917A43" w:rsidR="00056431" w:rsidRDefault="00000000">
      <w:pPr>
        <w:pStyle w:val="a3"/>
        <w:spacing w:line="500" w:lineRule="exact"/>
        <w:ind w:firstLine="482"/>
        <w:rPr>
          <w:rFonts w:asciiTheme="minorEastAsia" w:hAnsiTheme="minorEastAsia" w:cstheme="minorEastAsia"/>
          <w:bCs/>
          <w:sz w:val="24"/>
        </w:rPr>
      </w:pPr>
      <w:r>
        <w:rPr>
          <w:rFonts w:asciiTheme="minorEastAsia" w:hAnsiTheme="minorEastAsia" w:cstheme="minorEastAsia" w:hint="eastAsia"/>
          <w:b/>
          <w:sz w:val="24"/>
        </w:rPr>
        <w:t>4.4付款方法和条件：</w:t>
      </w:r>
      <w:r w:rsidRPr="00D14674">
        <w:rPr>
          <w:rFonts w:asciiTheme="minorEastAsia" w:hAnsiTheme="minorEastAsia" w:cstheme="minorEastAsia" w:hint="eastAsia"/>
          <w:bCs/>
          <w:sz w:val="24"/>
        </w:rPr>
        <w:t>服务合同签订生效后</w:t>
      </w:r>
      <w:r w:rsidRPr="00D14674">
        <w:rPr>
          <w:rFonts w:asciiTheme="minorEastAsia" w:hAnsiTheme="minorEastAsia" w:cstheme="minorEastAsia"/>
          <w:bCs/>
          <w:sz w:val="24"/>
        </w:rPr>
        <w:t>60日内，采购人向投标人支付合同总金额的100%；</w:t>
      </w:r>
      <w:r>
        <w:rPr>
          <w:rFonts w:asciiTheme="minorEastAsia" w:hAnsiTheme="minorEastAsia" w:cstheme="minorEastAsia" w:hint="eastAsia"/>
          <w:bCs/>
          <w:sz w:val="24"/>
        </w:rPr>
        <w:t>支付前投标人向采购人提供等额增值税发票。</w:t>
      </w:r>
    </w:p>
    <w:p w14:paraId="46E92D80" w14:textId="4B0C2565" w:rsidR="00056431" w:rsidRDefault="00000000">
      <w:pPr>
        <w:pStyle w:val="a3"/>
        <w:spacing w:line="500" w:lineRule="exact"/>
        <w:ind w:firstLine="482"/>
        <w:rPr>
          <w:rFonts w:asciiTheme="minorEastAsia" w:hAnsiTheme="minorEastAsia" w:cstheme="minorEastAsia"/>
          <w:bCs/>
          <w:sz w:val="24"/>
        </w:rPr>
      </w:pPr>
      <w:r>
        <w:rPr>
          <w:rFonts w:asciiTheme="minorEastAsia" w:hAnsiTheme="minorEastAsia" w:cstheme="minorEastAsia" w:hint="eastAsia"/>
          <w:b/>
          <w:sz w:val="24"/>
        </w:rPr>
        <w:t>4.5报价要求：</w:t>
      </w:r>
      <w:r>
        <w:rPr>
          <w:rFonts w:asciiTheme="minorEastAsia" w:hAnsiTheme="minorEastAsia" w:cstheme="minorEastAsia" w:hint="eastAsia"/>
          <w:bCs/>
          <w:sz w:val="24"/>
        </w:rPr>
        <w:t>本次报价包含完成本项目的所有费用，包含咨询服务、方案制定、开发测试、部署实施、培训、税费等费用，采购人不再额外支付任何费用。</w:t>
      </w:r>
    </w:p>
    <w:p w14:paraId="7A836FDF" w14:textId="2C03715A" w:rsidR="00056431" w:rsidRDefault="00000000">
      <w:pPr>
        <w:pStyle w:val="a3"/>
        <w:spacing w:line="500" w:lineRule="exact"/>
        <w:ind w:firstLine="482"/>
        <w:rPr>
          <w:rFonts w:asciiTheme="minorEastAsia" w:hAnsiTheme="minorEastAsia" w:cstheme="minorEastAsia"/>
          <w:bCs/>
          <w:sz w:val="24"/>
        </w:rPr>
      </w:pPr>
      <w:r>
        <w:rPr>
          <w:rFonts w:asciiTheme="minorEastAsia" w:hAnsiTheme="minorEastAsia" w:cstheme="minorEastAsia" w:hint="eastAsia"/>
          <w:b/>
          <w:sz w:val="24"/>
        </w:rPr>
        <w:t>4.6验收标准</w:t>
      </w:r>
    </w:p>
    <w:p w14:paraId="1F67BF31" w14:textId="1B20657C" w:rsidR="00056431" w:rsidRDefault="00000000">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t>4.6.1验收组织方式：自行验收。</w:t>
      </w:r>
    </w:p>
    <w:p w14:paraId="6A1E73F8" w14:textId="44E20D14" w:rsidR="00056431" w:rsidRDefault="00000000">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t>4.6.2履约验收标准：中标人与采购人将严格按照《财政部关于进一步加强政府采购需求和履约验收管理的指导意见》（财库〔2016〕205号）的要求进行验收。</w:t>
      </w:r>
    </w:p>
    <w:p w14:paraId="2D53E1A3" w14:textId="2F1C9999" w:rsidR="00056431" w:rsidRDefault="00000000">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t>4.6.3其他：以招标文件技术参数及要求和相关行业标准为准。</w:t>
      </w:r>
    </w:p>
    <w:p w14:paraId="0603FD50" w14:textId="773D5A8B" w:rsidR="00056431" w:rsidRDefault="00000000">
      <w:pPr>
        <w:pStyle w:val="a3"/>
        <w:spacing w:line="500" w:lineRule="exact"/>
        <w:ind w:firstLine="482"/>
        <w:rPr>
          <w:rFonts w:asciiTheme="minorEastAsia" w:hAnsiTheme="minorEastAsia" w:cstheme="minorEastAsia"/>
          <w:bCs/>
          <w:sz w:val="24"/>
        </w:rPr>
      </w:pPr>
      <w:r>
        <w:rPr>
          <w:rFonts w:asciiTheme="minorEastAsia" w:hAnsiTheme="minorEastAsia" w:cstheme="minorEastAsia" w:hint="eastAsia"/>
          <w:b/>
          <w:sz w:val="24"/>
        </w:rPr>
        <w:t>4.7其他要求</w:t>
      </w:r>
    </w:p>
    <w:p w14:paraId="6219AA65" w14:textId="07C79025" w:rsidR="00056431" w:rsidRDefault="00000000">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lastRenderedPageBreak/>
        <w:t>4.7.1服务期内，如果因中标单位原因造成招标人违反国家卫生行政管理部门或上级相关行政部门的规定被上级部门约谈、通报及处罚等情况发生，招标人有权对中标单位进行以下处理：1.要求中标单位承担招标人实际损失；2.同时，每发生一次，要求中标单位承担中标金额的5%的违约金；情节严重的，每次中标单位需承担中标金额的10%的违约金。中标单位承担损失金额及违约金都将从合同款中扣除，扣除后不足部分由中标单位补足。</w:t>
      </w:r>
    </w:p>
    <w:p w14:paraId="0DAAD7B6" w14:textId="0DF1827C" w:rsidR="00056431" w:rsidRDefault="00000000">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t>4.7.2中标单位在维护过程中涉及到接触数据（不限于修改、下载、增加、删除、查询等）需在采购人指定地点实施现场服务。</w:t>
      </w:r>
    </w:p>
    <w:p w14:paraId="6E220D9F" w14:textId="05277484" w:rsidR="00056431" w:rsidRDefault="00000000">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t>4.7.3中标单位未经采购人同意，运维人员未经授权禁止私自拷入、拷出数据。</w:t>
      </w:r>
    </w:p>
    <w:p w14:paraId="2B7188EB" w14:textId="55AD9889" w:rsidR="00056431" w:rsidRDefault="00000000">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t>4.7.4原则上严禁外来的移动设备接入。确有接入需求，需先提交申请并经省妇幼保健院审批同意后，在省妇幼保健院网络安全管理员的监督下开展。</w:t>
      </w:r>
    </w:p>
    <w:p w14:paraId="3D9E7876" w14:textId="075C762C" w:rsidR="00056431" w:rsidRDefault="00000000">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t>4.7.5</w:t>
      </w:r>
      <w:r w:rsidR="00052069">
        <w:rPr>
          <w:rFonts w:asciiTheme="minorEastAsia" w:hAnsiTheme="minorEastAsia" w:cstheme="minorEastAsia" w:hint="eastAsia"/>
          <w:bCs/>
          <w:sz w:val="24"/>
        </w:rPr>
        <w:t>每月28</w:t>
      </w:r>
      <w:r>
        <w:rPr>
          <w:rFonts w:asciiTheme="minorEastAsia" w:hAnsiTheme="minorEastAsia" w:cstheme="minorEastAsia" w:hint="eastAsia"/>
          <w:bCs/>
          <w:sz w:val="24"/>
        </w:rPr>
        <w:t>日前形成设备巡检报告和安全运营报告</w:t>
      </w:r>
      <w:r w:rsidR="00BC597E">
        <w:rPr>
          <w:rFonts w:ascii="宋体" w:eastAsia="宋体" w:hAnsi="宋体" w:hint="eastAsia"/>
          <w:kern w:val="0"/>
          <w:sz w:val="24"/>
        </w:rPr>
        <w:t>（提供承诺函并加盖公章）</w:t>
      </w:r>
      <w:r>
        <w:rPr>
          <w:rFonts w:asciiTheme="minorEastAsia" w:hAnsiTheme="minorEastAsia" w:cstheme="minorEastAsia" w:hint="eastAsia"/>
          <w:bCs/>
          <w:sz w:val="24"/>
        </w:rPr>
        <w:t>。</w:t>
      </w:r>
    </w:p>
    <w:p w14:paraId="03801F96" w14:textId="012E336E" w:rsidR="00056431" w:rsidRDefault="00000000">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t>4.7.6中标单位应开展备份数据恢复试验，每半年至少开展1次，以确保备份数据的安全可用可靠。</w:t>
      </w:r>
    </w:p>
    <w:p w14:paraId="6548735D" w14:textId="6477B456" w:rsidR="00056431" w:rsidRDefault="00000000">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t>4.7.7中标单位使用的服务器及数据库的账号权限，包括政务云VPN登录账号、各服务器、数据库管理员账号或口令，每三个月更换一次密码或口令。</w:t>
      </w:r>
    </w:p>
    <w:p w14:paraId="3C65DF37" w14:textId="1542E25E" w:rsidR="007E3EE3" w:rsidRPr="007E3EE3" w:rsidRDefault="007E3EE3">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t>4.7.8 服务期间，</w:t>
      </w:r>
      <w:r w:rsidRPr="007E3EE3">
        <w:rPr>
          <w:rFonts w:asciiTheme="minorEastAsia" w:hAnsiTheme="minorEastAsia" w:cstheme="minorEastAsia" w:hint="eastAsia"/>
          <w:bCs/>
          <w:sz w:val="24"/>
        </w:rPr>
        <w:t>如果因乙方原因造成</w:t>
      </w:r>
      <w:r>
        <w:rPr>
          <w:rFonts w:asciiTheme="minorEastAsia" w:hAnsiTheme="minorEastAsia" w:cstheme="minorEastAsia" w:hint="eastAsia"/>
          <w:bCs/>
          <w:sz w:val="24"/>
        </w:rPr>
        <w:t>信息数据泄露</w:t>
      </w:r>
      <w:r w:rsidR="00505DBD">
        <w:rPr>
          <w:rFonts w:asciiTheme="minorEastAsia" w:hAnsiTheme="minorEastAsia" w:cstheme="minorEastAsia" w:hint="eastAsia"/>
          <w:bCs/>
          <w:sz w:val="24"/>
        </w:rPr>
        <w:t>、</w:t>
      </w:r>
      <w:r w:rsidR="00505DBD" w:rsidRPr="00505DBD">
        <w:rPr>
          <w:rFonts w:asciiTheme="minorEastAsia" w:hAnsiTheme="minorEastAsia" w:cstheme="minorEastAsia" w:hint="eastAsia"/>
          <w:bCs/>
          <w:sz w:val="24"/>
        </w:rPr>
        <w:t>违反国家卫生行政管理部门</w:t>
      </w:r>
      <w:r w:rsidRPr="007E3EE3">
        <w:rPr>
          <w:rFonts w:asciiTheme="minorEastAsia" w:hAnsiTheme="minorEastAsia" w:cstheme="minorEastAsia" w:hint="eastAsia"/>
          <w:bCs/>
          <w:sz w:val="24"/>
        </w:rPr>
        <w:t>或上级相关行政部门的规定被上级部门约谈、通报及处罚等情况发生，甲方有权对乙方进行以下处理：1.要求乙方承担甲方实际损失；2.同时，每发生一次，要求乙方承担成交金额的5%的违约金；情节严重的，每次乙方需承担成交金额的10%的违约金。乙方承担损失金额及违约金都将从合同款中扣除，扣除后不足部分由乙方补足。</w:t>
      </w:r>
    </w:p>
    <w:p w14:paraId="277EA7A1" w14:textId="77777777" w:rsidR="00056431" w:rsidRDefault="00000000">
      <w:pPr>
        <w:pStyle w:val="ab"/>
        <w:ind w:left="420" w:firstLineChars="0" w:firstLine="0"/>
        <w:outlineLvl w:val="1"/>
        <w:rPr>
          <w:rFonts w:ascii="宋体" w:eastAsia="宋体" w:hAnsi="宋体" w:cs="宋体"/>
          <w:b/>
          <w:bCs/>
          <w:sz w:val="32"/>
          <w:szCs w:val="32"/>
        </w:rPr>
      </w:pPr>
      <w:r>
        <w:rPr>
          <w:rFonts w:ascii="宋体" w:eastAsia="宋体" w:hAnsi="宋体" w:cs="宋体" w:hint="eastAsia"/>
          <w:b/>
          <w:bCs/>
          <w:sz w:val="32"/>
          <w:szCs w:val="32"/>
        </w:rPr>
        <w:t>五、评分标准</w:t>
      </w:r>
    </w:p>
    <w:tbl>
      <w:tblPr>
        <w:tblW w:w="9175"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1275"/>
        <w:gridCol w:w="900"/>
        <w:gridCol w:w="5263"/>
        <w:gridCol w:w="875"/>
      </w:tblGrid>
      <w:tr w:rsidR="00056431" w14:paraId="19BFC9ED" w14:textId="77777777">
        <w:trPr>
          <w:trHeight w:val="646"/>
        </w:trPr>
        <w:tc>
          <w:tcPr>
            <w:tcW w:w="862" w:type="dxa"/>
            <w:tcBorders>
              <w:top w:val="single" w:sz="4" w:space="0" w:color="auto"/>
              <w:left w:val="single" w:sz="4" w:space="0" w:color="auto"/>
              <w:bottom w:val="single" w:sz="4" w:space="0" w:color="auto"/>
              <w:right w:val="single" w:sz="4" w:space="0" w:color="auto"/>
            </w:tcBorders>
            <w:vAlign w:val="center"/>
          </w:tcPr>
          <w:p w14:paraId="40F19418"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序号</w:t>
            </w:r>
          </w:p>
        </w:tc>
        <w:tc>
          <w:tcPr>
            <w:tcW w:w="1275" w:type="dxa"/>
            <w:tcBorders>
              <w:top w:val="single" w:sz="4" w:space="0" w:color="auto"/>
              <w:left w:val="single" w:sz="4" w:space="0" w:color="auto"/>
              <w:bottom w:val="single" w:sz="4" w:space="0" w:color="auto"/>
              <w:right w:val="single" w:sz="4" w:space="0" w:color="auto"/>
            </w:tcBorders>
            <w:vAlign w:val="center"/>
          </w:tcPr>
          <w:p w14:paraId="0ECB36F0"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评分因素</w:t>
            </w:r>
          </w:p>
        </w:tc>
        <w:tc>
          <w:tcPr>
            <w:tcW w:w="900" w:type="dxa"/>
            <w:tcBorders>
              <w:top w:val="single" w:sz="4" w:space="0" w:color="auto"/>
              <w:left w:val="single" w:sz="4" w:space="0" w:color="auto"/>
              <w:bottom w:val="single" w:sz="4" w:space="0" w:color="auto"/>
              <w:right w:val="single" w:sz="4" w:space="0" w:color="auto"/>
            </w:tcBorders>
            <w:vAlign w:val="center"/>
          </w:tcPr>
          <w:p w14:paraId="25073CFA"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分值</w:t>
            </w:r>
          </w:p>
        </w:tc>
        <w:tc>
          <w:tcPr>
            <w:tcW w:w="5263" w:type="dxa"/>
            <w:tcBorders>
              <w:top w:val="single" w:sz="4" w:space="0" w:color="auto"/>
              <w:left w:val="single" w:sz="4" w:space="0" w:color="auto"/>
              <w:bottom w:val="single" w:sz="4" w:space="0" w:color="auto"/>
              <w:right w:val="single" w:sz="4" w:space="0" w:color="auto"/>
            </w:tcBorders>
            <w:vAlign w:val="center"/>
          </w:tcPr>
          <w:p w14:paraId="1F1F9569"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评分标准</w:t>
            </w:r>
          </w:p>
        </w:tc>
        <w:tc>
          <w:tcPr>
            <w:tcW w:w="875" w:type="dxa"/>
            <w:tcBorders>
              <w:top w:val="single" w:sz="4" w:space="0" w:color="auto"/>
              <w:left w:val="single" w:sz="4" w:space="0" w:color="auto"/>
              <w:bottom w:val="single" w:sz="4" w:space="0" w:color="auto"/>
              <w:right w:val="single" w:sz="4" w:space="0" w:color="auto"/>
            </w:tcBorders>
            <w:vAlign w:val="center"/>
          </w:tcPr>
          <w:p w14:paraId="19B3974B"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备注</w:t>
            </w:r>
          </w:p>
        </w:tc>
      </w:tr>
      <w:tr w:rsidR="00056431" w14:paraId="12C555E5" w14:textId="77777777">
        <w:trPr>
          <w:trHeight w:val="646"/>
        </w:trPr>
        <w:tc>
          <w:tcPr>
            <w:tcW w:w="862" w:type="dxa"/>
            <w:tcBorders>
              <w:top w:val="single" w:sz="4" w:space="0" w:color="auto"/>
              <w:left w:val="single" w:sz="4" w:space="0" w:color="auto"/>
              <w:bottom w:val="single" w:sz="4" w:space="0" w:color="auto"/>
              <w:right w:val="single" w:sz="4" w:space="0" w:color="auto"/>
            </w:tcBorders>
            <w:vAlign w:val="center"/>
          </w:tcPr>
          <w:p w14:paraId="6DB24CFB"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1</w:t>
            </w:r>
          </w:p>
        </w:tc>
        <w:tc>
          <w:tcPr>
            <w:tcW w:w="1275" w:type="dxa"/>
            <w:tcBorders>
              <w:top w:val="single" w:sz="4" w:space="0" w:color="auto"/>
              <w:left w:val="single" w:sz="4" w:space="0" w:color="auto"/>
              <w:bottom w:val="single" w:sz="4" w:space="0" w:color="auto"/>
              <w:right w:val="single" w:sz="4" w:space="0" w:color="auto"/>
            </w:tcBorders>
            <w:vAlign w:val="center"/>
          </w:tcPr>
          <w:p w14:paraId="6C4028C0"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价格</w:t>
            </w:r>
          </w:p>
        </w:tc>
        <w:tc>
          <w:tcPr>
            <w:tcW w:w="900" w:type="dxa"/>
            <w:tcBorders>
              <w:top w:val="single" w:sz="4" w:space="0" w:color="auto"/>
              <w:left w:val="single" w:sz="4" w:space="0" w:color="auto"/>
              <w:bottom w:val="single" w:sz="4" w:space="0" w:color="auto"/>
              <w:right w:val="single" w:sz="4" w:space="0" w:color="auto"/>
            </w:tcBorders>
            <w:vAlign w:val="center"/>
          </w:tcPr>
          <w:p w14:paraId="7468396B"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10分</w:t>
            </w:r>
          </w:p>
        </w:tc>
        <w:tc>
          <w:tcPr>
            <w:tcW w:w="5263" w:type="dxa"/>
            <w:tcBorders>
              <w:top w:val="single" w:sz="4" w:space="0" w:color="auto"/>
              <w:left w:val="single" w:sz="4" w:space="0" w:color="auto"/>
              <w:bottom w:val="single" w:sz="4" w:space="0" w:color="auto"/>
              <w:right w:val="single" w:sz="4" w:space="0" w:color="auto"/>
            </w:tcBorders>
            <w:vAlign w:val="center"/>
          </w:tcPr>
          <w:p w14:paraId="22F86F5C" w14:textId="47CA8C50" w:rsidR="00056431" w:rsidRDefault="00000000">
            <w:pPr>
              <w:numPr>
                <w:ilvl w:val="255"/>
                <w:numId w:val="0"/>
              </w:numPr>
              <w:spacing w:line="500" w:lineRule="exact"/>
              <w:ind w:firstLineChars="100" w:firstLine="240"/>
              <w:rPr>
                <w:rFonts w:asciiTheme="minorEastAsia" w:hAnsiTheme="minorEastAsia" w:cstheme="minorEastAsia"/>
                <w:color w:val="000000"/>
                <w:sz w:val="24"/>
              </w:rPr>
            </w:pPr>
            <w:r>
              <w:rPr>
                <w:rFonts w:asciiTheme="minorEastAsia" w:hAnsiTheme="minorEastAsia" w:cstheme="minorEastAsia" w:hint="eastAsia"/>
                <w:color w:val="000000"/>
                <w:sz w:val="24"/>
              </w:rPr>
              <w:t>满足招标文件要求且投标价格最低的有效投标</w:t>
            </w:r>
            <w:r>
              <w:rPr>
                <w:rFonts w:asciiTheme="minorEastAsia" w:hAnsiTheme="minorEastAsia" w:cstheme="minorEastAsia" w:hint="eastAsia"/>
                <w:color w:val="000000"/>
                <w:sz w:val="24"/>
              </w:rPr>
              <w:lastRenderedPageBreak/>
              <w:t>报价为评标基准价，其投标人的报价分为10分。其他投标人的报价分按以下公式计算：报价得分=(评标基准价／投标报价)×分值。</w:t>
            </w:r>
          </w:p>
        </w:tc>
        <w:tc>
          <w:tcPr>
            <w:tcW w:w="875" w:type="dxa"/>
            <w:tcBorders>
              <w:top w:val="single" w:sz="4" w:space="0" w:color="auto"/>
              <w:left w:val="single" w:sz="4" w:space="0" w:color="auto"/>
              <w:bottom w:val="single" w:sz="4" w:space="0" w:color="auto"/>
              <w:right w:val="single" w:sz="4" w:space="0" w:color="auto"/>
            </w:tcBorders>
            <w:vAlign w:val="center"/>
          </w:tcPr>
          <w:p w14:paraId="2FD4D392"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lastRenderedPageBreak/>
              <w:t>共同</w:t>
            </w:r>
            <w:r>
              <w:rPr>
                <w:rFonts w:asciiTheme="minorEastAsia" w:hAnsiTheme="minorEastAsia" w:cstheme="minorEastAsia" w:hint="eastAsia"/>
                <w:color w:val="000000"/>
                <w:sz w:val="24"/>
              </w:rPr>
              <w:lastRenderedPageBreak/>
              <w:t>评分因素</w:t>
            </w:r>
          </w:p>
        </w:tc>
      </w:tr>
      <w:tr w:rsidR="00056431" w14:paraId="2F795F0F" w14:textId="77777777">
        <w:trPr>
          <w:trHeight w:val="646"/>
        </w:trPr>
        <w:tc>
          <w:tcPr>
            <w:tcW w:w="862" w:type="dxa"/>
            <w:tcBorders>
              <w:top w:val="single" w:sz="4" w:space="0" w:color="auto"/>
              <w:left w:val="single" w:sz="4" w:space="0" w:color="auto"/>
              <w:bottom w:val="single" w:sz="4" w:space="0" w:color="auto"/>
              <w:right w:val="single" w:sz="4" w:space="0" w:color="auto"/>
            </w:tcBorders>
            <w:vAlign w:val="center"/>
          </w:tcPr>
          <w:p w14:paraId="377CDB1A"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lastRenderedPageBreak/>
              <w:t>2</w:t>
            </w:r>
          </w:p>
        </w:tc>
        <w:tc>
          <w:tcPr>
            <w:tcW w:w="1275" w:type="dxa"/>
            <w:tcBorders>
              <w:top w:val="single" w:sz="4" w:space="0" w:color="auto"/>
              <w:left w:val="single" w:sz="4" w:space="0" w:color="auto"/>
              <w:bottom w:val="single" w:sz="4" w:space="0" w:color="auto"/>
              <w:right w:val="single" w:sz="4" w:space="0" w:color="auto"/>
            </w:tcBorders>
            <w:vAlign w:val="center"/>
          </w:tcPr>
          <w:p w14:paraId="4BEE5507"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技术参数要求</w:t>
            </w:r>
          </w:p>
        </w:tc>
        <w:tc>
          <w:tcPr>
            <w:tcW w:w="900" w:type="dxa"/>
            <w:tcBorders>
              <w:top w:val="single" w:sz="4" w:space="0" w:color="auto"/>
              <w:left w:val="single" w:sz="4" w:space="0" w:color="auto"/>
              <w:bottom w:val="single" w:sz="4" w:space="0" w:color="auto"/>
              <w:right w:val="single" w:sz="4" w:space="0" w:color="auto"/>
            </w:tcBorders>
            <w:vAlign w:val="center"/>
          </w:tcPr>
          <w:p w14:paraId="1140CC8E" w14:textId="4075C76F"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32分</w:t>
            </w:r>
          </w:p>
        </w:tc>
        <w:tc>
          <w:tcPr>
            <w:tcW w:w="5263" w:type="dxa"/>
            <w:tcBorders>
              <w:top w:val="single" w:sz="4" w:space="0" w:color="auto"/>
              <w:left w:val="single" w:sz="4" w:space="0" w:color="auto"/>
              <w:bottom w:val="single" w:sz="4" w:space="0" w:color="auto"/>
              <w:right w:val="single" w:sz="4" w:space="0" w:color="auto"/>
            </w:tcBorders>
            <w:vAlign w:val="center"/>
          </w:tcPr>
          <w:p w14:paraId="7DF42359" w14:textId="387BBF22" w:rsidR="00056431" w:rsidRDefault="00000000">
            <w:pPr>
              <w:pStyle w:val="1"/>
              <w:adjustRightInd w:val="0"/>
              <w:snapToGrid w:val="0"/>
              <w:spacing w:before="0" w:beforeAutospacing="0" w:after="0" w:line="500" w:lineRule="exact"/>
              <w:ind w:firstLineChars="0" w:firstLine="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完全符合招标文件“技术</w:t>
            </w:r>
            <w:r w:rsidR="00D170EB">
              <w:rPr>
                <w:rFonts w:asciiTheme="minorEastAsia" w:eastAsiaTheme="minorEastAsia" w:hAnsiTheme="minorEastAsia" w:cstheme="minorEastAsia" w:hint="eastAsia"/>
                <w:color w:val="000000"/>
                <w:sz w:val="24"/>
                <w:szCs w:val="24"/>
              </w:rPr>
              <w:t>参数</w:t>
            </w:r>
            <w:r>
              <w:rPr>
                <w:rFonts w:asciiTheme="minorEastAsia" w:eastAsiaTheme="minorEastAsia" w:hAnsiTheme="minorEastAsia" w:cstheme="minorEastAsia" w:hint="eastAsia"/>
                <w:color w:val="000000"/>
                <w:sz w:val="24"/>
                <w:szCs w:val="24"/>
              </w:rPr>
              <w:t>要求”没有负偏离得32分。未标识符号的为一般条款，每有一条负偏离的扣2分，扣完为止。</w:t>
            </w:r>
          </w:p>
          <w:p w14:paraId="19FCFD47" w14:textId="77777777" w:rsidR="00056431" w:rsidRDefault="00000000">
            <w:pPr>
              <w:pStyle w:val="1"/>
              <w:adjustRightInd w:val="0"/>
              <w:snapToGrid w:val="0"/>
              <w:spacing w:before="0" w:beforeAutospacing="0" w:after="0" w:line="500" w:lineRule="exact"/>
              <w:ind w:firstLineChars="0" w:firstLine="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注：以条款最后一个序号层级进行计数（例如：“1.3  （2）  ①”则“①”为计数条款。）</w:t>
            </w:r>
          </w:p>
          <w:p w14:paraId="198D4EA8" w14:textId="77777777" w:rsidR="00056431" w:rsidRDefault="00056431">
            <w:pPr>
              <w:pStyle w:val="1"/>
              <w:adjustRightInd w:val="0"/>
              <w:snapToGrid w:val="0"/>
              <w:spacing w:before="0" w:beforeAutospacing="0" w:after="0" w:line="500" w:lineRule="exact"/>
              <w:ind w:firstLineChars="0" w:firstLine="0"/>
              <w:rPr>
                <w:rFonts w:asciiTheme="minorEastAsia" w:eastAsiaTheme="minorEastAsia" w:hAnsiTheme="minorEastAsia" w:cstheme="minorEastAsia"/>
                <w:color w:val="000000"/>
                <w:sz w:val="24"/>
                <w:szCs w:val="24"/>
              </w:rPr>
            </w:pPr>
          </w:p>
        </w:tc>
        <w:tc>
          <w:tcPr>
            <w:tcW w:w="875" w:type="dxa"/>
            <w:tcBorders>
              <w:top w:val="single" w:sz="4" w:space="0" w:color="auto"/>
              <w:left w:val="single" w:sz="4" w:space="0" w:color="auto"/>
              <w:bottom w:val="single" w:sz="4" w:space="0" w:color="auto"/>
              <w:right w:val="single" w:sz="4" w:space="0" w:color="auto"/>
            </w:tcBorders>
            <w:vAlign w:val="center"/>
          </w:tcPr>
          <w:p w14:paraId="5D0F4FE8" w14:textId="3AD3F816" w:rsidR="00056431" w:rsidRDefault="00F66627">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技术评分因素</w:t>
            </w:r>
          </w:p>
        </w:tc>
      </w:tr>
      <w:tr w:rsidR="00056431" w14:paraId="3D99860E" w14:textId="77777777">
        <w:trPr>
          <w:trHeight w:val="646"/>
        </w:trPr>
        <w:tc>
          <w:tcPr>
            <w:tcW w:w="862" w:type="dxa"/>
            <w:tcBorders>
              <w:top w:val="single" w:sz="4" w:space="0" w:color="auto"/>
              <w:left w:val="single" w:sz="4" w:space="0" w:color="auto"/>
              <w:bottom w:val="single" w:sz="4" w:space="0" w:color="auto"/>
              <w:right w:val="single" w:sz="4" w:space="0" w:color="auto"/>
            </w:tcBorders>
            <w:vAlign w:val="center"/>
          </w:tcPr>
          <w:p w14:paraId="5E408BE1"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3</w:t>
            </w:r>
          </w:p>
        </w:tc>
        <w:tc>
          <w:tcPr>
            <w:tcW w:w="1275" w:type="dxa"/>
            <w:tcBorders>
              <w:top w:val="single" w:sz="4" w:space="0" w:color="auto"/>
              <w:left w:val="single" w:sz="4" w:space="0" w:color="auto"/>
              <w:bottom w:val="single" w:sz="4" w:space="0" w:color="auto"/>
              <w:right w:val="single" w:sz="4" w:space="0" w:color="auto"/>
            </w:tcBorders>
            <w:vAlign w:val="center"/>
          </w:tcPr>
          <w:p w14:paraId="6D4310E0"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投标人综合实力</w:t>
            </w:r>
          </w:p>
        </w:tc>
        <w:tc>
          <w:tcPr>
            <w:tcW w:w="900" w:type="dxa"/>
            <w:tcBorders>
              <w:top w:val="single" w:sz="4" w:space="0" w:color="auto"/>
              <w:left w:val="single" w:sz="4" w:space="0" w:color="auto"/>
              <w:bottom w:val="single" w:sz="4" w:space="0" w:color="auto"/>
              <w:right w:val="single" w:sz="4" w:space="0" w:color="auto"/>
            </w:tcBorders>
            <w:vAlign w:val="center"/>
          </w:tcPr>
          <w:p w14:paraId="40EB4EEC" w14:textId="5C08E549" w:rsidR="00056431" w:rsidRDefault="00000000">
            <w:pPr>
              <w:spacing w:line="500" w:lineRule="exact"/>
              <w:jc w:val="center"/>
              <w:rPr>
                <w:rFonts w:asciiTheme="minorEastAsia" w:hAnsiTheme="minorEastAsia" w:cstheme="minorEastAsia"/>
                <w:color w:val="000000"/>
                <w:sz w:val="24"/>
              </w:rPr>
            </w:pPr>
            <w:r>
              <w:rPr>
                <w:rFonts w:asciiTheme="minorEastAsia" w:hAnsiTheme="minorEastAsia" w:cstheme="minorEastAsia" w:hint="eastAsia"/>
                <w:color w:val="000000"/>
                <w:sz w:val="24"/>
              </w:rPr>
              <w:t>24分</w:t>
            </w:r>
          </w:p>
        </w:tc>
        <w:tc>
          <w:tcPr>
            <w:tcW w:w="5263" w:type="dxa"/>
            <w:tcBorders>
              <w:top w:val="single" w:sz="4" w:space="0" w:color="auto"/>
              <w:left w:val="single" w:sz="4" w:space="0" w:color="auto"/>
              <w:bottom w:val="single" w:sz="4" w:space="0" w:color="auto"/>
              <w:right w:val="single" w:sz="4" w:space="0" w:color="auto"/>
            </w:tcBorders>
            <w:vAlign w:val="center"/>
          </w:tcPr>
          <w:p w14:paraId="1E3F7CCB" w14:textId="42FB2466" w:rsidR="00056431" w:rsidRDefault="00000000">
            <w:pPr>
              <w:spacing w:line="500" w:lineRule="exact"/>
              <w:ind w:firstLine="28"/>
              <w:rPr>
                <w:rFonts w:asciiTheme="minorEastAsia" w:hAnsiTheme="minorEastAsia" w:cstheme="minorEastAsia"/>
                <w:color w:val="000000"/>
                <w:sz w:val="24"/>
              </w:rPr>
            </w:pPr>
            <w:r>
              <w:rPr>
                <w:rFonts w:asciiTheme="minorEastAsia" w:hAnsiTheme="minorEastAsia" w:cstheme="minorEastAsia" w:hint="eastAsia"/>
                <w:color w:val="000000"/>
                <w:sz w:val="24"/>
              </w:rPr>
              <w:t>1.自2021年1月1日至今(以合同签订时间为准)，投标人每提供1个信息系统维护项目业绩得3分，最多得9分。提供合同（协议）复印件并加盖投标人公章。</w:t>
            </w:r>
          </w:p>
          <w:p w14:paraId="04A32F0C" w14:textId="77777777" w:rsidR="00056431" w:rsidRDefault="00000000">
            <w:pPr>
              <w:spacing w:line="500" w:lineRule="exact"/>
              <w:ind w:firstLine="28"/>
            </w:pPr>
            <w:r>
              <w:rPr>
                <w:rFonts w:asciiTheme="minorEastAsia" w:hAnsiTheme="minorEastAsia" w:cstheme="minorEastAsia" w:hint="eastAsia"/>
                <w:color w:val="000000"/>
                <w:sz w:val="24"/>
              </w:rPr>
              <w:t>2.投标人每提供1个业主单位出具的类似意见表或类似评价表</w:t>
            </w:r>
            <w:proofErr w:type="gramStart"/>
            <w:r>
              <w:rPr>
                <w:rFonts w:asciiTheme="minorEastAsia" w:hAnsiTheme="minorEastAsia" w:cstheme="minorEastAsia" w:hint="eastAsia"/>
                <w:color w:val="000000"/>
                <w:sz w:val="24"/>
              </w:rPr>
              <w:t>且评价</w:t>
            </w:r>
            <w:proofErr w:type="gramEnd"/>
            <w:r>
              <w:rPr>
                <w:rFonts w:asciiTheme="minorEastAsia" w:hAnsiTheme="minorEastAsia" w:cstheme="minorEastAsia" w:hint="eastAsia"/>
                <w:color w:val="000000"/>
                <w:sz w:val="24"/>
              </w:rPr>
              <w:t>为满意或优秀或类似评价的得3分，最多得6分。提供复印件加盖投标人公章。注：同一业主单位出具的多份意见（或评价）表不重复计分。</w:t>
            </w:r>
          </w:p>
          <w:p w14:paraId="035094CA" w14:textId="37B0274F" w:rsidR="00056431" w:rsidRPr="00D14674" w:rsidRDefault="00000000">
            <w:pPr>
              <w:spacing w:line="500" w:lineRule="exact"/>
              <w:ind w:firstLine="28"/>
              <w:rPr>
                <w:rFonts w:asciiTheme="minorEastAsia" w:hAnsiTheme="minorEastAsia" w:cstheme="minorEastAsia"/>
                <w:color w:val="000000"/>
                <w:sz w:val="24"/>
              </w:rPr>
            </w:pPr>
            <w:r w:rsidRPr="00D14674">
              <w:rPr>
                <w:rFonts w:asciiTheme="minorEastAsia" w:hAnsiTheme="minorEastAsia" w:cstheme="minorEastAsia"/>
                <w:color w:val="000000"/>
                <w:sz w:val="24"/>
              </w:rPr>
              <w:t>3.</w:t>
            </w:r>
            <w:r w:rsidRPr="00D14674">
              <w:rPr>
                <w:rFonts w:asciiTheme="minorEastAsia" w:hAnsiTheme="minorEastAsia" w:cstheme="minorEastAsia" w:hint="eastAsia"/>
                <w:color w:val="000000"/>
                <w:sz w:val="24"/>
              </w:rPr>
              <w:t>投标人类似产品经过相关安全评测的得</w:t>
            </w:r>
            <w:r w:rsidRPr="00D14674">
              <w:rPr>
                <w:rFonts w:asciiTheme="minorEastAsia" w:hAnsiTheme="minorEastAsia" w:cstheme="minorEastAsia"/>
                <w:color w:val="000000"/>
                <w:sz w:val="24"/>
              </w:rPr>
              <w:t>5</w:t>
            </w:r>
            <w:r w:rsidRPr="00D14674">
              <w:rPr>
                <w:rFonts w:asciiTheme="minorEastAsia" w:hAnsiTheme="minorEastAsia" w:cstheme="minorEastAsia" w:hint="eastAsia"/>
                <w:color w:val="000000"/>
                <w:sz w:val="24"/>
              </w:rPr>
              <w:t>分（提供相关安全评测备案证书并加盖投标人公章）。</w:t>
            </w:r>
          </w:p>
          <w:p w14:paraId="3234CBAB" w14:textId="558B5268" w:rsidR="006D476A" w:rsidRPr="00D14674" w:rsidRDefault="006D476A">
            <w:pPr>
              <w:spacing w:line="500" w:lineRule="exact"/>
              <w:ind w:firstLine="28"/>
              <w:rPr>
                <w:rFonts w:asciiTheme="minorEastAsia" w:hAnsiTheme="minorEastAsia" w:cstheme="minorEastAsia"/>
                <w:color w:val="000000"/>
                <w:sz w:val="24"/>
              </w:rPr>
            </w:pPr>
            <w:r w:rsidRPr="00D14674">
              <w:rPr>
                <w:rFonts w:asciiTheme="minorEastAsia" w:hAnsiTheme="minorEastAsia" w:cstheme="minorEastAsia"/>
                <w:color w:val="000000"/>
                <w:sz w:val="24"/>
              </w:rPr>
              <w:t>4.投标人提供运维服务工具，</w:t>
            </w:r>
            <w:r w:rsidRPr="00D14674">
              <w:rPr>
                <w:rFonts w:asciiTheme="minorEastAsia" w:hAnsiTheme="minorEastAsia" w:cstheme="minorEastAsia" w:hint="eastAsia"/>
                <w:color w:val="000000"/>
                <w:sz w:val="24"/>
              </w:rPr>
              <w:t>运</w:t>
            </w:r>
            <w:proofErr w:type="gramStart"/>
            <w:r w:rsidRPr="00D14674">
              <w:rPr>
                <w:rFonts w:asciiTheme="minorEastAsia" w:hAnsiTheme="minorEastAsia" w:cstheme="minorEastAsia" w:hint="eastAsia"/>
                <w:color w:val="000000"/>
                <w:sz w:val="24"/>
              </w:rPr>
              <w:t>维工具</w:t>
            </w:r>
            <w:proofErr w:type="gramEnd"/>
            <w:r w:rsidRPr="00D14674">
              <w:rPr>
                <w:rFonts w:asciiTheme="minorEastAsia" w:hAnsiTheme="minorEastAsia" w:cstheme="minorEastAsia" w:hint="eastAsia"/>
                <w:color w:val="000000"/>
                <w:sz w:val="24"/>
              </w:rPr>
              <w:t>包含运维工作量</w:t>
            </w:r>
            <w:r w:rsidR="00412CF0" w:rsidRPr="00D14674">
              <w:rPr>
                <w:rFonts w:asciiTheme="minorEastAsia" w:hAnsiTheme="minorEastAsia" w:cstheme="minorEastAsia" w:hint="eastAsia"/>
                <w:color w:val="000000"/>
                <w:sz w:val="24"/>
              </w:rPr>
              <w:t>实时查询</w:t>
            </w:r>
            <w:r w:rsidRPr="00D14674">
              <w:rPr>
                <w:rFonts w:asciiTheme="minorEastAsia" w:hAnsiTheme="minorEastAsia" w:cstheme="minorEastAsia" w:hint="eastAsia"/>
                <w:color w:val="000000"/>
                <w:sz w:val="24"/>
              </w:rPr>
              <w:t>统计</w:t>
            </w:r>
            <w:r w:rsidR="00412CF0" w:rsidRPr="00D14674">
              <w:rPr>
                <w:rFonts w:asciiTheme="minorEastAsia" w:hAnsiTheme="minorEastAsia" w:cstheme="minorEastAsia" w:hint="eastAsia"/>
                <w:color w:val="000000"/>
                <w:sz w:val="24"/>
              </w:rPr>
              <w:t>得</w:t>
            </w:r>
            <w:r w:rsidR="00412CF0" w:rsidRPr="00D14674">
              <w:rPr>
                <w:rFonts w:asciiTheme="minorEastAsia" w:hAnsiTheme="minorEastAsia" w:cstheme="minorEastAsia"/>
                <w:color w:val="000000"/>
                <w:sz w:val="24"/>
              </w:rPr>
              <w:t>4分（提供相关截图并加盖公章）。</w:t>
            </w:r>
          </w:p>
          <w:p w14:paraId="4568AA0D" w14:textId="2F6C2982" w:rsidR="00056431" w:rsidRDefault="00056431">
            <w:pPr>
              <w:spacing w:line="500" w:lineRule="exact"/>
              <w:ind w:firstLine="28"/>
              <w:rPr>
                <w:rFonts w:ascii="宋体" w:hAnsi="宋体" w:cs="宋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14:paraId="5B50960E"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共同评分因素</w:t>
            </w:r>
          </w:p>
        </w:tc>
      </w:tr>
      <w:tr w:rsidR="00056431" w14:paraId="778C4AF2" w14:textId="77777777">
        <w:trPr>
          <w:trHeight w:val="646"/>
        </w:trPr>
        <w:tc>
          <w:tcPr>
            <w:tcW w:w="862" w:type="dxa"/>
            <w:tcBorders>
              <w:top w:val="single" w:sz="4" w:space="0" w:color="auto"/>
              <w:left w:val="single" w:sz="4" w:space="0" w:color="auto"/>
              <w:bottom w:val="single" w:sz="4" w:space="0" w:color="auto"/>
              <w:right w:val="single" w:sz="4" w:space="0" w:color="auto"/>
            </w:tcBorders>
            <w:vAlign w:val="center"/>
          </w:tcPr>
          <w:p w14:paraId="45B8A14D"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4</w:t>
            </w:r>
          </w:p>
        </w:tc>
        <w:tc>
          <w:tcPr>
            <w:tcW w:w="1275" w:type="dxa"/>
            <w:tcBorders>
              <w:top w:val="single" w:sz="4" w:space="0" w:color="auto"/>
              <w:left w:val="single" w:sz="4" w:space="0" w:color="auto"/>
              <w:bottom w:val="single" w:sz="4" w:space="0" w:color="auto"/>
              <w:right w:val="single" w:sz="4" w:space="0" w:color="auto"/>
            </w:tcBorders>
            <w:vAlign w:val="center"/>
          </w:tcPr>
          <w:p w14:paraId="5710D51F"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服务方案</w:t>
            </w:r>
          </w:p>
        </w:tc>
        <w:tc>
          <w:tcPr>
            <w:tcW w:w="900" w:type="dxa"/>
            <w:tcBorders>
              <w:top w:val="single" w:sz="4" w:space="0" w:color="auto"/>
              <w:left w:val="single" w:sz="4" w:space="0" w:color="auto"/>
              <w:bottom w:val="single" w:sz="4" w:space="0" w:color="auto"/>
              <w:right w:val="single" w:sz="4" w:space="0" w:color="auto"/>
            </w:tcBorders>
            <w:vAlign w:val="center"/>
          </w:tcPr>
          <w:p w14:paraId="3BCCF169"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25分</w:t>
            </w:r>
          </w:p>
        </w:tc>
        <w:tc>
          <w:tcPr>
            <w:tcW w:w="5263" w:type="dxa"/>
            <w:tcBorders>
              <w:top w:val="single" w:sz="4" w:space="0" w:color="auto"/>
              <w:left w:val="single" w:sz="4" w:space="0" w:color="auto"/>
              <w:bottom w:val="single" w:sz="4" w:space="0" w:color="auto"/>
              <w:right w:val="single" w:sz="4" w:space="0" w:color="auto"/>
            </w:tcBorders>
            <w:vAlign w:val="center"/>
          </w:tcPr>
          <w:p w14:paraId="4056193E" w14:textId="77777777" w:rsidR="00056431" w:rsidRDefault="00000000">
            <w:pPr>
              <w:pStyle w:val="1"/>
              <w:adjustRightInd w:val="0"/>
              <w:snapToGrid w:val="0"/>
              <w:spacing w:before="0" w:beforeAutospacing="0" w:after="0" w:line="500" w:lineRule="exact"/>
              <w:ind w:firstLineChars="0" w:firstLine="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投标人提供的服务方案包含：①对云上妇幼各系统业务流程、数据关联的理解和认识；②运维方</w:t>
            </w:r>
            <w:r>
              <w:rPr>
                <w:rFonts w:asciiTheme="minorEastAsia" w:eastAsiaTheme="minorEastAsia" w:hAnsiTheme="minorEastAsia" w:cstheme="minorEastAsia" w:hint="eastAsia"/>
                <w:color w:val="000000"/>
                <w:sz w:val="24"/>
                <w:szCs w:val="24"/>
              </w:rPr>
              <w:lastRenderedPageBreak/>
              <w:t>案（包括分工、响应等）；③对云上妇幼平台提出重点、难点问题并提出解决方案；④培训方案；⑤服务人员设置方案，以上5项共25分，每有一项内容缺失或与本项目无关（</w:t>
            </w:r>
            <w:proofErr w:type="gramStart"/>
            <w:r>
              <w:rPr>
                <w:rFonts w:asciiTheme="minorEastAsia" w:eastAsiaTheme="minorEastAsia" w:hAnsiTheme="minorEastAsia" w:cstheme="minorEastAsia" w:hint="eastAsia"/>
                <w:color w:val="000000"/>
                <w:sz w:val="24"/>
                <w:szCs w:val="24"/>
              </w:rPr>
              <w:t>无关指</w:t>
            </w:r>
            <w:proofErr w:type="gramEnd"/>
            <w:r>
              <w:rPr>
                <w:rFonts w:asciiTheme="minorEastAsia" w:eastAsiaTheme="minorEastAsia" w:hAnsiTheme="minorEastAsia" w:cstheme="minorEastAsia" w:hint="eastAsia"/>
                <w:color w:val="000000"/>
                <w:sz w:val="24"/>
                <w:szCs w:val="24"/>
              </w:rPr>
              <w:t>描述中存在使用其他项目或其他采购人或与本项目无关的内容）扣5分，25分扣完为止。以上5项，每一项中每有1处存在内容缺陷扣2.5分，每项关于内容缺陷最多扣5分，该项扣完为止。【内容缺陷是指：内容描述有歧义、有错别字、前后矛盾、涉及的规范及标准错误、存在不适用项目实际情况的情形、不可能实现的夸大情形】</w:t>
            </w:r>
          </w:p>
        </w:tc>
        <w:tc>
          <w:tcPr>
            <w:tcW w:w="875" w:type="dxa"/>
            <w:tcBorders>
              <w:top w:val="single" w:sz="4" w:space="0" w:color="auto"/>
              <w:left w:val="single" w:sz="4" w:space="0" w:color="auto"/>
              <w:bottom w:val="single" w:sz="4" w:space="0" w:color="auto"/>
              <w:right w:val="single" w:sz="4" w:space="0" w:color="auto"/>
            </w:tcBorders>
            <w:vAlign w:val="center"/>
          </w:tcPr>
          <w:p w14:paraId="42134008"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lastRenderedPageBreak/>
              <w:t>共同评分</w:t>
            </w:r>
            <w:r>
              <w:rPr>
                <w:rFonts w:asciiTheme="minorEastAsia" w:hAnsiTheme="minorEastAsia" w:cstheme="minorEastAsia" w:hint="eastAsia"/>
                <w:color w:val="000000"/>
                <w:sz w:val="24"/>
              </w:rPr>
              <w:lastRenderedPageBreak/>
              <w:t>因素</w:t>
            </w:r>
          </w:p>
        </w:tc>
      </w:tr>
      <w:tr w:rsidR="00056431" w14:paraId="49F935B6" w14:textId="77777777">
        <w:trPr>
          <w:trHeight w:val="646"/>
        </w:trPr>
        <w:tc>
          <w:tcPr>
            <w:tcW w:w="862" w:type="dxa"/>
            <w:tcBorders>
              <w:top w:val="single" w:sz="4" w:space="0" w:color="auto"/>
              <w:left w:val="single" w:sz="4" w:space="0" w:color="auto"/>
              <w:bottom w:val="single" w:sz="4" w:space="0" w:color="auto"/>
              <w:right w:val="single" w:sz="4" w:space="0" w:color="auto"/>
            </w:tcBorders>
            <w:vAlign w:val="center"/>
          </w:tcPr>
          <w:p w14:paraId="5C241029"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lastRenderedPageBreak/>
              <w:t>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E8CE49C"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售后服务</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E2B2E35"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9分</w:t>
            </w:r>
          </w:p>
        </w:tc>
        <w:tc>
          <w:tcPr>
            <w:tcW w:w="5263" w:type="dxa"/>
            <w:tcBorders>
              <w:top w:val="single" w:sz="4" w:space="0" w:color="auto"/>
              <w:left w:val="single" w:sz="4" w:space="0" w:color="auto"/>
              <w:bottom w:val="single" w:sz="4" w:space="0" w:color="auto"/>
              <w:right w:val="single" w:sz="4" w:space="0" w:color="auto"/>
            </w:tcBorders>
            <w:shd w:val="clear" w:color="auto" w:fill="auto"/>
            <w:vAlign w:val="center"/>
          </w:tcPr>
          <w:p w14:paraId="499872B5" w14:textId="19BA8F30" w:rsidR="00056431" w:rsidRDefault="00000000" w:rsidP="00D14674">
            <w:pPr>
              <w:pStyle w:val="a5"/>
              <w:spacing w:line="360" w:lineRule="auto"/>
              <w:rPr>
                <w:rFonts w:asciiTheme="minorEastAsia" w:hAnsiTheme="minorEastAsia" w:cstheme="minorEastAsia"/>
                <w:color w:val="000000"/>
                <w:sz w:val="24"/>
              </w:rPr>
            </w:pPr>
            <w:r>
              <w:rPr>
                <w:rFonts w:asciiTheme="minorEastAsia" w:hAnsiTheme="minorEastAsia" w:cstheme="minorEastAsia" w:hint="eastAsia"/>
                <w:color w:val="000000"/>
                <w:sz w:val="24"/>
              </w:rPr>
              <w:t>投标人提供的售后服务方案包含：①信息安全保障措施；②安全管理制度；③紧急情况应急预案，以上3项共9分，每有一项内容缺失或与本项目无关（</w:t>
            </w:r>
            <w:proofErr w:type="gramStart"/>
            <w:r>
              <w:rPr>
                <w:rFonts w:asciiTheme="minorEastAsia" w:hAnsiTheme="minorEastAsia" w:cstheme="minorEastAsia" w:hint="eastAsia"/>
                <w:color w:val="000000"/>
                <w:sz w:val="24"/>
              </w:rPr>
              <w:t>无关指</w:t>
            </w:r>
            <w:proofErr w:type="gramEnd"/>
            <w:r>
              <w:rPr>
                <w:rFonts w:asciiTheme="minorEastAsia" w:hAnsiTheme="minorEastAsia" w:cstheme="minorEastAsia" w:hint="eastAsia"/>
                <w:color w:val="000000"/>
                <w:sz w:val="24"/>
              </w:rPr>
              <w:t>描述中存在使用其他项目或其他采购人或与本项目无关的内容）扣3分，9分扣完为止。以上3项，每一项中每有1处存在内容缺陷扣1.5分，每项关于内容缺陷最多扣3分，该项扣完为止。【内容缺陷是指：内容描述有歧义、有错别字、前后矛盾、涉及的规范及标准错误、存在不适用项目实际情况的情形、不可能实现的夸大情形】</w:t>
            </w:r>
          </w:p>
        </w:tc>
        <w:tc>
          <w:tcPr>
            <w:tcW w:w="875" w:type="dxa"/>
            <w:tcBorders>
              <w:top w:val="single" w:sz="4" w:space="0" w:color="auto"/>
              <w:left w:val="single" w:sz="4" w:space="0" w:color="auto"/>
              <w:bottom w:val="single" w:sz="4" w:space="0" w:color="auto"/>
              <w:right w:val="single" w:sz="4" w:space="0" w:color="auto"/>
            </w:tcBorders>
            <w:vAlign w:val="center"/>
          </w:tcPr>
          <w:p w14:paraId="78756038"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共同评分因素</w:t>
            </w:r>
          </w:p>
        </w:tc>
      </w:tr>
    </w:tbl>
    <w:p w14:paraId="122852A9" w14:textId="197DE857" w:rsidR="00056431" w:rsidRDefault="00056431" w:rsidP="00DD359D">
      <w:pPr>
        <w:widowControl/>
        <w:spacing w:line="360" w:lineRule="auto"/>
      </w:pPr>
    </w:p>
    <w:sectPr w:rsidR="00056431">
      <w:footerReference w:type="default" r:id="rId7"/>
      <w:pgSz w:w="11906" w:h="16838"/>
      <w:pgMar w:top="1440" w:right="1800" w:bottom="1440" w:left="1800" w:header="851" w:footer="992" w:gutter="0"/>
      <w:pgNumType w:fmt="numberInDash" w:start="2"/>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20D6B" w14:textId="77777777" w:rsidR="00C775C7" w:rsidRDefault="00C775C7">
      <w:r>
        <w:separator/>
      </w:r>
    </w:p>
  </w:endnote>
  <w:endnote w:type="continuationSeparator" w:id="0">
    <w:p w14:paraId="0B3ACD72" w14:textId="77777777" w:rsidR="00C775C7" w:rsidRDefault="00C77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981C6" w14:textId="77777777" w:rsidR="00056431" w:rsidRDefault="00000000">
    <w:pPr>
      <w:pStyle w:val="a7"/>
    </w:pPr>
    <w:r>
      <w:rPr>
        <w:noProof/>
      </w:rPr>
      <mc:AlternateContent>
        <mc:Choice Requires="wps">
          <w:drawing>
            <wp:anchor distT="0" distB="0" distL="114300" distR="114300" simplePos="0" relativeHeight="251659264" behindDoc="0" locked="0" layoutInCell="1" allowOverlap="1" wp14:anchorId="3ABC5FD3" wp14:editId="67B4F199">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DC1574" w14:textId="77777777" w:rsidR="00056431" w:rsidRDefault="00000000">
                          <w:pPr>
                            <w:pStyle w:val="a7"/>
                            <w:rPr>
                              <w:rFonts w:ascii="仿宋_GB2312" w:eastAsia="仿宋_GB2312" w:hAnsi="仿宋_GB2312" w:cs="仿宋_GB2312"/>
                              <w:sz w:val="28"/>
                              <w:szCs w:val="28"/>
                            </w:rPr>
                          </w:pPr>
                          <w:r>
                            <w:rPr>
                              <w:rFonts w:ascii="仿宋_GB2312" w:eastAsia="仿宋_GB2312" w:hAnsi="仿宋_GB2312" w:cs="仿宋_GB2312" w:hint="eastAsia"/>
                              <w:sz w:val="28"/>
                              <w:szCs w:val="28"/>
                            </w:rPr>
                            <w:fldChar w:fldCharType="begin"/>
                          </w:r>
                          <w:r>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ABC5FD3"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2DC1574" w14:textId="77777777" w:rsidR="00056431" w:rsidRDefault="00000000">
                    <w:pPr>
                      <w:pStyle w:val="a7"/>
                      <w:rPr>
                        <w:rFonts w:ascii="仿宋_GB2312" w:eastAsia="仿宋_GB2312" w:hAnsi="仿宋_GB2312" w:cs="仿宋_GB2312"/>
                        <w:sz w:val="28"/>
                        <w:szCs w:val="28"/>
                      </w:rPr>
                    </w:pPr>
                    <w:r>
                      <w:rPr>
                        <w:rFonts w:ascii="仿宋_GB2312" w:eastAsia="仿宋_GB2312" w:hAnsi="仿宋_GB2312" w:cs="仿宋_GB2312" w:hint="eastAsia"/>
                        <w:sz w:val="28"/>
                        <w:szCs w:val="28"/>
                      </w:rPr>
                      <w:fldChar w:fldCharType="begin"/>
                    </w:r>
                    <w:r>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A2B123" w14:textId="77777777" w:rsidR="00C775C7" w:rsidRDefault="00C775C7">
      <w:r>
        <w:separator/>
      </w:r>
    </w:p>
  </w:footnote>
  <w:footnote w:type="continuationSeparator" w:id="0">
    <w:p w14:paraId="1E3EDAD0" w14:textId="77777777" w:rsidR="00C775C7" w:rsidRDefault="00C775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E750F91"/>
    <w:rsid w:val="FBF7A3EC"/>
    <w:rsid w:val="000011CC"/>
    <w:rsid w:val="00052069"/>
    <w:rsid w:val="00056431"/>
    <w:rsid w:val="00061F33"/>
    <w:rsid w:val="00082B9D"/>
    <w:rsid w:val="00107751"/>
    <w:rsid w:val="00123CC1"/>
    <w:rsid w:val="0012414B"/>
    <w:rsid w:val="001763FE"/>
    <w:rsid w:val="0017748A"/>
    <w:rsid w:val="0021124B"/>
    <w:rsid w:val="00213D8B"/>
    <w:rsid w:val="00261B68"/>
    <w:rsid w:val="002E0CE5"/>
    <w:rsid w:val="002F4EEA"/>
    <w:rsid w:val="003027B4"/>
    <w:rsid w:val="003802BB"/>
    <w:rsid w:val="003975BF"/>
    <w:rsid w:val="003A2440"/>
    <w:rsid w:val="003B73BB"/>
    <w:rsid w:val="003F54AD"/>
    <w:rsid w:val="00412CF0"/>
    <w:rsid w:val="00422F5D"/>
    <w:rsid w:val="004242CE"/>
    <w:rsid w:val="004F6814"/>
    <w:rsid w:val="00505DBD"/>
    <w:rsid w:val="005575F6"/>
    <w:rsid w:val="005945BF"/>
    <w:rsid w:val="005E45FC"/>
    <w:rsid w:val="006269B4"/>
    <w:rsid w:val="00686C75"/>
    <w:rsid w:val="006C448E"/>
    <w:rsid w:val="006D476A"/>
    <w:rsid w:val="006E45AC"/>
    <w:rsid w:val="00722E50"/>
    <w:rsid w:val="007D0E9E"/>
    <w:rsid w:val="007E3EE3"/>
    <w:rsid w:val="007E5D35"/>
    <w:rsid w:val="00842542"/>
    <w:rsid w:val="008E096E"/>
    <w:rsid w:val="00936541"/>
    <w:rsid w:val="00963D30"/>
    <w:rsid w:val="009A2865"/>
    <w:rsid w:val="009A3466"/>
    <w:rsid w:val="009E41B7"/>
    <w:rsid w:val="009F4C21"/>
    <w:rsid w:val="00A21532"/>
    <w:rsid w:val="00A23A73"/>
    <w:rsid w:val="00A328D3"/>
    <w:rsid w:val="00A5782E"/>
    <w:rsid w:val="00A83B74"/>
    <w:rsid w:val="00AA575C"/>
    <w:rsid w:val="00AB385D"/>
    <w:rsid w:val="00B25942"/>
    <w:rsid w:val="00B856E7"/>
    <w:rsid w:val="00BC597E"/>
    <w:rsid w:val="00BC6C0E"/>
    <w:rsid w:val="00BF6E44"/>
    <w:rsid w:val="00C57D42"/>
    <w:rsid w:val="00C67CF5"/>
    <w:rsid w:val="00C775C7"/>
    <w:rsid w:val="00CA2BFB"/>
    <w:rsid w:val="00CF7198"/>
    <w:rsid w:val="00D14674"/>
    <w:rsid w:val="00D170EB"/>
    <w:rsid w:val="00D87448"/>
    <w:rsid w:val="00DD2D6F"/>
    <w:rsid w:val="00DD359D"/>
    <w:rsid w:val="00DF45D6"/>
    <w:rsid w:val="00E2340B"/>
    <w:rsid w:val="00E8639F"/>
    <w:rsid w:val="00EA2131"/>
    <w:rsid w:val="00F632D8"/>
    <w:rsid w:val="00F66627"/>
    <w:rsid w:val="00F6727A"/>
    <w:rsid w:val="00F81548"/>
    <w:rsid w:val="00FB088B"/>
    <w:rsid w:val="00FB3929"/>
    <w:rsid w:val="00FC0A8E"/>
    <w:rsid w:val="01780ED2"/>
    <w:rsid w:val="03951CFE"/>
    <w:rsid w:val="047F2EAD"/>
    <w:rsid w:val="057D4439"/>
    <w:rsid w:val="06860EFF"/>
    <w:rsid w:val="08C37169"/>
    <w:rsid w:val="09767576"/>
    <w:rsid w:val="09B15323"/>
    <w:rsid w:val="0B202880"/>
    <w:rsid w:val="0CE937A0"/>
    <w:rsid w:val="0DB2019A"/>
    <w:rsid w:val="0DE03EAC"/>
    <w:rsid w:val="0E750F91"/>
    <w:rsid w:val="0F5750AD"/>
    <w:rsid w:val="10B8F26F"/>
    <w:rsid w:val="11F65C86"/>
    <w:rsid w:val="1442338D"/>
    <w:rsid w:val="166D7DC5"/>
    <w:rsid w:val="19503CD1"/>
    <w:rsid w:val="1B892F64"/>
    <w:rsid w:val="1D433D66"/>
    <w:rsid w:val="1D4E5C61"/>
    <w:rsid w:val="1D562A4E"/>
    <w:rsid w:val="1F0715A5"/>
    <w:rsid w:val="1F4A6096"/>
    <w:rsid w:val="22A1063C"/>
    <w:rsid w:val="22D17119"/>
    <w:rsid w:val="247D1A32"/>
    <w:rsid w:val="24F15826"/>
    <w:rsid w:val="26A503A7"/>
    <w:rsid w:val="28517109"/>
    <w:rsid w:val="29CD43CA"/>
    <w:rsid w:val="2CEA682D"/>
    <w:rsid w:val="2CF92D6E"/>
    <w:rsid w:val="30AD551E"/>
    <w:rsid w:val="30C77308"/>
    <w:rsid w:val="32C77D8A"/>
    <w:rsid w:val="37C17A63"/>
    <w:rsid w:val="3834434A"/>
    <w:rsid w:val="38C06477"/>
    <w:rsid w:val="399E0C73"/>
    <w:rsid w:val="399F4BD7"/>
    <w:rsid w:val="39AC06AA"/>
    <w:rsid w:val="3EA71671"/>
    <w:rsid w:val="3F471DCC"/>
    <w:rsid w:val="3FF78648"/>
    <w:rsid w:val="40202089"/>
    <w:rsid w:val="418B4EF7"/>
    <w:rsid w:val="42535EF7"/>
    <w:rsid w:val="441F5D95"/>
    <w:rsid w:val="478551D8"/>
    <w:rsid w:val="480322A7"/>
    <w:rsid w:val="48CB3723"/>
    <w:rsid w:val="4E15100B"/>
    <w:rsid w:val="51BD61DE"/>
    <w:rsid w:val="531D090B"/>
    <w:rsid w:val="53E733E0"/>
    <w:rsid w:val="54C704E8"/>
    <w:rsid w:val="554C1584"/>
    <w:rsid w:val="57051ECB"/>
    <w:rsid w:val="57BC3EC1"/>
    <w:rsid w:val="58B12C37"/>
    <w:rsid w:val="5C633AE2"/>
    <w:rsid w:val="5CE776D1"/>
    <w:rsid w:val="5D7B3F21"/>
    <w:rsid w:val="5F7739F3"/>
    <w:rsid w:val="5FBFEE28"/>
    <w:rsid w:val="5FF6752D"/>
    <w:rsid w:val="6053601A"/>
    <w:rsid w:val="6093040F"/>
    <w:rsid w:val="6392134E"/>
    <w:rsid w:val="63AF1CD9"/>
    <w:rsid w:val="6424570C"/>
    <w:rsid w:val="65610770"/>
    <w:rsid w:val="656D1DA8"/>
    <w:rsid w:val="66A64815"/>
    <w:rsid w:val="68BC7F66"/>
    <w:rsid w:val="697C3036"/>
    <w:rsid w:val="6A1A4C40"/>
    <w:rsid w:val="6A8400AB"/>
    <w:rsid w:val="6B4C2C57"/>
    <w:rsid w:val="6BDD6364"/>
    <w:rsid w:val="6CD304B9"/>
    <w:rsid w:val="6DB043E8"/>
    <w:rsid w:val="6E6E313D"/>
    <w:rsid w:val="7030308A"/>
    <w:rsid w:val="755502AF"/>
    <w:rsid w:val="7750084B"/>
    <w:rsid w:val="77994246"/>
    <w:rsid w:val="78FF6C44"/>
    <w:rsid w:val="791B77C5"/>
    <w:rsid w:val="79F30930"/>
    <w:rsid w:val="7D3704C5"/>
    <w:rsid w:val="7D843BF5"/>
    <w:rsid w:val="7DF13D90"/>
    <w:rsid w:val="7E755BFC"/>
    <w:rsid w:val="7F691797"/>
    <w:rsid w:val="7F7BF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C9051D"/>
  <w15:docId w15:val="{7D2F7A5B-2EBF-485D-8240-3B3A996CF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ind w:firstLineChars="200" w:firstLine="200"/>
    </w:pPr>
  </w:style>
  <w:style w:type="paragraph" w:styleId="a5">
    <w:name w:val="annotation text"/>
    <w:basedOn w:val="a"/>
    <w:qFormat/>
    <w:pPr>
      <w:jc w:val="left"/>
    </w:pPr>
  </w:style>
  <w:style w:type="paragraph" w:styleId="a6">
    <w:name w:val="Body Text"/>
    <w:basedOn w:val="a"/>
    <w:next w:val="a"/>
    <w:uiPriority w:val="99"/>
    <w:unhideWhenUsed/>
    <w:qFormat/>
    <w:pPr>
      <w:spacing w:after="120"/>
    </w:p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character" w:styleId="aa">
    <w:name w:val="annotation reference"/>
    <w:basedOn w:val="a0"/>
    <w:rPr>
      <w:sz w:val="21"/>
      <w:szCs w:val="21"/>
    </w:rPr>
  </w:style>
  <w:style w:type="paragraph" w:styleId="ab">
    <w:name w:val="List Paragraph"/>
    <w:basedOn w:val="a"/>
    <w:uiPriority w:val="34"/>
    <w:qFormat/>
    <w:pPr>
      <w:ind w:firstLineChars="200" w:firstLine="420"/>
    </w:pPr>
  </w:style>
  <w:style w:type="paragraph" w:customStyle="1" w:styleId="ac">
    <w:name w:val="段"/>
    <w:qFormat/>
    <w:pPr>
      <w:tabs>
        <w:tab w:val="center" w:pos="4201"/>
        <w:tab w:val="right" w:leader="dot" w:pos="9298"/>
      </w:tabs>
      <w:autoSpaceDE w:val="0"/>
      <w:autoSpaceDN w:val="0"/>
      <w:ind w:firstLineChars="200" w:firstLine="420"/>
      <w:jc w:val="both"/>
    </w:pPr>
    <w:rPr>
      <w:rFonts w:ascii="宋体"/>
      <w:sz w:val="21"/>
    </w:rPr>
  </w:style>
  <w:style w:type="character" w:customStyle="1" w:styleId="a4">
    <w:name w:val="正文缩进 字符"/>
    <w:link w:val="a3"/>
    <w:qFormat/>
    <w:rPr>
      <w:rFonts w:asciiTheme="minorHAnsi" w:eastAsiaTheme="minorEastAsia" w:hAnsiTheme="minorHAnsi" w:cstheme="minorBidi"/>
      <w:kern w:val="2"/>
      <w:sz w:val="21"/>
      <w:szCs w:val="24"/>
    </w:rPr>
  </w:style>
  <w:style w:type="paragraph" w:customStyle="1" w:styleId="1">
    <w:name w:val="正文首行缩进1"/>
    <w:basedOn w:val="a6"/>
    <w:semiHidden/>
    <w:qFormat/>
    <w:pPr>
      <w:spacing w:before="100" w:beforeAutospacing="1"/>
      <w:ind w:firstLineChars="100" w:firstLine="420"/>
    </w:pPr>
    <w:rPr>
      <w:rFonts w:ascii="Times New Roman" w:eastAsia="宋体" w:hAnsi="Times New Roman" w:cs="Times New Roman"/>
      <w:szCs w:val="21"/>
    </w:rPr>
  </w:style>
  <w:style w:type="paragraph" w:customStyle="1" w:styleId="10">
    <w:name w:val="修订1"/>
    <w:hidden/>
    <w:uiPriority w:val="99"/>
    <w:unhideWhenUsed/>
    <w:qFormat/>
    <w:rPr>
      <w:rFonts w:asciiTheme="minorHAnsi" w:eastAsiaTheme="minorEastAsia" w:hAnsiTheme="minorHAnsi" w:cstheme="minorBidi"/>
      <w:kern w:val="2"/>
      <w:sz w:val="21"/>
      <w:szCs w:val="24"/>
    </w:rPr>
  </w:style>
  <w:style w:type="paragraph" w:styleId="ad">
    <w:name w:val="Revision"/>
    <w:hidden/>
    <w:uiPriority w:val="99"/>
    <w:unhideWhenUsed/>
    <w:rsid w:val="002F4EEA"/>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797</Words>
  <Characters>4548</Characters>
  <Application>Microsoft Office Word</Application>
  <DocSecurity>0</DocSecurity>
  <Lines>37</Lines>
  <Paragraphs>10</Paragraphs>
  <ScaleCrop>false</ScaleCrop>
  <Company>潮州市直及下属单位</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liuli</dc:creator>
  <cp:lastModifiedBy>子 欢</cp:lastModifiedBy>
  <cp:revision>17</cp:revision>
  <dcterms:created xsi:type="dcterms:W3CDTF">2024-07-18T08:58:00Z</dcterms:created>
  <dcterms:modified xsi:type="dcterms:W3CDTF">2024-08-07T00:20:00Z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4487A39314D4D5016109686690C9FDE8</vt:lpwstr>
  </property>
</Properties>
</file>