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退休职工节假日慰问券服务商采购项目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招标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</w:rPr>
        <w:t>采购需求</w:t>
      </w: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</w:p>
    <w:p>
      <w:pPr>
        <w:spacing w:line="360" w:lineRule="auto"/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一、项目名称</w:t>
      </w:r>
    </w:p>
    <w:p>
      <w:pPr>
        <w:ind w:firstLine="640" w:firstLineChars="20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退休职工节假日慰问券服务商采购项目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黑体" w:hAnsi="黑体" w:eastAsia="黑体" w:cs="黑体"/>
          <w:sz w:val="32"/>
          <w:szCs w:val="32"/>
          <w:shd w:val="clear" w:color="auto" w:fill="FFFFFF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二、项目基本</w:t>
      </w:r>
      <w:r>
        <w:rPr>
          <w:rFonts w:hint="eastAsia" w:ascii="黑体" w:hAnsi="黑体" w:eastAsia="黑体" w:cs="黑体"/>
          <w:sz w:val="32"/>
          <w:szCs w:val="32"/>
          <w:shd w:val="clear" w:color="auto" w:fill="FFFFFF"/>
        </w:rPr>
        <w:t>需求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1.货物需求：慰问品为米、面、食用油等生活所需用品。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2.采购数量：按实际退休职工总数计算，最终以实际发放数量结算。</w:t>
      </w:r>
    </w:p>
    <w:p>
      <w:pPr>
        <w:pStyle w:val="5"/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kinsoku/>
        <w:wordWrap w:val="0"/>
        <w:overflowPunct/>
        <w:topLinePunct w:val="0"/>
        <w:autoSpaceDE/>
        <w:autoSpaceDN/>
        <w:bidi w:val="0"/>
        <w:adjustRightInd/>
        <w:snapToGrid w:val="0"/>
        <w:spacing w:before="0" w:beforeAutospacing="0" w:after="0" w:afterAutospacing="0" w:line="600" w:lineRule="exact"/>
        <w:ind w:left="0" w:right="0" w:firstLine="640" w:firstLineChars="200"/>
        <w:jc w:val="both"/>
        <w:textAlignment w:val="auto"/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hAnsi="仿宋_GB2312" w:eastAsia="仿宋_GB2312" w:cs="仿宋_GB2312"/>
          <w:i w:val="0"/>
          <w:caps w:val="0"/>
          <w:color w:val="auto"/>
          <w:spacing w:val="0"/>
          <w:sz w:val="32"/>
          <w:szCs w:val="32"/>
          <w:highlight w:val="none"/>
          <w:shd w:val="clear" w:color="auto" w:fill="FFFFFF"/>
          <w:lang w:val="en-US" w:eastAsia="zh-CN"/>
        </w:rPr>
        <w:t>3.预算金额：每份不超过1050元/人。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4.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供应商须提供符合工商及食品监督管理部门要求的相关资质，并在服务期内保证上述证件的有效性。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eastAsia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5.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供应商应为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医院退休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职工提供优质的服务。若发生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退休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职工投诉供应商服务态度、商品质量有问题或发生违反合同、或与投标文件不符的事情，一经查实，医院将采取相应的处罚措施或解除合同。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6.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供应商应严格遵守食品安全、消防管理等相关法律法规并接受食品卫生、消防等主管部门的监督和指导，并自行承担相应责任，如发生相关行政处罚，医院将采取相应的处罚措施或解除合同。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7.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供应商自主经营，独立核算，自负盈亏，发生的债权、债务与医院无关，均由供应商负责。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8.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经营范围：农副产品、预包装食品兼散装食品、乳制品、生活用品等，不能经营未经国家许可的医疗器械、药品、消毒剂等相关医疗用品和国家及有关部门规定的禁营物品；以及不得向医院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退休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职工销售“政府采购目录范围内的商品”（具体商品种类中标后需与医院确认）。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9.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超市各类食品应在固定购货点采购（供应商须向医院交齐购货点的各种证件、资料）。采购食品不得超过保质期，定型包装食品应有厂名、品名、厂地、生产日期、保质期，进口食品要有中文标识。 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10.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积极做好预防和控制疫情、食品安全事件，一旦发生食品安全事件，及时向采购人和卫生检疫机构报告，保留现场，封存可疑食品。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11.每次发放慰问券时需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与医院工作人员核对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本次发放人数与金额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，出具符合财务相关规范要求的正规发票，医院完善报销手续后支付。</w:t>
      </w: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pacing w:line="600" w:lineRule="exact"/>
        <w:ind w:firstLine="640" w:firstLineChars="200"/>
        <w:jc w:val="both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12.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供应商中标后需购买食品安全责任险（赔付金额不低于100万元），需提供承诺函。</w:t>
      </w:r>
    </w:p>
    <w:p>
      <w:pPr>
        <w:spacing w:line="360" w:lineRule="auto"/>
        <w:ind w:firstLine="640" w:firstLineChars="200"/>
        <w:jc w:val="left"/>
        <w:rPr>
          <w:rFonts w:hint="default" w:ascii="黑体" w:hAnsi="黑体" w:eastAsia="黑体" w:cs="黑体"/>
          <w:sz w:val="32"/>
          <w:szCs w:val="32"/>
          <w:shd w:val="clear" w:color="auto" w:fill="FFFFFF"/>
          <w:lang w:val="en-US"/>
        </w:rPr>
      </w:pPr>
      <w:r>
        <w:rPr>
          <w:rFonts w:hint="eastAsia" w:ascii="黑体" w:hAnsi="黑体" w:eastAsia="黑体" w:cs="黑体"/>
          <w:sz w:val="32"/>
          <w:szCs w:val="32"/>
          <w:shd w:val="clear" w:color="auto" w:fill="FFFFFF"/>
          <w:lang w:val="en-US" w:eastAsia="zh-CN"/>
        </w:rPr>
        <w:t>二、其他要求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 xml:space="preserve">供应商必须严格履行合同，不得随意终止合同，停止经营。否则，由此造成的一切法律责任和经济损失由供应商承担。  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auto"/>
          <w:sz w:val="32"/>
          <w:szCs w:val="32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2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服务期间供应商不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得私自委托第三方提供服务，否则采购人有权提前终止合同。</w:t>
      </w:r>
    </w:p>
    <w:p>
      <w:pPr>
        <w:pStyle w:val="4"/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 w:val="0"/>
        <w:spacing w:line="360" w:lineRule="auto"/>
        <w:ind w:firstLine="640" w:firstLineChars="200"/>
        <w:textAlignment w:val="auto"/>
        <w:rPr>
          <w:rFonts w:hint="default" w:ascii="仿宋_GB2312" w:hAnsi="仿宋_GB2312" w:eastAsia="仿宋_GB2312" w:cs="仿宋_GB2312"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3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  <w:lang w:val="en-US" w:eastAsia="zh-CN"/>
        </w:rPr>
        <w:t>.</w:t>
      </w:r>
      <w:r>
        <w:rPr>
          <w:rFonts w:hint="eastAsia" w:ascii="仿宋_GB2312" w:hAnsi="仿宋_GB2312" w:eastAsia="仿宋_GB2312" w:cs="仿宋_GB2312"/>
          <w:color w:val="auto"/>
          <w:sz w:val="32"/>
          <w:szCs w:val="32"/>
        </w:rPr>
        <w:t>如遇国家政策变化或自然灾害等不可抗拒因素，采购人有权无条件终止合同。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RkYzI3NWE1MjIxMDNkNGJkYzlhYWZlNmFjZDQ2NjkifQ=="/>
    <w:docVar w:name="KSO_WPS_MARK_KEY" w:val="74de7cc9-0a9e-4563-b777-659f80d8af0d"/>
  </w:docVars>
  <w:rsids>
    <w:rsidRoot w:val="58AC1318"/>
    <w:rsid w:val="00253ACA"/>
    <w:rsid w:val="03F82211"/>
    <w:rsid w:val="05AA5AA2"/>
    <w:rsid w:val="074C0309"/>
    <w:rsid w:val="09423017"/>
    <w:rsid w:val="0A9F2E21"/>
    <w:rsid w:val="0BE7472B"/>
    <w:rsid w:val="172855F4"/>
    <w:rsid w:val="18284E6A"/>
    <w:rsid w:val="19330DC0"/>
    <w:rsid w:val="1B8D644A"/>
    <w:rsid w:val="1BBD1CC1"/>
    <w:rsid w:val="1C0217D5"/>
    <w:rsid w:val="1CD17F49"/>
    <w:rsid w:val="22595DD1"/>
    <w:rsid w:val="26D3760B"/>
    <w:rsid w:val="2817579B"/>
    <w:rsid w:val="281F77E3"/>
    <w:rsid w:val="28524A2B"/>
    <w:rsid w:val="2B761185"/>
    <w:rsid w:val="2D7E0BE4"/>
    <w:rsid w:val="2D856B0C"/>
    <w:rsid w:val="2E2043CE"/>
    <w:rsid w:val="316A7E21"/>
    <w:rsid w:val="337665AD"/>
    <w:rsid w:val="34FE2FE2"/>
    <w:rsid w:val="37447FBB"/>
    <w:rsid w:val="39CD0D7B"/>
    <w:rsid w:val="3A8F035C"/>
    <w:rsid w:val="3E071862"/>
    <w:rsid w:val="42D402E6"/>
    <w:rsid w:val="45C50B85"/>
    <w:rsid w:val="45EC0A14"/>
    <w:rsid w:val="4B566A73"/>
    <w:rsid w:val="54B8530B"/>
    <w:rsid w:val="57716E00"/>
    <w:rsid w:val="57E14F0D"/>
    <w:rsid w:val="58AC1318"/>
    <w:rsid w:val="5A9E151A"/>
    <w:rsid w:val="5C077BBC"/>
    <w:rsid w:val="5FCA136C"/>
    <w:rsid w:val="616F34A9"/>
    <w:rsid w:val="61AC7DCD"/>
    <w:rsid w:val="648B0DA1"/>
    <w:rsid w:val="65AD6418"/>
    <w:rsid w:val="65EA4415"/>
    <w:rsid w:val="6A346CD7"/>
    <w:rsid w:val="6A4B5907"/>
    <w:rsid w:val="6B596F46"/>
    <w:rsid w:val="6DD92AC5"/>
    <w:rsid w:val="6DDB288D"/>
    <w:rsid w:val="6E0B5CCE"/>
    <w:rsid w:val="6E293B49"/>
    <w:rsid w:val="6E583E12"/>
    <w:rsid w:val="7117589A"/>
    <w:rsid w:val="71C21EB5"/>
    <w:rsid w:val="74786307"/>
    <w:rsid w:val="77047F00"/>
    <w:rsid w:val="7A855512"/>
    <w:rsid w:val="7BAF3F77"/>
    <w:rsid w:val="7FCE4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9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9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8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"/>
    <w:basedOn w:val="1"/>
    <w:qFormat/>
    <w:uiPriority w:val="0"/>
    <w:pPr>
      <w:spacing w:after="120"/>
      <w:jc w:val="both"/>
      <w:textAlignment w:val="baseline"/>
    </w:pPr>
    <w:rPr>
      <w:rFonts w:ascii="Times New Roman"/>
      <w:kern w:val="2"/>
      <w:sz w:val="21"/>
      <w:szCs w:val="24"/>
      <w:lang w:val="en-US" w:eastAsia="zh-CN" w:bidi="ar-SA"/>
    </w:rPr>
  </w:style>
  <w:style w:type="paragraph" w:styleId="4">
    <w:name w:val="Plain Text"/>
    <w:basedOn w:val="1"/>
    <w:qFormat/>
    <w:uiPriority w:val="99"/>
    <w:rPr>
      <w:rFonts w:ascii="宋体" w:hAnsi="Courier New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920</Words>
  <Characters>947</Characters>
  <Lines>0</Lines>
  <Paragraphs>0</Paragraphs>
  <TotalTime>0</TotalTime>
  <ScaleCrop>false</ScaleCrop>
  <LinksUpToDate>false</LinksUpToDate>
  <CharactersWithSpaces>950</CharactersWithSpaces>
  <Application>WPS Office_11.1.0.15319_F1E327BC-269C-435d-A152-05C5408002CA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2022-05-10T07:43:00Z</dcterms:created>
  <dc:creator>Claire</dc:creator>
  <cp:lastModifiedBy>肖文倩</cp:lastModifiedBy>
  <cp:lastPrinted>2023-08-16T06:58:00Z</cp:lastPrinted>
  <dcterms:modified xsi:type="dcterms:W3CDTF">2024-08-26T10:07:26Z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2052-11.1.0.15319</vt:lpwstr>
  </property>
  <property fmtid="{D5CDD505-2E9C-101B-9397-08002B2CF9AE}" pid="3" name="ICV">
    <vt:lpwstr>D23739B0F7384DC89A1D6D7891751E6A</vt:lpwstr>
  </property>
</Properties>
</file>