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EF938" w14:textId="00848E70" w:rsidR="008269CF" w:rsidRPr="006610A6" w:rsidRDefault="008269CF" w:rsidP="003066DF">
      <w:pPr>
        <w:spacing w:line="560" w:lineRule="exact"/>
        <w:rPr>
          <w:rFonts w:ascii="仿宋_GB2312" w:eastAsia="仿宋_GB2312"/>
          <w:sz w:val="28"/>
          <w:szCs w:val="28"/>
        </w:rPr>
      </w:pPr>
      <w:r w:rsidRPr="006610A6">
        <w:rPr>
          <w:rFonts w:ascii="仿宋_GB2312" w:eastAsia="仿宋_GB2312" w:hint="eastAsia"/>
          <w:sz w:val="28"/>
          <w:szCs w:val="28"/>
        </w:rPr>
        <w:t>附件1：</w:t>
      </w:r>
    </w:p>
    <w:p w14:paraId="1F535E0C" w14:textId="0D7D42ED" w:rsidR="0088765F" w:rsidRPr="00424C74" w:rsidRDefault="00E70274" w:rsidP="007C3FD4">
      <w:pPr>
        <w:spacing w:line="560" w:lineRule="exact"/>
        <w:jc w:val="center"/>
        <w:outlineLvl w:val="0"/>
        <w:rPr>
          <w:rFonts w:ascii="方正小标宋简体" w:eastAsia="方正小标宋简体" w:hAnsi="方正小标宋简体" w:cs="宋体"/>
          <w:sz w:val="40"/>
          <w:szCs w:val="40"/>
          <w:lang w:val="zh-CN"/>
        </w:rPr>
      </w:pPr>
      <w:r w:rsidRPr="00424C74">
        <w:rPr>
          <w:rFonts w:ascii="方正小标宋简体" w:eastAsia="方正小标宋简体" w:hAnsi="方正小标宋简体" w:hint="eastAsia"/>
          <w:sz w:val="40"/>
          <w:szCs w:val="40"/>
        </w:rPr>
        <w:t>采购需求文件</w:t>
      </w:r>
    </w:p>
    <w:p w14:paraId="5F5C1AEF" w14:textId="77777777" w:rsidR="0088765F" w:rsidRDefault="0088765F" w:rsidP="00B71461">
      <w:pPr>
        <w:spacing w:line="560" w:lineRule="exact"/>
        <w:rPr>
          <w:rFonts w:ascii="仿宋_GB2312" w:eastAsia="仿宋_GB2312" w:hAnsi="宋体" w:cs="宋体"/>
          <w:sz w:val="24"/>
          <w:szCs w:val="24"/>
          <w:lang w:val="zh-CN"/>
        </w:rPr>
      </w:pPr>
    </w:p>
    <w:p w14:paraId="3E0311D3" w14:textId="77777777" w:rsidR="00424C74" w:rsidRPr="00424C74" w:rsidRDefault="00424C74" w:rsidP="00965837">
      <w:pPr>
        <w:spacing w:line="560" w:lineRule="exact"/>
        <w:ind w:firstLineChars="200" w:firstLine="640"/>
        <w:outlineLvl w:val="1"/>
        <w:rPr>
          <w:rFonts w:ascii="黑体" w:eastAsia="黑体" w:hAnsi="黑体" w:cs="宋体"/>
          <w:sz w:val="32"/>
          <w:szCs w:val="32"/>
          <w:lang w:val="zh-CN"/>
        </w:rPr>
      </w:pPr>
      <w:r w:rsidRPr="00424C74">
        <w:rPr>
          <w:rFonts w:ascii="黑体" w:eastAsia="黑体" w:hAnsi="黑体" w:cs="宋体" w:hint="eastAsia"/>
          <w:sz w:val="32"/>
          <w:szCs w:val="32"/>
          <w:lang w:val="zh-CN"/>
        </w:rPr>
        <w:t>一、项目概述</w:t>
      </w:r>
    </w:p>
    <w:p w14:paraId="16CFAA11" w14:textId="122F476A" w:rsidR="00424C74" w:rsidRPr="00F34AB6" w:rsidRDefault="00424C74" w:rsidP="00424C74">
      <w:pPr>
        <w:spacing w:line="560" w:lineRule="exact"/>
        <w:ind w:firstLineChars="200" w:firstLine="643"/>
        <w:rPr>
          <w:rFonts w:ascii="仿宋_GB2312" w:eastAsia="仿宋_GB2312" w:hAnsi="宋体" w:cs="宋体"/>
          <w:b/>
          <w:bCs/>
          <w:sz w:val="32"/>
          <w:szCs w:val="32"/>
          <w:lang w:val="zh-CN"/>
        </w:rPr>
      </w:pPr>
      <w:r w:rsidRPr="00F34AB6">
        <w:rPr>
          <w:rFonts w:ascii="仿宋_GB2312" w:eastAsia="仿宋_GB2312" w:hAnsi="宋体" w:cs="宋体"/>
          <w:b/>
          <w:bCs/>
          <w:sz w:val="32"/>
          <w:szCs w:val="32"/>
          <w:lang w:val="zh-CN"/>
        </w:rPr>
        <w:t>1.名称：</w:t>
      </w:r>
      <w:r w:rsidRPr="00F34AB6">
        <w:rPr>
          <w:rFonts w:ascii="仿宋_GB2312" w:eastAsia="仿宋_GB2312" w:hAnsi="宋体" w:cs="宋体" w:hint="eastAsia"/>
          <w:b/>
          <w:bCs/>
          <w:sz w:val="32"/>
          <w:szCs w:val="32"/>
          <w:lang w:val="zh-CN"/>
        </w:rPr>
        <w:t>四川省妇幼保健院（四川省妇女儿童医院）天府院区二期工程建设项目第三方粘滞阻尼器质量检验服务</w:t>
      </w:r>
    </w:p>
    <w:p w14:paraId="37BBFC8F" w14:textId="77777777" w:rsidR="00424C74" w:rsidRPr="00424C74" w:rsidRDefault="00424C74" w:rsidP="00424C74">
      <w:pPr>
        <w:spacing w:line="560" w:lineRule="exact"/>
        <w:ind w:firstLineChars="200" w:firstLine="640"/>
        <w:rPr>
          <w:rFonts w:ascii="仿宋_GB2312" w:eastAsia="仿宋_GB2312" w:hAnsi="宋体" w:cs="宋体"/>
          <w:sz w:val="32"/>
          <w:szCs w:val="32"/>
          <w:lang w:val="zh-CN"/>
        </w:rPr>
      </w:pPr>
      <w:r w:rsidRPr="00424C74">
        <w:rPr>
          <w:rFonts w:ascii="仿宋_GB2312" w:eastAsia="仿宋_GB2312" w:hAnsi="宋体" w:cs="宋体"/>
          <w:sz w:val="32"/>
          <w:szCs w:val="32"/>
          <w:lang w:val="zh-CN"/>
        </w:rPr>
        <w:t>2.项目位置：成都市双流区岐黄二路1515号</w:t>
      </w:r>
    </w:p>
    <w:p w14:paraId="41D4BE22" w14:textId="30622BC2" w:rsidR="00424C74" w:rsidRPr="00424C74" w:rsidRDefault="00424C74" w:rsidP="00424C74">
      <w:pPr>
        <w:spacing w:line="560" w:lineRule="exact"/>
        <w:ind w:firstLineChars="200" w:firstLine="640"/>
        <w:rPr>
          <w:rFonts w:ascii="仿宋_GB2312" w:eastAsia="仿宋_GB2312" w:hAnsi="宋体" w:cs="宋体"/>
          <w:sz w:val="32"/>
          <w:szCs w:val="32"/>
          <w:lang w:val="zh-CN"/>
        </w:rPr>
      </w:pPr>
      <w:r w:rsidRPr="00424C74">
        <w:rPr>
          <w:rFonts w:ascii="仿宋_GB2312" w:eastAsia="仿宋_GB2312" w:hAnsi="宋体" w:cs="宋体"/>
          <w:sz w:val="32"/>
          <w:szCs w:val="32"/>
          <w:lang w:val="zh-CN"/>
        </w:rPr>
        <w:t>3.工程项目概况：</w:t>
      </w:r>
      <w:r w:rsidRPr="00424C74">
        <w:rPr>
          <w:rFonts w:ascii="仿宋_GB2312" w:eastAsia="仿宋_GB2312" w:hAnsi="宋体" w:cs="宋体" w:hint="eastAsia"/>
          <w:sz w:val="32"/>
          <w:szCs w:val="32"/>
          <w:lang w:val="zh-CN"/>
        </w:rPr>
        <w:t>四川省妇幼保健院（四川省妇女儿童医院）天府院区二期工程建设项目总规划净用地面积</w:t>
      </w:r>
      <w:r w:rsidRPr="00424C74">
        <w:rPr>
          <w:rFonts w:ascii="仿宋_GB2312" w:eastAsia="仿宋_GB2312" w:hAnsi="宋体" w:cs="宋体"/>
          <w:sz w:val="32"/>
          <w:szCs w:val="32"/>
          <w:lang w:val="zh-CN"/>
        </w:rPr>
        <w:t>69598.22</w:t>
      </w:r>
      <w:r w:rsidRPr="00424C74">
        <w:rPr>
          <w:rFonts w:ascii="Segoe UI Symbol" w:eastAsia="Segoe UI Symbol" w:hAnsi="Segoe UI Symbol" w:cs="Segoe UI Symbol" w:hint="eastAsia"/>
          <w:sz w:val="32"/>
          <w:szCs w:val="32"/>
          <w:lang w:val="zh-CN"/>
        </w:rPr>
        <w:t>㎡</w:t>
      </w:r>
      <w:r w:rsidRPr="00424C74">
        <w:rPr>
          <w:rFonts w:ascii="仿宋_GB2312" w:eastAsia="仿宋_GB2312" w:hAnsi="仿宋_GB2312" w:cs="仿宋_GB2312" w:hint="eastAsia"/>
          <w:sz w:val="32"/>
          <w:szCs w:val="32"/>
          <w:lang w:val="zh-CN"/>
        </w:rPr>
        <w:t>，其中二期工程项目净用地面积约为</w:t>
      </w:r>
      <w:r w:rsidRPr="00424C74">
        <w:rPr>
          <w:rFonts w:ascii="仿宋_GB2312" w:eastAsia="仿宋_GB2312" w:hAnsi="宋体" w:cs="宋体"/>
          <w:sz w:val="32"/>
          <w:szCs w:val="32"/>
          <w:lang w:val="zh-CN"/>
        </w:rPr>
        <w:t>16300</w:t>
      </w:r>
      <w:r w:rsidRPr="00424C74">
        <w:rPr>
          <w:rFonts w:ascii="Segoe UI Symbol" w:eastAsia="Segoe UI Symbol" w:hAnsi="Segoe UI Symbol" w:cs="Segoe UI Symbol" w:hint="eastAsia"/>
          <w:sz w:val="32"/>
          <w:szCs w:val="32"/>
          <w:lang w:val="zh-CN"/>
        </w:rPr>
        <w:t>㎡</w:t>
      </w:r>
      <w:r w:rsidRPr="00424C74">
        <w:rPr>
          <w:rFonts w:ascii="仿宋_GB2312" w:eastAsia="仿宋_GB2312" w:hAnsi="仿宋_GB2312" w:cs="仿宋_GB2312" w:hint="eastAsia"/>
          <w:sz w:val="32"/>
          <w:szCs w:val="32"/>
          <w:lang w:val="zh-CN"/>
        </w:rPr>
        <w:t>，二期批复总建筑面</w:t>
      </w:r>
      <w:r w:rsidRPr="00424C74">
        <w:rPr>
          <w:rFonts w:ascii="仿宋_GB2312" w:eastAsia="仿宋_GB2312" w:hAnsi="宋体" w:cs="宋体"/>
          <w:sz w:val="32"/>
          <w:szCs w:val="32"/>
          <w:lang w:val="zh-CN"/>
        </w:rPr>
        <w:t>79975</w:t>
      </w:r>
      <w:r w:rsidRPr="00424C74">
        <w:rPr>
          <w:rFonts w:ascii="Segoe UI Symbol" w:eastAsia="Segoe UI Symbol" w:hAnsi="Segoe UI Symbol" w:cs="Segoe UI Symbol" w:hint="eastAsia"/>
          <w:sz w:val="32"/>
          <w:szCs w:val="32"/>
          <w:lang w:val="zh-CN"/>
        </w:rPr>
        <w:t>㎡</w:t>
      </w:r>
      <w:r w:rsidRPr="00424C74">
        <w:rPr>
          <w:rFonts w:ascii="仿宋_GB2312" w:eastAsia="仿宋_GB2312" w:hAnsi="仿宋_GB2312" w:cs="仿宋_GB2312" w:hint="eastAsia"/>
          <w:sz w:val="32"/>
          <w:szCs w:val="32"/>
          <w:lang w:val="zh-CN"/>
        </w:rPr>
        <w:t>，其中地上</w:t>
      </w:r>
      <w:r w:rsidRPr="00424C74">
        <w:rPr>
          <w:rFonts w:ascii="仿宋_GB2312" w:eastAsia="仿宋_GB2312" w:hAnsi="宋体" w:cs="宋体"/>
          <w:sz w:val="32"/>
          <w:szCs w:val="32"/>
          <w:lang w:val="zh-CN"/>
        </w:rPr>
        <w:t>51968</w:t>
      </w:r>
      <w:r w:rsidRPr="00424C74">
        <w:rPr>
          <w:rFonts w:ascii="Segoe UI Symbol" w:eastAsia="Segoe UI Symbol" w:hAnsi="Segoe UI Symbol" w:cs="Segoe UI Symbol" w:hint="eastAsia"/>
          <w:sz w:val="32"/>
          <w:szCs w:val="32"/>
          <w:lang w:val="zh-CN"/>
        </w:rPr>
        <w:t>㎡</w:t>
      </w:r>
      <w:r w:rsidRPr="00424C74">
        <w:rPr>
          <w:rFonts w:ascii="仿宋_GB2312" w:eastAsia="仿宋_GB2312" w:hAnsi="仿宋_GB2312" w:cs="仿宋_GB2312" w:hint="eastAsia"/>
          <w:sz w:val="32"/>
          <w:szCs w:val="32"/>
          <w:lang w:val="zh-CN"/>
        </w:rPr>
        <w:t>，地下</w:t>
      </w:r>
      <w:r w:rsidRPr="00424C74">
        <w:rPr>
          <w:rFonts w:ascii="仿宋_GB2312" w:eastAsia="仿宋_GB2312" w:hAnsi="宋体" w:cs="宋体"/>
          <w:sz w:val="32"/>
          <w:szCs w:val="32"/>
          <w:lang w:val="zh-CN"/>
        </w:rPr>
        <w:t>28007</w:t>
      </w:r>
      <w:r w:rsidRPr="00424C74">
        <w:rPr>
          <w:rFonts w:ascii="Segoe UI Symbol" w:eastAsia="Segoe UI Symbol" w:hAnsi="Segoe UI Symbol" w:cs="Segoe UI Symbol" w:hint="eastAsia"/>
          <w:sz w:val="32"/>
          <w:szCs w:val="32"/>
          <w:lang w:val="zh-CN"/>
        </w:rPr>
        <w:t>㎡</w:t>
      </w:r>
      <w:r w:rsidRPr="00424C74">
        <w:rPr>
          <w:rFonts w:ascii="仿宋_GB2312" w:eastAsia="仿宋_GB2312" w:hAnsi="仿宋_GB2312" w:cs="仿宋_GB2312" w:hint="eastAsia"/>
          <w:sz w:val="32"/>
          <w:szCs w:val="32"/>
          <w:lang w:val="zh-CN"/>
        </w:rPr>
        <w:t>，包括新建门诊住院综合楼、科教楼、地下人防急救医院、设备机房、车库等，配套建设道路、景观、室外管线等公用附属设施，配置洗衣房及制氧中心设备等</w:t>
      </w:r>
      <w:r w:rsidRPr="00424C74">
        <w:rPr>
          <w:rFonts w:ascii="仿宋_GB2312" w:eastAsia="仿宋_GB2312" w:hAnsi="宋体" w:cs="宋体"/>
          <w:sz w:val="32"/>
          <w:szCs w:val="32"/>
          <w:lang w:val="zh-CN"/>
        </w:rPr>
        <w:t>。二期门诊住院综合楼位于一期门诊住院综合楼西北方向，并与其接壤，地上12层，地下2层。二期科教楼位于现一期行政后勤综合楼北侧，地上建设11层，地下3层。</w:t>
      </w:r>
    </w:p>
    <w:p w14:paraId="198F036F" w14:textId="501F3818" w:rsidR="00424C74" w:rsidRPr="00F34AB6" w:rsidRDefault="00424C74" w:rsidP="00424C74">
      <w:pPr>
        <w:spacing w:line="560" w:lineRule="exact"/>
        <w:ind w:firstLineChars="200" w:firstLine="643"/>
        <w:rPr>
          <w:rFonts w:ascii="仿宋_GB2312" w:eastAsia="仿宋_GB2312" w:hAnsi="宋体" w:cs="宋体"/>
          <w:b/>
          <w:bCs/>
          <w:sz w:val="32"/>
          <w:szCs w:val="32"/>
          <w:lang w:val="zh-CN"/>
        </w:rPr>
      </w:pPr>
      <w:r w:rsidRPr="00F34AB6">
        <w:rPr>
          <w:rFonts w:ascii="仿宋_GB2312" w:eastAsia="仿宋_GB2312" w:hAnsi="宋体" w:cs="宋体"/>
          <w:b/>
          <w:bCs/>
          <w:sz w:val="32"/>
          <w:szCs w:val="32"/>
          <w:lang w:val="zh-CN"/>
        </w:rPr>
        <w:t>4</w:t>
      </w:r>
      <w:r w:rsidRPr="00F34AB6">
        <w:rPr>
          <w:rFonts w:ascii="仿宋_GB2312" w:eastAsia="仿宋_GB2312" w:hAnsi="宋体" w:cs="宋体" w:hint="eastAsia"/>
          <w:b/>
          <w:bCs/>
          <w:sz w:val="32"/>
          <w:szCs w:val="32"/>
          <w:lang w:val="zh-CN"/>
        </w:rPr>
        <w:t>.</w:t>
      </w:r>
      <w:r w:rsidR="00B8374A">
        <w:rPr>
          <w:rFonts w:ascii="仿宋_GB2312" w:eastAsia="仿宋_GB2312" w:hAnsi="宋体" w:cs="宋体" w:hint="eastAsia"/>
          <w:b/>
          <w:bCs/>
          <w:sz w:val="32"/>
          <w:szCs w:val="32"/>
          <w:lang w:val="zh-CN"/>
        </w:rPr>
        <w:t>采购预算：</w:t>
      </w:r>
      <w:r w:rsidR="00F177AF" w:rsidRPr="00F177AF">
        <w:rPr>
          <w:rFonts w:ascii="仿宋_GB2312" w:eastAsia="仿宋_GB2312" w:hAnsi="宋体" w:cs="宋体" w:hint="eastAsia"/>
          <w:b/>
          <w:bCs/>
          <w:sz w:val="32"/>
          <w:szCs w:val="32"/>
          <w:lang w:val="zh-CN"/>
        </w:rPr>
        <w:t>本采购项目最高限价为</w:t>
      </w:r>
      <w:r w:rsidR="00EC2F92">
        <w:rPr>
          <w:rFonts w:ascii="仿宋_GB2312" w:eastAsia="仿宋_GB2312" w:hAnsi="宋体" w:cs="宋体"/>
          <w:b/>
          <w:bCs/>
          <w:sz w:val="32"/>
          <w:szCs w:val="32"/>
          <w:lang w:val="zh-CN"/>
        </w:rPr>
        <w:t>48.8</w:t>
      </w:r>
      <w:r w:rsidR="00F177AF" w:rsidRPr="00F177AF">
        <w:rPr>
          <w:rFonts w:ascii="仿宋_GB2312" w:eastAsia="仿宋_GB2312" w:hAnsi="宋体" w:cs="宋体"/>
          <w:b/>
          <w:bCs/>
          <w:sz w:val="32"/>
          <w:szCs w:val="32"/>
          <w:lang w:val="zh-CN"/>
        </w:rPr>
        <w:t>万元，超过最高限价的报价为无效投标</w:t>
      </w:r>
      <w:r w:rsidR="00B8374A">
        <w:rPr>
          <w:rFonts w:ascii="仿宋_GB2312" w:eastAsia="仿宋_GB2312" w:hAnsi="宋体" w:cs="宋体" w:hint="eastAsia"/>
          <w:b/>
          <w:bCs/>
          <w:sz w:val="32"/>
          <w:szCs w:val="32"/>
          <w:lang w:val="zh-CN"/>
        </w:rPr>
        <w:t>，</w:t>
      </w:r>
      <w:r w:rsidR="00527C20" w:rsidRPr="00527C20">
        <w:rPr>
          <w:rFonts w:ascii="仿宋_GB2312" w:eastAsia="仿宋_GB2312" w:hAnsi="宋体" w:cs="宋体" w:hint="eastAsia"/>
          <w:b/>
          <w:bCs/>
          <w:sz w:val="32"/>
          <w:szCs w:val="32"/>
          <w:lang w:val="zh-CN"/>
        </w:rPr>
        <w:t>本项目采用包干价</w:t>
      </w:r>
      <w:r w:rsidR="00D2762D">
        <w:rPr>
          <w:rFonts w:ascii="仿宋_GB2312" w:eastAsia="仿宋_GB2312" w:hAnsi="宋体" w:cs="宋体" w:hint="eastAsia"/>
          <w:b/>
          <w:bCs/>
          <w:sz w:val="32"/>
          <w:szCs w:val="32"/>
          <w:lang w:val="zh-CN"/>
        </w:rPr>
        <w:t>，投标人</w:t>
      </w:r>
      <w:proofErr w:type="gramStart"/>
      <w:r w:rsidR="005D2FB0">
        <w:rPr>
          <w:rFonts w:ascii="仿宋_GB2312" w:eastAsia="仿宋_GB2312" w:hAnsi="宋体" w:cs="宋体" w:hint="eastAsia"/>
          <w:b/>
          <w:bCs/>
          <w:sz w:val="32"/>
          <w:szCs w:val="32"/>
          <w:lang w:val="zh-CN"/>
        </w:rPr>
        <w:t>须</w:t>
      </w:r>
      <w:r w:rsidR="00D2762D">
        <w:rPr>
          <w:rFonts w:ascii="仿宋_GB2312" w:eastAsia="仿宋_GB2312" w:hAnsi="宋体" w:cs="宋体" w:hint="eastAsia"/>
          <w:b/>
          <w:bCs/>
          <w:sz w:val="32"/>
          <w:szCs w:val="32"/>
          <w:lang w:val="zh-CN"/>
        </w:rPr>
        <w:t>综合</w:t>
      </w:r>
      <w:proofErr w:type="gramEnd"/>
      <w:r w:rsidR="00D2762D">
        <w:rPr>
          <w:rFonts w:ascii="仿宋_GB2312" w:eastAsia="仿宋_GB2312" w:hAnsi="宋体" w:cs="宋体" w:hint="eastAsia"/>
          <w:b/>
          <w:bCs/>
          <w:sz w:val="32"/>
          <w:szCs w:val="32"/>
          <w:lang w:val="zh-CN"/>
        </w:rPr>
        <w:t>考虑风险报价</w:t>
      </w:r>
      <w:r w:rsidR="00F177AF" w:rsidRPr="00F177AF">
        <w:rPr>
          <w:rFonts w:ascii="仿宋_GB2312" w:eastAsia="仿宋_GB2312" w:hAnsi="宋体" w:cs="宋体"/>
          <w:b/>
          <w:bCs/>
          <w:sz w:val="32"/>
          <w:szCs w:val="32"/>
          <w:lang w:val="zh-CN"/>
        </w:rPr>
        <w:t>。</w:t>
      </w:r>
    </w:p>
    <w:p w14:paraId="5D69F09E" w14:textId="3DB4FBAC" w:rsidR="00424C74" w:rsidRPr="00F34AB6" w:rsidRDefault="00424C74" w:rsidP="00424C74">
      <w:pPr>
        <w:spacing w:line="560" w:lineRule="exact"/>
        <w:ind w:firstLineChars="200" w:firstLine="643"/>
        <w:rPr>
          <w:rFonts w:ascii="仿宋_GB2312" w:eastAsia="仿宋_GB2312" w:hAnsi="宋体" w:cs="宋体"/>
          <w:b/>
          <w:bCs/>
          <w:sz w:val="32"/>
          <w:szCs w:val="32"/>
          <w:lang w:val="zh-CN"/>
        </w:rPr>
      </w:pPr>
      <w:r w:rsidRPr="00F34AB6">
        <w:rPr>
          <w:rFonts w:ascii="仿宋_GB2312" w:eastAsia="仿宋_GB2312" w:hAnsi="宋体" w:cs="宋体" w:hint="eastAsia"/>
          <w:b/>
          <w:bCs/>
          <w:sz w:val="32"/>
          <w:szCs w:val="32"/>
          <w:lang w:val="zh-CN"/>
        </w:rPr>
        <w:t>5</w:t>
      </w:r>
      <w:r w:rsidRPr="00F34AB6">
        <w:rPr>
          <w:rFonts w:ascii="仿宋_GB2312" w:eastAsia="仿宋_GB2312" w:hAnsi="宋体" w:cs="宋体"/>
          <w:b/>
          <w:bCs/>
          <w:sz w:val="32"/>
          <w:szCs w:val="32"/>
          <w:lang w:val="zh-CN"/>
        </w:rPr>
        <w:t>.</w:t>
      </w:r>
      <w:r w:rsidRPr="00F34AB6">
        <w:rPr>
          <w:rFonts w:ascii="仿宋_GB2312" w:eastAsia="仿宋_GB2312" w:hAnsi="宋体" w:cs="宋体" w:hint="eastAsia"/>
          <w:b/>
          <w:bCs/>
          <w:sz w:val="32"/>
          <w:szCs w:val="32"/>
          <w:lang w:val="zh-CN"/>
        </w:rPr>
        <w:t>采购方式：竞争性磋商</w:t>
      </w:r>
      <w:r w:rsidR="00527C20">
        <w:rPr>
          <w:rFonts w:ascii="仿宋_GB2312" w:eastAsia="仿宋_GB2312" w:hAnsi="宋体" w:cs="宋体" w:hint="eastAsia"/>
          <w:b/>
          <w:bCs/>
          <w:sz w:val="32"/>
          <w:szCs w:val="32"/>
          <w:lang w:val="zh-CN"/>
        </w:rPr>
        <w:t>。</w:t>
      </w:r>
    </w:p>
    <w:p w14:paraId="17C19753" w14:textId="5C6F0F74" w:rsidR="00862DDB" w:rsidRDefault="00424C74" w:rsidP="00862DDB">
      <w:pPr>
        <w:spacing w:line="560" w:lineRule="exact"/>
        <w:ind w:firstLineChars="200" w:firstLine="643"/>
        <w:rPr>
          <w:rFonts w:ascii="仿宋_GB2312" w:eastAsia="仿宋_GB2312" w:hAnsi="宋体" w:cs="宋体"/>
          <w:b/>
          <w:bCs/>
          <w:sz w:val="32"/>
          <w:szCs w:val="32"/>
          <w:lang w:val="zh-CN"/>
        </w:rPr>
      </w:pPr>
      <w:r w:rsidRPr="00A02A03">
        <w:rPr>
          <w:rFonts w:ascii="仿宋_GB2312" w:eastAsia="仿宋_GB2312" w:hAnsi="宋体" w:cs="宋体"/>
          <w:b/>
          <w:bCs/>
          <w:sz w:val="32"/>
          <w:szCs w:val="32"/>
          <w:lang w:val="zh-CN"/>
        </w:rPr>
        <w:t>6.项目采购编号：</w:t>
      </w:r>
      <w:r w:rsidR="00075500" w:rsidRPr="003066DF">
        <w:rPr>
          <w:rFonts w:ascii="仿宋_GB2312" w:eastAsia="仿宋_GB2312" w:hAnsi="宋体" w:cs="宋体"/>
          <w:b/>
          <w:bCs/>
          <w:sz w:val="32"/>
          <w:szCs w:val="32"/>
          <w:lang w:val="zh-CN"/>
        </w:rPr>
        <w:t>SCFY-JBJSXMBGS202408-001（</w:t>
      </w:r>
      <w:proofErr w:type="gramStart"/>
      <w:r w:rsidR="00075500" w:rsidRPr="003066DF">
        <w:rPr>
          <w:rFonts w:ascii="仿宋_GB2312" w:eastAsia="仿宋_GB2312" w:hAnsi="宋体" w:cs="宋体"/>
          <w:b/>
          <w:bCs/>
          <w:sz w:val="32"/>
          <w:szCs w:val="32"/>
          <w:lang w:val="zh-CN"/>
        </w:rPr>
        <w:t>磋</w:t>
      </w:r>
      <w:proofErr w:type="gramEnd"/>
      <w:r w:rsidR="00075500" w:rsidRPr="003066DF">
        <w:rPr>
          <w:rFonts w:ascii="仿宋_GB2312" w:eastAsia="仿宋_GB2312" w:hAnsi="宋体" w:cs="宋体"/>
          <w:b/>
          <w:bCs/>
          <w:sz w:val="32"/>
          <w:szCs w:val="32"/>
          <w:lang w:val="zh-CN"/>
        </w:rPr>
        <w:t>）</w:t>
      </w:r>
      <w:r w:rsidR="00527C20" w:rsidRPr="003066DF">
        <w:rPr>
          <w:rFonts w:ascii="仿宋_GB2312" w:eastAsia="仿宋_GB2312" w:hAnsi="宋体" w:cs="宋体" w:hint="eastAsia"/>
          <w:b/>
          <w:bCs/>
          <w:sz w:val="32"/>
          <w:szCs w:val="32"/>
          <w:lang w:val="zh-CN"/>
        </w:rPr>
        <w:t>。</w:t>
      </w:r>
    </w:p>
    <w:p w14:paraId="4AFD1C20" w14:textId="4AC7EB75" w:rsidR="00862DDB" w:rsidRPr="008C2E98" w:rsidRDefault="00862DDB" w:rsidP="00862DDB">
      <w:pPr>
        <w:spacing w:line="560" w:lineRule="exact"/>
        <w:ind w:firstLineChars="200" w:firstLine="643"/>
        <w:rPr>
          <w:rFonts w:ascii="仿宋_GB2312" w:eastAsia="仿宋_GB2312" w:hAnsi="宋体" w:cs="宋体"/>
          <w:b/>
          <w:bCs/>
          <w:sz w:val="32"/>
          <w:szCs w:val="32"/>
          <w:lang w:val="zh-CN"/>
        </w:rPr>
      </w:pPr>
      <w:r>
        <w:rPr>
          <w:rFonts w:ascii="仿宋_GB2312" w:eastAsia="仿宋_GB2312" w:hAnsi="宋体" w:cs="宋体" w:hint="eastAsia"/>
          <w:b/>
          <w:bCs/>
          <w:sz w:val="32"/>
          <w:szCs w:val="32"/>
          <w:lang w:val="zh-CN"/>
        </w:rPr>
        <w:t>7</w:t>
      </w:r>
      <w:r>
        <w:rPr>
          <w:rFonts w:ascii="仿宋_GB2312" w:eastAsia="仿宋_GB2312" w:hAnsi="宋体" w:cs="宋体"/>
          <w:b/>
          <w:bCs/>
          <w:sz w:val="32"/>
          <w:szCs w:val="32"/>
          <w:lang w:val="zh-CN"/>
        </w:rPr>
        <w:t>.</w:t>
      </w:r>
      <w:r>
        <w:rPr>
          <w:rFonts w:ascii="仿宋_GB2312" w:eastAsia="仿宋_GB2312" w:hAnsi="宋体" w:cs="宋体" w:hint="eastAsia"/>
          <w:b/>
          <w:bCs/>
          <w:sz w:val="32"/>
          <w:szCs w:val="32"/>
          <w:lang w:val="zh-CN"/>
        </w:rPr>
        <w:t>合同形式：固定总价。</w:t>
      </w:r>
    </w:p>
    <w:p w14:paraId="69E191FE" w14:textId="593CF069" w:rsidR="00CE715A" w:rsidRDefault="00CE715A" w:rsidP="00965837">
      <w:pPr>
        <w:spacing w:line="560" w:lineRule="exact"/>
        <w:ind w:firstLineChars="200" w:firstLine="640"/>
        <w:outlineLvl w:val="1"/>
        <w:rPr>
          <w:rFonts w:ascii="黑体" w:eastAsia="黑体" w:hAnsi="黑体" w:cs="宋体"/>
          <w:sz w:val="32"/>
          <w:szCs w:val="32"/>
          <w:lang w:val="zh-CN"/>
        </w:rPr>
      </w:pPr>
      <w:r>
        <w:rPr>
          <w:rFonts w:ascii="黑体" w:eastAsia="黑体" w:hAnsi="黑体" w:cs="宋体" w:hint="eastAsia"/>
          <w:sz w:val="32"/>
          <w:szCs w:val="32"/>
          <w:lang w:val="zh-CN"/>
        </w:rPr>
        <w:t>二</w:t>
      </w:r>
      <w:r w:rsidRPr="006315D5">
        <w:rPr>
          <w:rFonts w:ascii="黑体" w:eastAsia="黑体" w:hAnsi="黑体" w:cs="宋体" w:hint="eastAsia"/>
          <w:sz w:val="32"/>
          <w:szCs w:val="32"/>
          <w:lang w:val="zh-CN"/>
        </w:rPr>
        <w:t>、</w:t>
      </w:r>
      <w:r w:rsidRPr="00424C74">
        <w:rPr>
          <w:rFonts w:ascii="黑体" w:eastAsia="黑体" w:hAnsi="黑体" w:cs="宋体" w:hint="eastAsia"/>
          <w:sz w:val="32"/>
          <w:szCs w:val="32"/>
          <w:lang w:val="zh-CN"/>
        </w:rPr>
        <w:t>服务内容</w:t>
      </w:r>
    </w:p>
    <w:p w14:paraId="11DFC949" w14:textId="34CC574F" w:rsidR="009E718F" w:rsidRPr="009E718F" w:rsidRDefault="009E718F" w:rsidP="00531AEB">
      <w:pPr>
        <w:spacing w:line="560" w:lineRule="exact"/>
        <w:ind w:firstLineChars="200" w:firstLine="640"/>
        <w:rPr>
          <w:rFonts w:ascii="仿宋_GB2312" w:eastAsia="仿宋_GB2312" w:hAnsi="宋体" w:cs="宋体"/>
          <w:sz w:val="32"/>
          <w:szCs w:val="32"/>
          <w:lang w:val="zh-CN"/>
        </w:rPr>
      </w:pPr>
      <w:r w:rsidRPr="009E718F">
        <w:rPr>
          <w:rFonts w:ascii="仿宋_GB2312" w:eastAsia="仿宋_GB2312" w:hAnsi="宋体" w:cs="宋体" w:hint="eastAsia"/>
          <w:sz w:val="32"/>
          <w:szCs w:val="32"/>
          <w:lang w:val="zh-CN"/>
        </w:rPr>
        <w:lastRenderedPageBreak/>
        <w:t>1</w:t>
      </w:r>
      <w:r w:rsidRPr="009E718F">
        <w:rPr>
          <w:rFonts w:ascii="仿宋_GB2312" w:eastAsia="仿宋_GB2312" w:hAnsi="宋体" w:cs="宋体"/>
          <w:sz w:val="32"/>
          <w:szCs w:val="32"/>
          <w:lang w:val="zh-CN"/>
        </w:rPr>
        <w:t>.</w:t>
      </w:r>
      <w:r w:rsidRPr="009E718F">
        <w:rPr>
          <w:rFonts w:ascii="仿宋_GB2312" w:eastAsia="仿宋_GB2312" w:hAnsi="宋体" w:cs="宋体" w:hint="eastAsia"/>
          <w:sz w:val="32"/>
          <w:szCs w:val="32"/>
          <w:lang w:val="zh-CN"/>
        </w:rPr>
        <w:t xml:space="preserve"> 四川省妇幼保健院（四川省妇女儿童医院）天府院区二期工程建设项目</w:t>
      </w:r>
      <w:r w:rsidR="00A00B93">
        <w:rPr>
          <w:rFonts w:ascii="仿宋_GB2312" w:eastAsia="仿宋_GB2312" w:hAnsi="宋体" w:cs="宋体" w:hint="eastAsia"/>
          <w:sz w:val="32"/>
          <w:szCs w:val="32"/>
          <w:lang w:val="zh-CN"/>
        </w:rPr>
        <w:t>，</w:t>
      </w:r>
      <w:r w:rsidRPr="009E718F">
        <w:rPr>
          <w:rFonts w:ascii="仿宋_GB2312" w:eastAsia="仿宋_GB2312" w:hAnsi="宋体" w:cs="宋体" w:hint="eastAsia"/>
          <w:sz w:val="32"/>
          <w:szCs w:val="32"/>
          <w:lang w:val="zh-CN"/>
        </w:rPr>
        <w:t>门诊住院综合楼和科教楼粘滞阻尼器</w:t>
      </w:r>
      <w:r w:rsidR="00A00B93">
        <w:rPr>
          <w:rFonts w:ascii="仿宋_GB2312" w:eastAsia="仿宋_GB2312" w:hAnsi="宋体" w:cs="宋体" w:hint="eastAsia"/>
          <w:sz w:val="32"/>
          <w:szCs w:val="32"/>
          <w:lang w:val="zh-CN"/>
        </w:rPr>
        <w:t>规格型号和数量</w:t>
      </w:r>
      <w:r w:rsidR="004928B6">
        <w:rPr>
          <w:rFonts w:ascii="仿宋_GB2312" w:eastAsia="仿宋_GB2312" w:hAnsi="宋体" w:cs="宋体" w:hint="eastAsia"/>
          <w:sz w:val="32"/>
          <w:szCs w:val="32"/>
          <w:lang w:val="zh-CN"/>
        </w:rPr>
        <w:t>明</w:t>
      </w:r>
      <w:r w:rsidR="00A00B93">
        <w:rPr>
          <w:rFonts w:ascii="仿宋_GB2312" w:eastAsia="仿宋_GB2312" w:hAnsi="宋体" w:cs="宋体" w:hint="eastAsia"/>
          <w:sz w:val="32"/>
          <w:szCs w:val="32"/>
          <w:lang w:val="zh-CN"/>
        </w:rPr>
        <w:t>见</w:t>
      </w:r>
      <w:r>
        <w:rPr>
          <w:rFonts w:ascii="仿宋_GB2312" w:eastAsia="仿宋_GB2312" w:hAnsi="宋体" w:cs="宋体" w:hint="eastAsia"/>
          <w:sz w:val="32"/>
          <w:szCs w:val="32"/>
          <w:lang w:val="zh-CN"/>
        </w:rPr>
        <w:t>下表所示：</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8"/>
        <w:gridCol w:w="1197"/>
        <w:gridCol w:w="1559"/>
        <w:gridCol w:w="879"/>
        <w:gridCol w:w="1134"/>
        <w:gridCol w:w="1276"/>
        <w:gridCol w:w="1439"/>
      </w:tblGrid>
      <w:tr w:rsidR="00CE715A" w14:paraId="16C5D1A9" w14:textId="77777777" w:rsidTr="009D4403">
        <w:trPr>
          <w:jc w:val="center"/>
        </w:trPr>
        <w:tc>
          <w:tcPr>
            <w:tcW w:w="1038" w:type="dxa"/>
            <w:shd w:val="clear" w:color="auto" w:fill="auto"/>
            <w:vAlign w:val="center"/>
          </w:tcPr>
          <w:p w14:paraId="674658D6"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楼栋</w:t>
            </w:r>
          </w:p>
        </w:tc>
        <w:tc>
          <w:tcPr>
            <w:tcW w:w="1197" w:type="dxa"/>
            <w:shd w:val="clear" w:color="auto" w:fill="auto"/>
            <w:vAlign w:val="center"/>
          </w:tcPr>
          <w:p w14:paraId="5389714A" w14:textId="74415A73" w:rsidR="00CE715A" w:rsidRDefault="00CE715A" w:rsidP="00CE715A">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粘滞阻尼器型号</w:t>
            </w:r>
          </w:p>
        </w:tc>
        <w:tc>
          <w:tcPr>
            <w:tcW w:w="1559" w:type="dxa"/>
            <w:shd w:val="clear" w:color="auto" w:fill="auto"/>
            <w:vAlign w:val="center"/>
          </w:tcPr>
          <w:p w14:paraId="5ACC0E21"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阻尼系数C</w:t>
            </w:r>
            <w:r>
              <w:rPr>
                <w:rFonts w:ascii="仿宋_GB2312" w:eastAsia="仿宋_GB2312" w:hAnsi="宋体" w:cs="宋体"/>
                <w:color w:val="000000"/>
                <w:kern w:val="0"/>
                <w:sz w:val="24"/>
              </w:rPr>
              <w:t>(</w:t>
            </w:r>
            <w:proofErr w:type="spellStart"/>
            <w:r>
              <w:rPr>
                <w:rFonts w:ascii="仿宋_GB2312" w:eastAsia="仿宋_GB2312" w:hAnsi="宋体" w:cs="宋体" w:hint="eastAsia"/>
                <w:color w:val="000000"/>
                <w:kern w:val="0"/>
                <w:sz w:val="24"/>
              </w:rPr>
              <w:t>kN</w:t>
            </w:r>
            <w:r>
              <w:rPr>
                <w:rFonts w:ascii="仿宋_GB2312" w:eastAsia="仿宋_GB2312" w:hAnsi="宋体" w:cs="宋体"/>
                <w:color w:val="000000"/>
                <w:kern w:val="0"/>
                <w:sz w:val="24"/>
              </w:rPr>
              <w:t>.</w:t>
            </w:r>
            <w:proofErr w:type="spellEnd"/>
            <w:r>
              <w:rPr>
                <w:rFonts w:ascii="仿宋_GB2312" w:eastAsia="仿宋_GB2312" w:hAnsi="宋体" w:cs="宋体"/>
                <w:color w:val="000000"/>
                <w:kern w:val="0"/>
                <w:sz w:val="24"/>
              </w:rPr>
              <w:t>(s/m))</w:t>
            </w:r>
          </w:p>
        </w:tc>
        <w:tc>
          <w:tcPr>
            <w:tcW w:w="879" w:type="dxa"/>
            <w:shd w:val="clear" w:color="auto" w:fill="auto"/>
            <w:vAlign w:val="center"/>
          </w:tcPr>
          <w:p w14:paraId="6146F78E"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阻尼指数α</w:t>
            </w:r>
          </w:p>
        </w:tc>
        <w:tc>
          <w:tcPr>
            <w:tcW w:w="1134" w:type="dxa"/>
            <w:shd w:val="clear" w:color="auto" w:fill="auto"/>
            <w:vAlign w:val="center"/>
          </w:tcPr>
          <w:p w14:paraId="7A93EE2E"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最大阻尼力F（</w:t>
            </w:r>
            <w:proofErr w:type="spellStart"/>
            <w:r>
              <w:rPr>
                <w:rFonts w:ascii="仿宋_GB2312" w:eastAsia="仿宋_GB2312" w:hAnsi="宋体" w:cs="宋体" w:hint="eastAsia"/>
                <w:color w:val="000000"/>
                <w:kern w:val="0"/>
                <w:sz w:val="24"/>
              </w:rPr>
              <w:t>kN</w:t>
            </w:r>
            <w:proofErr w:type="spellEnd"/>
            <w:r>
              <w:rPr>
                <w:rFonts w:ascii="仿宋_GB2312" w:eastAsia="仿宋_GB2312" w:hAnsi="宋体" w:cs="宋体" w:hint="eastAsia"/>
                <w:color w:val="000000"/>
                <w:kern w:val="0"/>
                <w:sz w:val="24"/>
              </w:rPr>
              <w:t>）</w:t>
            </w:r>
          </w:p>
        </w:tc>
        <w:tc>
          <w:tcPr>
            <w:tcW w:w="1276" w:type="dxa"/>
            <w:shd w:val="clear" w:color="auto" w:fill="auto"/>
            <w:vAlign w:val="center"/>
          </w:tcPr>
          <w:p w14:paraId="1825549F"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极限位移（mm）</w:t>
            </w:r>
          </w:p>
        </w:tc>
        <w:tc>
          <w:tcPr>
            <w:tcW w:w="1439" w:type="dxa"/>
            <w:shd w:val="clear" w:color="auto" w:fill="auto"/>
            <w:vAlign w:val="center"/>
          </w:tcPr>
          <w:p w14:paraId="6B2C1F9E" w14:textId="28E20F64" w:rsidR="00CE715A" w:rsidRDefault="00C91187"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安装</w:t>
            </w:r>
            <w:r w:rsidR="00CE715A">
              <w:rPr>
                <w:rFonts w:ascii="仿宋_GB2312" w:eastAsia="仿宋_GB2312" w:hAnsi="宋体" w:cs="宋体" w:hint="eastAsia"/>
                <w:color w:val="000000"/>
                <w:kern w:val="0"/>
                <w:sz w:val="24"/>
              </w:rPr>
              <w:t>数量（套）</w:t>
            </w:r>
          </w:p>
        </w:tc>
      </w:tr>
      <w:tr w:rsidR="00CE715A" w14:paraId="62FA0860" w14:textId="77777777" w:rsidTr="009D4403">
        <w:trPr>
          <w:jc w:val="center"/>
        </w:trPr>
        <w:tc>
          <w:tcPr>
            <w:tcW w:w="1038" w:type="dxa"/>
            <w:shd w:val="clear" w:color="auto" w:fill="auto"/>
            <w:vAlign w:val="center"/>
          </w:tcPr>
          <w:p w14:paraId="3E08EB2E"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门诊住院综合楼</w:t>
            </w:r>
          </w:p>
        </w:tc>
        <w:tc>
          <w:tcPr>
            <w:tcW w:w="1197" w:type="dxa"/>
            <w:shd w:val="clear" w:color="auto" w:fill="auto"/>
            <w:vAlign w:val="center"/>
          </w:tcPr>
          <w:p w14:paraId="773312AF"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color w:val="000000"/>
                <w:kern w:val="0"/>
                <w:sz w:val="24"/>
              </w:rPr>
              <w:t>VFD-NL</w:t>
            </w:r>
            <w:r>
              <w:rPr>
                <w:rFonts w:ascii="仿宋_GB2312" w:eastAsia="仿宋_GB2312" w:hAnsi="宋体" w:cs="宋体"/>
                <w:color w:val="000000"/>
                <w:kern w:val="0"/>
                <w:sz w:val="24"/>
              </w:rPr>
              <w:t>×</w:t>
            </w:r>
            <w:r>
              <w:rPr>
                <w:rFonts w:ascii="仿宋_GB2312" w:eastAsia="仿宋_GB2312" w:hAnsi="宋体" w:cs="宋体"/>
                <w:color w:val="000000"/>
                <w:kern w:val="0"/>
                <w:sz w:val="24"/>
              </w:rPr>
              <w:t>400</w:t>
            </w:r>
            <w:r>
              <w:rPr>
                <w:rFonts w:ascii="仿宋_GB2312" w:eastAsia="仿宋_GB2312" w:hAnsi="宋体" w:cs="宋体"/>
                <w:color w:val="000000"/>
                <w:kern w:val="0"/>
                <w:sz w:val="24"/>
              </w:rPr>
              <w:t>×</w:t>
            </w:r>
            <w:r>
              <w:rPr>
                <w:rFonts w:ascii="仿宋_GB2312" w:eastAsia="仿宋_GB2312" w:hAnsi="宋体" w:cs="宋体"/>
                <w:color w:val="000000"/>
                <w:kern w:val="0"/>
                <w:sz w:val="24"/>
              </w:rPr>
              <w:t>60</w:t>
            </w:r>
          </w:p>
        </w:tc>
        <w:tc>
          <w:tcPr>
            <w:tcW w:w="1559" w:type="dxa"/>
            <w:shd w:val="clear" w:color="auto" w:fill="auto"/>
            <w:vAlign w:val="center"/>
          </w:tcPr>
          <w:p w14:paraId="7D60AEA5" w14:textId="77777777" w:rsidR="00CE715A" w:rsidRPr="00792312" w:rsidRDefault="00CE715A" w:rsidP="008D193B">
            <w:pPr>
              <w:widowControl/>
              <w:spacing w:line="360" w:lineRule="auto"/>
              <w:jc w:val="center"/>
              <w:rPr>
                <w:rFonts w:ascii="仿宋_GB2312" w:eastAsia="仿宋_GB2312" w:hAnsi="宋体" w:cs="宋体"/>
                <w:color w:val="000000"/>
                <w:kern w:val="0"/>
                <w:sz w:val="24"/>
              </w:rPr>
            </w:pPr>
            <w:r w:rsidRPr="00792312">
              <w:rPr>
                <w:rFonts w:ascii="仿宋_GB2312" w:eastAsia="仿宋_GB2312" w:hAnsi="宋体" w:cs="宋体" w:hint="eastAsia"/>
                <w:color w:val="000000"/>
                <w:kern w:val="0"/>
                <w:sz w:val="24"/>
              </w:rPr>
              <w:t>4</w:t>
            </w:r>
            <w:r w:rsidRPr="00792312">
              <w:rPr>
                <w:rFonts w:ascii="仿宋_GB2312" w:eastAsia="仿宋_GB2312" w:hAnsi="宋体" w:cs="宋体"/>
                <w:color w:val="000000"/>
                <w:kern w:val="0"/>
                <w:sz w:val="24"/>
              </w:rPr>
              <w:t>76</w:t>
            </w:r>
          </w:p>
        </w:tc>
        <w:tc>
          <w:tcPr>
            <w:tcW w:w="879" w:type="dxa"/>
            <w:shd w:val="clear" w:color="auto" w:fill="auto"/>
            <w:vAlign w:val="center"/>
          </w:tcPr>
          <w:p w14:paraId="0118DF84"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0</w:t>
            </w:r>
            <w:r>
              <w:rPr>
                <w:rFonts w:ascii="仿宋_GB2312" w:eastAsia="仿宋_GB2312" w:hAnsi="宋体" w:cs="宋体"/>
                <w:color w:val="000000"/>
                <w:kern w:val="0"/>
                <w:sz w:val="24"/>
              </w:rPr>
              <w:t>.3</w:t>
            </w:r>
          </w:p>
        </w:tc>
        <w:tc>
          <w:tcPr>
            <w:tcW w:w="1134" w:type="dxa"/>
            <w:shd w:val="clear" w:color="auto" w:fill="auto"/>
            <w:vAlign w:val="center"/>
          </w:tcPr>
          <w:p w14:paraId="324369E6"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4</w:t>
            </w:r>
            <w:r>
              <w:rPr>
                <w:rFonts w:ascii="仿宋_GB2312" w:eastAsia="仿宋_GB2312" w:hAnsi="宋体" w:cs="宋体"/>
                <w:color w:val="000000"/>
                <w:kern w:val="0"/>
                <w:sz w:val="24"/>
              </w:rPr>
              <w:t>00</w:t>
            </w:r>
          </w:p>
        </w:tc>
        <w:tc>
          <w:tcPr>
            <w:tcW w:w="1276" w:type="dxa"/>
            <w:shd w:val="clear" w:color="auto" w:fill="auto"/>
            <w:vAlign w:val="center"/>
          </w:tcPr>
          <w:p w14:paraId="5F427711"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6</w:t>
            </w:r>
            <w:r>
              <w:rPr>
                <w:rFonts w:ascii="仿宋_GB2312" w:eastAsia="仿宋_GB2312" w:hAnsi="宋体" w:cs="宋体"/>
                <w:color w:val="000000"/>
                <w:kern w:val="0"/>
                <w:sz w:val="24"/>
              </w:rPr>
              <w:t>0</w:t>
            </w:r>
          </w:p>
        </w:tc>
        <w:tc>
          <w:tcPr>
            <w:tcW w:w="1439" w:type="dxa"/>
            <w:shd w:val="clear" w:color="auto" w:fill="auto"/>
            <w:vAlign w:val="center"/>
          </w:tcPr>
          <w:p w14:paraId="13DEBCB4"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r>
              <w:rPr>
                <w:rFonts w:ascii="仿宋_GB2312" w:eastAsia="仿宋_GB2312" w:hAnsi="宋体" w:cs="宋体"/>
                <w:color w:val="000000"/>
                <w:kern w:val="0"/>
                <w:sz w:val="24"/>
              </w:rPr>
              <w:t>95</w:t>
            </w:r>
          </w:p>
        </w:tc>
      </w:tr>
      <w:tr w:rsidR="00CE715A" w14:paraId="31876831" w14:textId="77777777" w:rsidTr="009D4403">
        <w:trPr>
          <w:jc w:val="center"/>
        </w:trPr>
        <w:tc>
          <w:tcPr>
            <w:tcW w:w="1038" w:type="dxa"/>
            <w:shd w:val="clear" w:color="auto" w:fill="auto"/>
            <w:vAlign w:val="center"/>
          </w:tcPr>
          <w:p w14:paraId="2D20338D"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科教楼</w:t>
            </w:r>
          </w:p>
        </w:tc>
        <w:tc>
          <w:tcPr>
            <w:tcW w:w="1197" w:type="dxa"/>
            <w:shd w:val="clear" w:color="auto" w:fill="auto"/>
            <w:vAlign w:val="center"/>
          </w:tcPr>
          <w:p w14:paraId="4766788C"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color w:val="000000"/>
                <w:kern w:val="0"/>
                <w:sz w:val="24"/>
              </w:rPr>
              <w:t>VFD-NL</w:t>
            </w:r>
            <w:r>
              <w:rPr>
                <w:rFonts w:ascii="仿宋_GB2312" w:eastAsia="仿宋_GB2312" w:hAnsi="宋体" w:cs="宋体"/>
                <w:color w:val="000000"/>
                <w:kern w:val="0"/>
                <w:sz w:val="24"/>
              </w:rPr>
              <w:t>×</w:t>
            </w:r>
            <w:r>
              <w:rPr>
                <w:rFonts w:ascii="仿宋_GB2312" w:eastAsia="仿宋_GB2312" w:hAnsi="宋体" w:cs="宋体"/>
                <w:color w:val="000000"/>
                <w:kern w:val="0"/>
                <w:sz w:val="24"/>
              </w:rPr>
              <w:t>400</w:t>
            </w:r>
            <w:r>
              <w:rPr>
                <w:rFonts w:ascii="仿宋_GB2312" w:eastAsia="仿宋_GB2312" w:hAnsi="宋体" w:cs="宋体"/>
                <w:color w:val="000000"/>
                <w:kern w:val="0"/>
                <w:sz w:val="24"/>
              </w:rPr>
              <w:t>×</w:t>
            </w:r>
            <w:r>
              <w:rPr>
                <w:rFonts w:ascii="仿宋_GB2312" w:eastAsia="仿宋_GB2312" w:hAnsi="宋体" w:cs="宋体"/>
                <w:color w:val="000000"/>
                <w:kern w:val="0"/>
                <w:sz w:val="24"/>
              </w:rPr>
              <w:t>60</w:t>
            </w:r>
          </w:p>
        </w:tc>
        <w:tc>
          <w:tcPr>
            <w:tcW w:w="1559" w:type="dxa"/>
            <w:shd w:val="clear" w:color="auto" w:fill="auto"/>
            <w:vAlign w:val="center"/>
          </w:tcPr>
          <w:p w14:paraId="412B61E9" w14:textId="77777777" w:rsidR="00CE715A" w:rsidRPr="00792312" w:rsidRDefault="00CE715A" w:rsidP="008D193B">
            <w:pPr>
              <w:widowControl/>
              <w:spacing w:line="360" w:lineRule="auto"/>
              <w:jc w:val="center"/>
              <w:rPr>
                <w:rFonts w:ascii="仿宋_GB2312" w:eastAsia="仿宋_GB2312" w:hAnsi="宋体" w:cs="宋体"/>
                <w:color w:val="000000"/>
                <w:kern w:val="0"/>
                <w:sz w:val="24"/>
              </w:rPr>
            </w:pPr>
            <w:r w:rsidRPr="00792312">
              <w:rPr>
                <w:rFonts w:ascii="仿宋_GB2312" w:eastAsia="仿宋_GB2312" w:hAnsi="宋体" w:cs="宋体" w:hint="eastAsia"/>
                <w:color w:val="000000"/>
                <w:kern w:val="0"/>
                <w:sz w:val="24"/>
              </w:rPr>
              <w:t>7</w:t>
            </w:r>
            <w:r w:rsidRPr="00792312">
              <w:rPr>
                <w:rFonts w:ascii="仿宋_GB2312" w:eastAsia="仿宋_GB2312" w:hAnsi="宋体" w:cs="宋体"/>
                <w:color w:val="000000"/>
                <w:kern w:val="0"/>
                <w:sz w:val="24"/>
              </w:rPr>
              <w:t>94</w:t>
            </w:r>
          </w:p>
        </w:tc>
        <w:tc>
          <w:tcPr>
            <w:tcW w:w="879" w:type="dxa"/>
            <w:shd w:val="clear" w:color="auto" w:fill="auto"/>
            <w:vAlign w:val="center"/>
          </w:tcPr>
          <w:p w14:paraId="3857F353"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0</w:t>
            </w:r>
            <w:r>
              <w:rPr>
                <w:rFonts w:ascii="仿宋_GB2312" w:eastAsia="仿宋_GB2312" w:hAnsi="宋体" w:cs="宋体"/>
                <w:color w:val="000000"/>
                <w:kern w:val="0"/>
                <w:sz w:val="24"/>
              </w:rPr>
              <w:t>.3</w:t>
            </w:r>
          </w:p>
        </w:tc>
        <w:tc>
          <w:tcPr>
            <w:tcW w:w="1134" w:type="dxa"/>
            <w:shd w:val="clear" w:color="auto" w:fill="auto"/>
            <w:vAlign w:val="center"/>
          </w:tcPr>
          <w:p w14:paraId="211E7C2A"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4</w:t>
            </w:r>
            <w:r>
              <w:rPr>
                <w:rFonts w:ascii="仿宋_GB2312" w:eastAsia="仿宋_GB2312" w:hAnsi="宋体" w:cs="宋体"/>
                <w:color w:val="000000"/>
                <w:kern w:val="0"/>
                <w:sz w:val="24"/>
              </w:rPr>
              <w:t>00</w:t>
            </w:r>
          </w:p>
        </w:tc>
        <w:tc>
          <w:tcPr>
            <w:tcW w:w="1276" w:type="dxa"/>
            <w:shd w:val="clear" w:color="auto" w:fill="auto"/>
            <w:vAlign w:val="center"/>
          </w:tcPr>
          <w:p w14:paraId="298E15E6"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6</w:t>
            </w:r>
            <w:r>
              <w:rPr>
                <w:rFonts w:ascii="仿宋_GB2312" w:eastAsia="仿宋_GB2312" w:hAnsi="宋体" w:cs="宋体"/>
                <w:color w:val="000000"/>
                <w:kern w:val="0"/>
                <w:sz w:val="24"/>
              </w:rPr>
              <w:t>0</w:t>
            </w:r>
          </w:p>
        </w:tc>
        <w:tc>
          <w:tcPr>
            <w:tcW w:w="1439" w:type="dxa"/>
            <w:shd w:val="clear" w:color="auto" w:fill="auto"/>
            <w:vAlign w:val="center"/>
          </w:tcPr>
          <w:p w14:paraId="4AEAECB3" w14:textId="77777777" w:rsidR="00CE715A" w:rsidRDefault="00CE715A" w:rsidP="008D193B">
            <w:pPr>
              <w:widowControl/>
              <w:spacing w:line="360" w:lineRule="auto"/>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r>
              <w:rPr>
                <w:rFonts w:ascii="仿宋_GB2312" w:eastAsia="仿宋_GB2312" w:hAnsi="宋体" w:cs="宋体"/>
                <w:color w:val="000000"/>
                <w:kern w:val="0"/>
                <w:sz w:val="24"/>
              </w:rPr>
              <w:t>05</w:t>
            </w:r>
          </w:p>
        </w:tc>
      </w:tr>
    </w:tbl>
    <w:p w14:paraId="133805E2" w14:textId="4015E041" w:rsidR="00CE715A" w:rsidRDefault="00CE715A" w:rsidP="00CE715A">
      <w:pPr>
        <w:spacing w:line="560" w:lineRule="exact"/>
        <w:ind w:firstLineChars="200" w:firstLine="640"/>
        <w:rPr>
          <w:rFonts w:ascii="仿宋_GB2312" w:eastAsia="仿宋_GB2312" w:hAnsi="宋体" w:cs="宋体"/>
          <w:sz w:val="32"/>
          <w:szCs w:val="32"/>
          <w:lang w:val="zh-CN"/>
        </w:rPr>
      </w:pPr>
    </w:p>
    <w:p w14:paraId="2248EB17" w14:textId="116A75D8" w:rsidR="00531AEB" w:rsidRDefault="009E718F" w:rsidP="00CE715A">
      <w:pPr>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2</w:t>
      </w:r>
      <w:r w:rsidR="00792312">
        <w:rPr>
          <w:rFonts w:ascii="仿宋_GB2312" w:eastAsia="仿宋_GB2312" w:hAnsi="宋体" w:cs="宋体"/>
          <w:sz w:val="32"/>
          <w:szCs w:val="32"/>
          <w:lang w:val="zh-CN"/>
        </w:rPr>
        <w:t>.</w:t>
      </w:r>
      <w:r w:rsidR="00531AEB">
        <w:rPr>
          <w:rFonts w:ascii="仿宋_GB2312" w:eastAsia="仿宋_GB2312" w:hAnsi="宋体" w:cs="宋体" w:hint="eastAsia"/>
          <w:sz w:val="32"/>
          <w:szCs w:val="32"/>
          <w:lang w:val="zh-CN"/>
        </w:rPr>
        <w:t>按</w:t>
      </w:r>
      <w:r w:rsidR="00792312">
        <w:rPr>
          <w:rFonts w:ascii="仿宋_GB2312" w:eastAsia="仿宋_GB2312" w:hAnsi="宋体" w:cs="宋体" w:hint="eastAsia"/>
          <w:sz w:val="32"/>
          <w:szCs w:val="32"/>
          <w:lang w:val="zh-CN"/>
        </w:rPr>
        <w:t>国家及地方</w:t>
      </w:r>
      <w:r w:rsidR="00531AEB">
        <w:rPr>
          <w:rFonts w:ascii="仿宋_GB2312" w:eastAsia="仿宋_GB2312" w:hAnsi="宋体" w:cs="宋体" w:hint="eastAsia"/>
          <w:sz w:val="32"/>
          <w:szCs w:val="32"/>
          <w:lang w:val="zh-CN"/>
        </w:rPr>
        <w:t>现行相关标准和管理规定，对</w:t>
      </w:r>
      <w:r w:rsidR="00531AEB" w:rsidRPr="00531AEB">
        <w:rPr>
          <w:rFonts w:ascii="仿宋_GB2312" w:eastAsia="仿宋_GB2312" w:hAnsi="宋体" w:cs="宋体" w:hint="eastAsia"/>
          <w:sz w:val="32"/>
          <w:szCs w:val="32"/>
          <w:lang w:val="zh-CN"/>
        </w:rPr>
        <w:t>四川省妇幼保健院（四川省妇女儿童医院）天府院区二期工程建设项目</w:t>
      </w:r>
      <w:r w:rsidR="00531AEB" w:rsidRPr="00FD75A2">
        <w:rPr>
          <w:rFonts w:ascii="仿宋_GB2312" w:eastAsia="仿宋_GB2312" w:hAnsi="宋体" w:cs="宋体" w:hint="eastAsia"/>
          <w:b/>
          <w:bCs/>
          <w:sz w:val="32"/>
          <w:szCs w:val="32"/>
          <w:lang w:val="zh-CN"/>
        </w:rPr>
        <w:t>门诊住院综合楼和科教</w:t>
      </w:r>
      <w:proofErr w:type="gramStart"/>
      <w:r w:rsidR="00531AEB" w:rsidRPr="00FD75A2">
        <w:rPr>
          <w:rFonts w:ascii="仿宋_GB2312" w:eastAsia="仿宋_GB2312" w:hAnsi="宋体" w:cs="宋体" w:hint="eastAsia"/>
          <w:b/>
          <w:bCs/>
          <w:sz w:val="32"/>
          <w:szCs w:val="32"/>
          <w:lang w:val="zh-CN"/>
        </w:rPr>
        <w:t>楼不同</w:t>
      </w:r>
      <w:proofErr w:type="gramEnd"/>
      <w:r w:rsidR="00531AEB" w:rsidRPr="00FD75A2">
        <w:rPr>
          <w:rFonts w:ascii="仿宋_GB2312" w:eastAsia="仿宋_GB2312" w:hAnsi="宋体" w:cs="宋体" w:hint="eastAsia"/>
          <w:b/>
          <w:bCs/>
          <w:sz w:val="32"/>
          <w:szCs w:val="32"/>
          <w:lang w:val="zh-CN"/>
        </w:rPr>
        <w:t>规格型号的粘滞阻尼器</w:t>
      </w:r>
      <w:r w:rsidR="00531AEB">
        <w:rPr>
          <w:rFonts w:ascii="仿宋_GB2312" w:eastAsia="仿宋_GB2312" w:hAnsi="宋体" w:cs="宋体" w:hint="eastAsia"/>
          <w:sz w:val="32"/>
          <w:szCs w:val="32"/>
          <w:lang w:val="zh-CN"/>
        </w:rPr>
        <w:t>进行质量检验的所有工作</w:t>
      </w:r>
      <w:r w:rsidR="00091438">
        <w:rPr>
          <w:rFonts w:ascii="仿宋_GB2312" w:eastAsia="仿宋_GB2312" w:hAnsi="宋体" w:cs="宋体" w:hint="eastAsia"/>
          <w:sz w:val="32"/>
          <w:szCs w:val="32"/>
          <w:lang w:val="zh-CN"/>
        </w:rPr>
        <w:t>并编制成果文件</w:t>
      </w:r>
      <w:r w:rsidR="00792312">
        <w:rPr>
          <w:rFonts w:ascii="仿宋_GB2312" w:eastAsia="仿宋_GB2312" w:hAnsi="宋体" w:cs="宋体" w:hint="eastAsia"/>
          <w:sz w:val="32"/>
          <w:szCs w:val="32"/>
          <w:lang w:val="zh-CN"/>
        </w:rPr>
        <w:t>，</w:t>
      </w:r>
      <w:r w:rsidR="00792312" w:rsidRPr="00792312">
        <w:rPr>
          <w:rFonts w:ascii="仿宋_GB2312" w:eastAsia="仿宋_GB2312" w:hAnsi="宋体" w:cs="宋体" w:hint="eastAsia"/>
          <w:sz w:val="32"/>
          <w:szCs w:val="32"/>
          <w:lang w:val="zh-CN"/>
        </w:rPr>
        <w:t>内容包括但不限于阻尼器的外观要求、材料技术要求、</w:t>
      </w:r>
      <w:r w:rsidR="00792312">
        <w:rPr>
          <w:rFonts w:ascii="仿宋_GB2312" w:eastAsia="仿宋_GB2312" w:hAnsi="宋体" w:cs="宋体" w:hint="eastAsia"/>
          <w:sz w:val="32"/>
          <w:szCs w:val="32"/>
          <w:lang w:val="zh-CN"/>
        </w:rPr>
        <w:t>基本</w:t>
      </w:r>
      <w:r w:rsidR="00792312" w:rsidRPr="00792312">
        <w:rPr>
          <w:rFonts w:ascii="仿宋_GB2312" w:eastAsia="仿宋_GB2312" w:hAnsi="宋体" w:cs="宋体" w:hint="eastAsia"/>
          <w:sz w:val="32"/>
          <w:szCs w:val="32"/>
          <w:lang w:val="zh-CN"/>
        </w:rPr>
        <w:t>力学性能、耐久性</w:t>
      </w:r>
      <w:r w:rsidR="00861A30">
        <w:rPr>
          <w:rFonts w:ascii="仿宋_GB2312" w:eastAsia="仿宋_GB2312" w:hAnsi="宋体" w:cs="宋体" w:hint="eastAsia"/>
          <w:sz w:val="32"/>
          <w:szCs w:val="32"/>
          <w:lang w:val="zh-CN"/>
        </w:rPr>
        <w:t>、疲劳性能</w:t>
      </w:r>
      <w:r w:rsidR="00792312" w:rsidRPr="00792312">
        <w:rPr>
          <w:rFonts w:ascii="仿宋_GB2312" w:eastAsia="仿宋_GB2312" w:hAnsi="宋体" w:cs="宋体" w:hint="eastAsia"/>
          <w:sz w:val="32"/>
          <w:szCs w:val="32"/>
          <w:lang w:val="zh-CN"/>
        </w:rPr>
        <w:t>等</w:t>
      </w:r>
      <w:r w:rsidR="00531AEB">
        <w:rPr>
          <w:rFonts w:ascii="仿宋_GB2312" w:eastAsia="仿宋_GB2312" w:hAnsi="宋体" w:cs="宋体" w:hint="eastAsia"/>
          <w:sz w:val="32"/>
          <w:szCs w:val="32"/>
          <w:lang w:val="zh-CN"/>
        </w:rPr>
        <w:t>。</w:t>
      </w:r>
    </w:p>
    <w:p w14:paraId="11068009" w14:textId="759B196D" w:rsidR="0039051A" w:rsidRDefault="009E718F" w:rsidP="00CE715A">
      <w:pPr>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3</w:t>
      </w:r>
      <w:r w:rsidR="0039051A">
        <w:rPr>
          <w:rFonts w:ascii="仿宋_GB2312" w:eastAsia="仿宋_GB2312" w:hAnsi="宋体" w:cs="宋体"/>
          <w:sz w:val="32"/>
          <w:szCs w:val="32"/>
          <w:lang w:val="zh-CN"/>
        </w:rPr>
        <w:t>.</w:t>
      </w:r>
      <w:r w:rsidR="0039051A">
        <w:rPr>
          <w:rFonts w:ascii="仿宋_GB2312" w:eastAsia="仿宋_GB2312" w:hAnsi="宋体" w:cs="宋体" w:hint="eastAsia"/>
          <w:sz w:val="32"/>
          <w:szCs w:val="32"/>
          <w:lang w:val="zh-CN"/>
        </w:rPr>
        <w:t>粘滞阻尼器</w:t>
      </w:r>
      <w:r w:rsidR="00A63936">
        <w:rPr>
          <w:rFonts w:ascii="仿宋_GB2312" w:eastAsia="仿宋_GB2312" w:hAnsi="宋体" w:cs="宋体" w:hint="eastAsia"/>
          <w:sz w:val="32"/>
          <w:szCs w:val="32"/>
          <w:lang w:val="zh-CN"/>
        </w:rPr>
        <w:t>基本力学性能的</w:t>
      </w:r>
      <w:r w:rsidR="0039051A" w:rsidRPr="0039051A">
        <w:rPr>
          <w:rFonts w:ascii="仿宋_GB2312" w:eastAsia="仿宋_GB2312" w:hAnsi="宋体" w:cs="宋体" w:hint="eastAsia"/>
          <w:sz w:val="32"/>
          <w:szCs w:val="32"/>
          <w:lang w:val="zh-CN"/>
        </w:rPr>
        <w:t>进场</w:t>
      </w:r>
      <w:r w:rsidR="00A63936">
        <w:rPr>
          <w:rFonts w:ascii="仿宋_GB2312" w:eastAsia="仿宋_GB2312" w:hAnsi="宋体" w:cs="宋体" w:hint="eastAsia"/>
          <w:sz w:val="32"/>
          <w:szCs w:val="32"/>
          <w:lang w:val="zh-CN"/>
        </w:rPr>
        <w:t>见证</w:t>
      </w:r>
      <w:r w:rsidR="0039051A" w:rsidRPr="0039051A">
        <w:rPr>
          <w:rFonts w:ascii="仿宋_GB2312" w:eastAsia="仿宋_GB2312" w:hAnsi="宋体" w:cs="宋体" w:hint="eastAsia"/>
          <w:sz w:val="32"/>
          <w:szCs w:val="32"/>
          <w:lang w:val="zh-CN"/>
        </w:rPr>
        <w:t>检验</w:t>
      </w:r>
      <w:r w:rsidR="00F821F6">
        <w:rPr>
          <w:rFonts w:ascii="仿宋_GB2312" w:eastAsia="仿宋_GB2312" w:hAnsi="宋体" w:cs="宋体" w:hint="eastAsia"/>
          <w:sz w:val="32"/>
          <w:szCs w:val="32"/>
          <w:lang w:val="zh-CN"/>
        </w:rPr>
        <w:t>（包括但不限于）</w:t>
      </w:r>
      <w:r w:rsidR="0039051A" w:rsidRPr="0039051A">
        <w:rPr>
          <w:rFonts w:ascii="仿宋_GB2312" w:eastAsia="仿宋_GB2312" w:hAnsi="宋体" w:cs="宋体" w:hint="eastAsia"/>
          <w:sz w:val="32"/>
          <w:szCs w:val="32"/>
          <w:lang w:val="zh-CN"/>
        </w:rPr>
        <w:t>的抽检数量</w:t>
      </w:r>
      <w:r w:rsidR="00B65533" w:rsidRPr="00B65533">
        <w:rPr>
          <w:rFonts w:ascii="仿宋_GB2312" w:eastAsia="仿宋_GB2312" w:hAnsi="宋体" w:cs="宋体"/>
          <w:sz w:val="32"/>
          <w:szCs w:val="32"/>
          <w:lang w:val="zh-CN"/>
        </w:rPr>
        <w:t>不少于同一工程同一类型规格数量的50%</w:t>
      </w:r>
      <w:r w:rsidR="00A63936">
        <w:rPr>
          <w:rFonts w:ascii="仿宋_GB2312" w:eastAsia="仿宋_GB2312" w:hAnsi="宋体" w:cs="宋体" w:hint="eastAsia"/>
          <w:sz w:val="32"/>
          <w:szCs w:val="32"/>
          <w:lang w:val="zh-CN"/>
        </w:rPr>
        <w:t>，</w:t>
      </w:r>
      <w:r w:rsidR="0039051A">
        <w:rPr>
          <w:rFonts w:ascii="仿宋_GB2312" w:eastAsia="仿宋_GB2312" w:hAnsi="宋体" w:cs="宋体" w:hint="eastAsia"/>
          <w:sz w:val="32"/>
          <w:szCs w:val="32"/>
          <w:lang w:val="zh-CN"/>
        </w:rPr>
        <w:t>同时按规范要求</w:t>
      </w:r>
      <w:r w:rsidR="009723D5">
        <w:rPr>
          <w:rFonts w:ascii="仿宋_GB2312" w:eastAsia="仿宋_GB2312" w:hAnsi="宋体" w:cs="宋体" w:hint="eastAsia"/>
          <w:sz w:val="32"/>
          <w:szCs w:val="32"/>
          <w:lang w:val="zh-CN"/>
        </w:rPr>
        <w:t>，</w:t>
      </w:r>
      <w:r w:rsidR="00D54A8E">
        <w:rPr>
          <w:rFonts w:ascii="仿宋_GB2312" w:eastAsia="仿宋_GB2312" w:hAnsi="宋体" w:cs="宋体" w:hint="eastAsia"/>
          <w:sz w:val="32"/>
          <w:szCs w:val="32"/>
          <w:lang w:val="zh-CN"/>
        </w:rPr>
        <w:t>抽取</w:t>
      </w:r>
      <w:r w:rsidR="00D54A8E" w:rsidRPr="00D54A8E">
        <w:rPr>
          <w:rFonts w:ascii="仿宋_GB2312" w:eastAsia="仿宋_GB2312" w:hAnsi="宋体" w:cs="宋体" w:hint="eastAsia"/>
          <w:sz w:val="32"/>
          <w:szCs w:val="32"/>
          <w:lang w:val="zh-CN"/>
        </w:rPr>
        <w:t>不少于同一工程同一类型规格数量的</w:t>
      </w:r>
      <w:r w:rsidR="00D54A8E">
        <w:rPr>
          <w:rFonts w:ascii="仿宋_GB2312" w:eastAsia="仿宋_GB2312" w:hAnsi="宋体" w:cs="宋体"/>
          <w:sz w:val="32"/>
          <w:szCs w:val="32"/>
          <w:lang w:val="zh-CN"/>
        </w:rPr>
        <w:t>2</w:t>
      </w:r>
      <w:r w:rsidR="00D54A8E" w:rsidRPr="00D54A8E">
        <w:rPr>
          <w:rFonts w:ascii="仿宋_GB2312" w:eastAsia="仿宋_GB2312" w:hAnsi="宋体" w:cs="宋体"/>
          <w:sz w:val="32"/>
          <w:szCs w:val="32"/>
          <w:lang w:val="zh-CN"/>
        </w:rPr>
        <w:t>%</w:t>
      </w:r>
      <w:r w:rsidR="0039051A">
        <w:rPr>
          <w:rFonts w:ascii="仿宋_GB2312" w:eastAsia="仿宋_GB2312" w:hAnsi="宋体" w:cs="宋体" w:hint="eastAsia"/>
          <w:sz w:val="32"/>
          <w:szCs w:val="32"/>
          <w:lang w:val="zh-CN"/>
        </w:rPr>
        <w:t>进行疲劳性能的检验</w:t>
      </w:r>
      <w:r w:rsidR="00F821F6">
        <w:rPr>
          <w:rFonts w:ascii="仿宋_GB2312" w:eastAsia="仿宋_GB2312" w:hAnsi="宋体" w:cs="宋体" w:hint="eastAsia"/>
          <w:sz w:val="32"/>
          <w:szCs w:val="32"/>
          <w:lang w:val="zh-CN"/>
        </w:rPr>
        <w:t>。</w:t>
      </w:r>
    </w:p>
    <w:p w14:paraId="695E2D26" w14:textId="45575843" w:rsidR="00CE715A" w:rsidRPr="008C2E98" w:rsidRDefault="00896CA1" w:rsidP="008C2E98">
      <w:pPr>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4</w:t>
      </w:r>
      <w:r w:rsidR="00117A75">
        <w:rPr>
          <w:rFonts w:ascii="仿宋_GB2312" w:eastAsia="仿宋_GB2312" w:hAnsi="宋体" w:cs="宋体"/>
          <w:sz w:val="32"/>
          <w:szCs w:val="32"/>
          <w:lang w:val="zh-CN"/>
        </w:rPr>
        <w:t>.</w:t>
      </w:r>
      <w:r w:rsidR="00117A75">
        <w:rPr>
          <w:rFonts w:ascii="仿宋_GB2312" w:eastAsia="仿宋_GB2312" w:hAnsi="宋体" w:cs="宋体" w:hint="eastAsia"/>
          <w:sz w:val="32"/>
          <w:szCs w:val="32"/>
          <w:lang w:val="zh-CN"/>
        </w:rPr>
        <w:t>本项目所指的阻尼器检验</w:t>
      </w:r>
      <w:r w:rsidR="00B05972">
        <w:rPr>
          <w:rFonts w:ascii="仿宋_GB2312" w:eastAsia="仿宋_GB2312" w:hAnsi="宋体" w:cs="宋体" w:hint="eastAsia"/>
          <w:sz w:val="32"/>
          <w:szCs w:val="32"/>
          <w:lang w:val="zh-CN"/>
        </w:rPr>
        <w:t>，</w:t>
      </w:r>
      <w:r w:rsidR="00117A75">
        <w:rPr>
          <w:rFonts w:ascii="仿宋_GB2312" w:eastAsia="仿宋_GB2312" w:hAnsi="宋体" w:cs="宋体" w:hint="eastAsia"/>
          <w:sz w:val="32"/>
          <w:szCs w:val="32"/>
          <w:lang w:val="zh-CN"/>
        </w:rPr>
        <w:t>若与阻尼器检测</w:t>
      </w:r>
      <w:r w:rsidR="00B05972">
        <w:rPr>
          <w:rFonts w:ascii="仿宋_GB2312" w:eastAsia="仿宋_GB2312" w:hAnsi="宋体" w:cs="宋体" w:hint="eastAsia"/>
          <w:sz w:val="32"/>
          <w:szCs w:val="32"/>
          <w:lang w:val="zh-CN"/>
        </w:rPr>
        <w:t>，</w:t>
      </w:r>
      <w:r w:rsidR="00117A75">
        <w:rPr>
          <w:rFonts w:ascii="仿宋_GB2312" w:eastAsia="仿宋_GB2312" w:hAnsi="宋体" w:cs="宋体" w:hint="eastAsia"/>
          <w:sz w:val="32"/>
          <w:szCs w:val="32"/>
          <w:lang w:val="zh-CN"/>
        </w:rPr>
        <w:t>存在名称歧义或者</w:t>
      </w:r>
      <w:r w:rsidR="007E7D2C">
        <w:rPr>
          <w:rFonts w:ascii="仿宋_GB2312" w:eastAsia="仿宋_GB2312" w:hAnsi="宋体" w:cs="宋体" w:hint="eastAsia"/>
          <w:sz w:val="32"/>
          <w:szCs w:val="32"/>
          <w:lang w:val="zh-CN"/>
        </w:rPr>
        <w:t>工作</w:t>
      </w:r>
      <w:r w:rsidR="00117A75">
        <w:rPr>
          <w:rFonts w:ascii="仿宋_GB2312" w:eastAsia="仿宋_GB2312" w:hAnsi="宋体" w:cs="宋体" w:hint="eastAsia"/>
          <w:sz w:val="32"/>
          <w:szCs w:val="32"/>
          <w:lang w:val="zh-CN"/>
        </w:rPr>
        <w:t>内容差异，</w:t>
      </w:r>
      <w:r w:rsidR="00623A20">
        <w:rPr>
          <w:rFonts w:ascii="仿宋_GB2312" w:eastAsia="仿宋_GB2312" w:hAnsi="宋体" w:cs="宋体" w:hint="eastAsia"/>
          <w:sz w:val="32"/>
          <w:szCs w:val="32"/>
          <w:lang w:val="zh-CN"/>
        </w:rPr>
        <w:t>则默认为包括检验和检测的工作内容</w:t>
      </w:r>
      <w:r w:rsidR="00AF2496">
        <w:rPr>
          <w:rFonts w:ascii="仿宋_GB2312" w:eastAsia="仿宋_GB2312" w:hAnsi="宋体" w:cs="宋体" w:hint="eastAsia"/>
          <w:sz w:val="32"/>
          <w:szCs w:val="32"/>
          <w:lang w:val="zh-CN"/>
        </w:rPr>
        <w:t>。</w:t>
      </w:r>
    </w:p>
    <w:p w14:paraId="7C5D35C1" w14:textId="42363406" w:rsidR="00C14EF5" w:rsidRDefault="00C14EF5" w:rsidP="00965837">
      <w:pPr>
        <w:spacing w:line="560" w:lineRule="exact"/>
        <w:ind w:firstLineChars="200" w:firstLine="640"/>
        <w:outlineLvl w:val="1"/>
        <w:rPr>
          <w:rFonts w:ascii="黑体" w:eastAsia="黑体" w:hAnsi="黑体" w:cs="宋体"/>
          <w:sz w:val="32"/>
          <w:szCs w:val="32"/>
          <w:lang w:val="zh-CN"/>
        </w:rPr>
      </w:pPr>
      <w:r>
        <w:rPr>
          <w:rFonts w:ascii="黑体" w:eastAsia="黑体" w:hAnsi="黑体" w:cs="宋体" w:hint="eastAsia"/>
          <w:sz w:val="32"/>
          <w:szCs w:val="32"/>
          <w:lang w:val="zh-CN"/>
        </w:rPr>
        <w:lastRenderedPageBreak/>
        <w:t>三</w:t>
      </w:r>
      <w:r w:rsidRPr="006315D5">
        <w:rPr>
          <w:rFonts w:ascii="黑体" w:eastAsia="黑体" w:hAnsi="黑体" w:cs="宋体" w:hint="eastAsia"/>
          <w:sz w:val="32"/>
          <w:szCs w:val="32"/>
          <w:lang w:val="zh-CN"/>
        </w:rPr>
        <w:t>、</w:t>
      </w:r>
      <w:r w:rsidR="00F642CA">
        <w:rPr>
          <w:rFonts w:ascii="黑体" w:eastAsia="黑体" w:hAnsi="黑体" w:cs="宋体" w:hint="eastAsia"/>
          <w:sz w:val="32"/>
          <w:szCs w:val="32"/>
          <w:lang w:val="zh-CN"/>
        </w:rPr>
        <w:t>采购</w:t>
      </w:r>
      <w:r>
        <w:rPr>
          <w:rFonts w:ascii="黑体" w:eastAsia="黑体" w:hAnsi="黑体" w:cs="宋体" w:hint="eastAsia"/>
          <w:sz w:val="32"/>
          <w:szCs w:val="32"/>
          <w:lang w:val="zh-CN"/>
        </w:rPr>
        <w:t>要求</w:t>
      </w:r>
    </w:p>
    <w:p w14:paraId="4111C5F6" w14:textId="17CAD872" w:rsidR="00C7328E" w:rsidRDefault="00C7328E" w:rsidP="006315D5">
      <w:pPr>
        <w:spacing w:line="560" w:lineRule="exact"/>
        <w:ind w:firstLineChars="200" w:firstLine="640"/>
        <w:rPr>
          <w:rFonts w:ascii="楷体_GB2312" w:eastAsia="楷体_GB2312" w:hAnsi="黑体" w:cs="宋体"/>
          <w:sz w:val="32"/>
          <w:szCs w:val="32"/>
          <w:lang w:val="zh-CN"/>
        </w:rPr>
      </w:pPr>
      <w:r>
        <w:rPr>
          <w:rFonts w:ascii="楷体_GB2312" w:eastAsia="楷体_GB2312" w:hAnsi="黑体" w:cs="宋体" w:hint="eastAsia"/>
          <w:sz w:val="32"/>
          <w:szCs w:val="32"/>
          <w:lang w:val="zh-CN"/>
        </w:rPr>
        <w:t>（一）资质要求</w:t>
      </w:r>
    </w:p>
    <w:p w14:paraId="57E8F536" w14:textId="550D1936" w:rsidR="00C7328E" w:rsidRPr="00C7328E" w:rsidRDefault="00C7328E" w:rsidP="00C7328E">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1.</w:t>
      </w:r>
      <w:r w:rsidRPr="00C7328E">
        <w:rPr>
          <w:rFonts w:ascii="仿宋_GB2312" w:eastAsia="仿宋_GB2312" w:hAnsi="黑体" w:cs="宋体"/>
          <w:sz w:val="32"/>
          <w:szCs w:val="32"/>
          <w:lang w:val="zh-CN"/>
        </w:rPr>
        <w:t>有效的三证合一营业执照（副本）；</w:t>
      </w:r>
    </w:p>
    <w:p w14:paraId="1F14062A" w14:textId="25A0BA06" w:rsidR="00C7328E" w:rsidRPr="00C7328E" w:rsidRDefault="00C7328E" w:rsidP="00C7328E">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2.</w:t>
      </w:r>
      <w:r w:rsidRPr="00C7328E">
        <w:rPr>
          <w:rFonts w:ascii="仿宋_GB2312" w:eastAsia="仿宋_GB2312" w:hAnsi="黑体" w:cs="宋体"/>
          <w:sz w:val="32"/>
          <w:szCs w:val="32"/>
          <w:lang w:val="zh-CN"/>
        </w:rPr>
        <w:t>法定代表人身份授权书（原件，格式见附件2）,法定代表人和经办人身份证复印件；</w:t>
      </w:r>
    </w:p>
    <w:p w14:paraId="5E3D4229" w14:textId="29ABC104" w:rsidR="00C7328E" w:rsidRPr="00C7328E" w:rsidRDefault="00C7328E" w:rsidP="00C7328E">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3.</w:t>
      </w:r>
      <w:r w:rsidRPr="00C7328E">
        <w:rPr>
          <w:rFonts w:ascii="仿宋_GB2312" w:eastAsia="仿宋_GB2312" w:hAnsi="黑体" w:cs="宋体"/>
          <w:sz w:val="32"/>
          <w:szCs w:val="32"/>
          <w:lang w:val="zh-CN"/>
        </w:rPr>
        <w:t>具备行政主管部门颁发的检验检测机构资质认定(CMA)证书</w:t>
      </w:r>
      <w:proofErr w:type="gramStart"/>
      <w:r w:rsidRPr="00C7328E">
        <w:rPr>
          <w:rFonts w:ascii="仿宋_GB2312" w:eastAsia="仿宋_GB2312" w:hAnsi="黑体" w:cs="宋体"/>
          <w:sz w:val="32"/>
          <w:szCs w:val="32"/>
          <w:lang w:val="zh-CN"/>
        </w:rPr>
        <w:t>》</w:t>
      </w:r>
      <w:proofErr w:type="gramEnd"/>
      <w:r w:rsidRPr="00C7328E">
        <w:rPr>
          <w:rFonts w:ascii="仿宋_GB2312" w:eastAsia="仿宋_GB2312" w:hAnsi="黑体" w:cs="宋体"/>
          <w:sz w:val="32"/>
          <w:szCs w:val="32"/>
          <w:lang w:val="zh-CN"/>
        </w:rPr>
        <w:t>（范围需含有阻尼器检测相关参数，提供有效证书复印件加盖公章）；</w:t>
      </w:r>
    </w:p>
    <w:p w14:paraId="6F2014FB" w14:textId="5E9893E1" w:rsidR="00C7328E" w:rsidRPr="00C7328E" w:rsidRDefault="00C7328E" w:rsidP="00C7328E">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4.</w:t>
      </w:r>
      <w:r w:rsidRPr="00C7328E">
        <w:rPr>
          <w:rFonts w:ascii="仿宋_GB2312" w:eastAsia="仿宋_GB2312" w:hAnsi="黑体" w:cs="宋体"/>
          <w:sz w:val="32"/>
          <w:szCs w:val="32"/>
          <w:lang w:val="zh-CN"/>
        </w:rPr>
        <w:t>具有良好的商业信誉和健全的财务会计制度，投标人提供承诺函（附件4）；</w:t>
      </w:r>
    </w:p>
    <w:p w14:paraId="3CD1C537" w14:textId="1361AB8F" w:rsidR="00C7328E" w:rsidRPr="00C7328E" w:rsidRDefault="00C7328E" w:rsidP="00C7328E">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5.</w:t>
      </w:r>
      <w:r w:rsidRPr="00C7328E">
        <w:rPr>
          <w:rFonts w:ascii="仿宋_GB2312" w:eastAsia="仿宋_GB2312" w:hAnsi="黑体" w:cs="宋体"/>
          <w:sz w:val="32"/>
          <w:szCs w:val="32"/>
          <w:lang w:val="zh-CN"/>
        </w:rPr>
        <w:t>具有履行合同所必须的设备和专业技术能力，投标人提供承诺函（附件5）；</w:t>
      </w:r>
    </w:p>
    <w:p w14:paraId="0D4B6F96" w14:textId="34404D10" w:rsidR="00C7328E" w:rsidRDefault="00C7328E" w:rsidP="00C7328E">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6.</w:t>
      </w:r>
      <w:r w:rsidRPr="00C7328E">
        <w:rPr>
          <w:rFonts w:ascii="仿宋_GB2312" w:eastAsia="仿宋_GB2312" w:hAnsi="黑体" w:cs="宋体"/>
          <w:sz w:val="32"/>
          <w:szCs w:val="32"/>
          <w:lang w:val="zh-CN"/>
        </w:rPr>
        <w:t>本次招标不接受联合体投标，投标人提供非联合体投标承诺函</w:t>
      </w:r>
      <w:r>
        <w:rPr>
          <w:rFonts w:ascii="仿宋_GB2312" w:eastAsia="仿宋_GB2312" w:hAnsi="黑体" w:cs="宋体" w:hint="eastAsia"/>
          <w:sz w:val="32"/>
          <w:szCs w:val="32"/>
          <w:lang w:val="zh-CN"/>
        </w:rPr>
        <w:t>。</w:t>
      </w:r>
    </w:p>
    <w:p w14:paraId="21D92699" w14:textId="74856F11" w:rsidR="00A1334C" w:rsidRDefault="00A1334C" w:rsidP="00C7328E">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7</w:t>
      </w:r>
      <w:r>
        <w:rPr>
          <w:rFonts w:ascii="仿宋_GB2312" w:eastAsia="仿宋_GB2312" w:hAnsi="黑体" w:cs="宋体"/>
          <w:sz w:val="32"/>
          <w:szCs w:val="32"/>
          <w:lang w:val="zh-CN"/>
        </w:rPr>
        <w:t>.</w:t>
      </w:r>
      <w:r w:rsidRPr="00A1334C">
        <w:t xml:space="preserve"> </w:t>
      </w:r>
      <w:r w:rsidRPr="00A1334C">
        <w:rPr>
          <w:rFonts w:ascii="仿宋_GB2312" w:eastAsia="仿宋_GB2312" w:hAnsi="黑体" w:cs="宋体"/>
          <w:sz w:val="32"/>
          <w:szCs w:val="32"/>
          <w:lang w:val="zh-CN"/>
        </w:rPr>
        <w:t>投标人应在资质许可范围内</w:t>
      </w:r>
      <w:r w:rsidR="00F07287">
        <w:rPr>
          <w:rFonts w:ascii="仿宋_GB2312" w:eastAsia="仿宋_GB2312" w:hAnsi="黑体" w:cs="宋体" w:hint="eastAsia"/>
          <w:sz w:val="32"/>
          <w:szCs w:val="32"/>
          <w:lang w:val="zh-CN"/>
        </w:rPr>
        <w:t>完成</w:t>
      </w:r>
      <w:r w:rsidRPr="00A1334C">
        <w:rPr>
          <w:rFonts w:ascii="仿宋_GB2312" w:eastAsia="仿宋_GB2312" w:hAnsi="黑体" w:cs="宋体"/>
          <w:sz w:val="32"/>
          <w:szCs w:val="32"/>
          <w:lang w:val="zh-CN"/>
        </w:rPr>
        <w:t>本项目</w:t>
      </w:r>
      <w:r w:rsidR="000C6AC7">
        <w:rPr>
          <w:rFonts w:ascii="仿宋_GB2312" w:eastAsia="仿宋_GB2312" w:hAnsi="黑体" w:cs="宋体" w:hint="eastAsia"/>
          <w:sz w:val="32"/>
          <w:szCs w:val="32"/>
          <w:lang w:val="zh-CN"/>
        </w:rPr>
        <w:t>业务</w:t>
      </w:r>
      <w:r w:rsidRPr="00A1334C">
        <w:rPr>
          <w:rFonts w:ascii="仿宋_GB2312" w:eastAsia="仿宋_GB2312" w:hAnsi="黑体" w:cs="宋体"/>
          <w:sz w:val="32"/>
          <w:szCs w:val="32"/>
          <w:lang w:val="zh-CN"/>
        </w:rPr>
        <w:t>工作，且必须符合项目当地行政主管部门对</w:t>
      </w:r>
      <w:r w:rsidR="000C6AC7">
        <w:rPr>
          <w:rFonts w:ascii="仿宋_GB2312" w:eastAsia="仿宋_GB2312" w:hAnsi="黑体" w:cs="宋体" w:hint="eastAsia"/>
          <w:sz w:val="32"/>
          <w:szCs w:val="32"/>
          <w:lang w:val="zh-CN"/>
        </w:rPr>
        <w:t>业务</w:t>
      </w:r>
      <w:r w:rsidRPr="00A1334C">
        <w:rPr>
          <w:rFonts w:ascii="仿宋_GB2312" w:eastAsia="仿宋_GB2312" w:hAnsi="黑体" w:cs="宋体"/>
          <w:sz w:val="32"/>
          <w:szCs w:val="32"/>
          <w:lang w:val="zh-CN"/>
        </w:rPr>
        <w:t>工作的管理规定和业务承接要求；</w:t>
      </w:r>
    </w:p>
    <w:p w14:paraId="4BAA6576" w14:textId="4983C77D" w:rsidR="00FB7FE9" w:rsidRPr="00C7328E" w:rsidRDefault="00A1334C" w:rsidP="00C7328E">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8</w:t>
      </w:r>
      <w:r w:rsidR="00FB7FE9">
        <w:rPr>
          <w:rFonts w:ascii="仿宋_GB2312" w:eastAsia="仿宋_GB2312" w:hAnsi="黑体" w:cs="宋体"/>
          <w:sz w:val="32"/>
          <w:szCs w:val="32"/>
          <w:lang w:val="zh-CN"/>
        </w:rPr>
        <w:t>.</w:t>
      </w:r>
      <w:r w:rsidR="00FB7FE9">
        <w:rPr>
          <w:rFonts w:ascii="仿宋_GB2312" w:eastAsia="仿宋_GB2312" w:hAnsi="黑体" w:cs="宋体" w:hint="eastAsia"/>
          <w:sz w:val="32"/>
          <w:szCs w:val="32"/>
          <w:lang w:val="zh-CN"/>
        </w:rPr>
        <w:t>其他与投标人资质相关文件。</w:t>
      </w:r>
    </w:p>
    <w:p w14:paraId="0968E031" w14:textId="3DC170D1" w:rsidR="00CE715A" w:rsidRPr="00C14EF5" w:rsidRDefault="00C14EF5" w:rsidP="006315D5">
      <w:pPr>
        <w:spacing w:line="560" w:lineRule="exact"/>
        <w:ind w:firstLineChars="200" w:firstLine="640"/>
        <w:rPr>
          <w:rFonts w:ascii="楷体_GB2312" w:eastAsia="楷体_GB2312" w:hAnsi="黑体" w:cs="宋体"/>
          <w:sz w:val="32"/>
          <w:szCs w:val="32"/>
          <w:lang w:val="zh-CN"/>
        </w:rPr>
      </w:pPr>
      <w:r w:rsidRPr="00C14EF5">
        <w:rPr>
          <w:rFonts w:ascii="楷体_GB2312" w:eastAsia="楷体_GB2312" w:hAnsi="黑体" w:cs="宋体" w:hint="eastAsia"/>
          <w:sz w:val="32"/>
          <w:szCs w:val="32"/>
          <w:lang w:val="zh-CN"/>
        </w:rPr>
        <w:t>（</w:t>
      </w:r>
      <w:r w:rsidR="00C7328E">
        <w:rPr>
          <w:rFonts w:ascii="楷体_GB2312" w:eastAsia="楷体_GB2312" w:hAnsi="黑体" w:cs="宋体" w:hint="eastAsia"/>
          <w:sz w:val="32"/>
          <w:szCs w:val="32"/>
          <w:lang w:val="zh-CN"/>
        </w:rPr>
        <w:t>二</w:t>
      </w:r>
      <w:r w:rsidRPr="00C14EF5">
        <w:rPr>
          <w:rFonts w:ascii="楷体_GB2312" w:eastAsia="楷体_GB2312" w:hAnsi="黑体" w:cs="宋体" w:hint="eastAsia"/>
          <w:sz w:val="32"/>
          <w:szCs w:val="32"/>
          <w:lang w:val="zh-CN"/>
        </w:rPr>
        <w:t>）规范要求</w:t>
      </w:r>
    </w:p>
    <w:p w14:paraId="1F84B56D" w14:textId="632B74AD" w:rsidR="00F15B25" w:rsidRPr="00F15B25" w:rsidRDefault="00F15B25" w:rsidP="00F15B25">
      <w:pPr>
        <w:spacing w:line="560" w:lineRule="exact"/>
        <w:ind w:firstLineChars="200" w:firstLine="640"/>
        <w:rPr>
          <w:rFonts w:ascii="仿宋_GB2312" w:eastAsia="仿宋_GB2312" w:hAnsi="黑体" w:cs="宋体"/>
          <w:sz w:val="32"/>
          <w:szCs w:val="32"/>
          <w:lang w:val="zh-CN"/>
        </w:rPr>
      </w:pPr>
      <w:r w:rsidRPr="00F15B25">
        <w:rPr>
          <w:rFonts w:ascii="仿宋_GB2312" w:eastAsia="仿宋_GB2312" w:hAnsi="黑体" w:cs="宋体" w:hint="eastAsia"/>
          <w:sz w:val="32"/>
          <w:szCs w:val="32"/>
          <w:lang w:val="zh-CN"/>
        </w:rPr>
        <w:t>需满足国家及</w:t>
      </w:r>
      <w:r>
        <w:rPr>
          <w:rFonts w:ascii="仿宋_GB2312" w:eastAsia="仿宋_GB2312" w:hAnsi="黑体" w:cs="宋体" w:hint="eastAsia"/>
          <w:sz w:val="32"/>
          <w:szCs w:val="32"/>
          <w:lang w:val="zh-CN"/>
        </w:rPr>
        <w:t>地方</w:t>
      </w:r>
      <w:r w:rsidRPr="00F15B25">
        <w:rPr>
          <w:rFonts w:ascii="仿宋_GB2312" w:eastAsia="仿宋_GB2312" w:hAnsi="黑体" w:cs="宋体" w:hint="eastAsia"/>
          <w:sz w:val="32"/>
          <w:szCs w:val="32"/>
          <w:lang w:val="zh-CN"/>
        </w:rPr>
        <w:t>现行技术标准和管理条例对阻尼器检验的要求，并符合采购</w:t>
      </w:r>
      <w:r w:rsidR="006412F7">
        <w:rPr>
          <w:rFonts w:ascii="仿宋_GB2312" w:eastAsia="仿宋_GB2312" w:hAnsi="黑体" w:cs="宋体" w:hint="eastAsia"/>
          <w:sz w:val="32"/>
          <w:szCs w:val="32"/>
          <w:lang w:val="zh-CN"/>
        </w:rPr>
        <w:t>需求</w:t>
      </w:r>
      <w:r w:rsidRPr="00F15B25">
        <w:rPr>
          <w:rFonts w:ascii="仿宋_GB2312" w:eastAsia="仿宋_GB2312" w:hAnsi="黑体" w:cs="宋体" w:hint="eastAsia"/>
          <w:sz w:val="32"/>
          <w:szCs w:val="32"/>
          <w:lang w:val="zh-CN"/>
        </w:rPr>
        <w:t>文件和合同要求，包括但不限于以下内容：</w:t>
      </w:r>
    </w:p>
    <w:p w14:paraId="523C81E1" w14:textId="3AEFD860" w:rsidR="00F15B25" w:rsidRDefault="00F15B25" w:rsidP="00F15B25">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1</w:t>
      </w:r>
      <w:r>
        <w:rPr>
          <w:rFonts w:ascii="仿宋_GB2312" w:eastAsia="仿宋_GB2312" w:hAnsi="黑体" w:cs="宋体"/>
          <w:sz w:val="32"/>
          <w:szCs w:val="32"/>
          <w:lang w:val="zh-CN"/>
        </w:rPr>
        <w:t>.</w:t>
      </w:r>
      <w:r>
        <w:rPr>
          <w:rFonts w:ascii="仿宋_GB2312" w:eastAsia="仿宋_GB2312" w:hAnsi="黑体" w:cs="宋体" w:hint="eastAsia"/>
          <w:sz w:val="32"/>
          <w:szCs w:val="32"/>
          <w:lang w:val="zh-CN"/>
        </w:rPr>
        <w:t>《建筑抗震设计规范》GB</w:t>
      </w:r>
      <w:r>
        <w:rPr>
          <w:rFonts w:ascii="仿宋_GB2312" w:eastAsia="仿宋_GB2312" w:hAnsi="黑体" w:cs="宋体"/>
          <w:sz w:val="32"/>
          <w:szCs w:val="32"/>
          <w:lang w:val="zh-CN"/>
        </w:rPr>
        <w:t>50011-2010</w:t>
      </w:r>
      <w:r>
        <w:rPr>
          <w:rFonts w:ascii="仿宋_GB2312" w:eastAsia="仿宋_GB2312" w:hAnsi="黑体" w:cs="宋体" w:hint="eastAsia"/>
          <w:sz w:val="32"/>
          <w:szCs w:val="32"/>
          <w:lang w:val="zh-CN"/>
        </w:rPr>
        <w:t>；</w:t>
      </w:r>
    </w:p>
    <w:p w14:paraId="1E4CA5E1" w14:textId="5013B3ED" w:rsidR="001B57D6" w:rsidRDefault="001B57D6" w:rsidP="001B57D6">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2</w:t>
      </w:r>
      <w:r>
        <w:rPr>
          <w:rFonts w:ascii="仿宋_GB2312" w:eastAsia="仿宋_GB2312" w:hAnsi="黑体" w:cs="宋体"/>
          <w:sz w:val="32"/>
          <w:szCs w:val="32"/>
          <w:lang w:val="zh-CN"/>
        </w:rPr>
        <w:t>.</w:t>
      </w:r>
      <w:r>
        <w:rPr>
          <w:rFonts w:ascii="仿宋_GB2312" w:eastAsia="仿宋_GB2312" w:hAnsi="黑体" w:cs="宋体" w:hint="eastAsia"/>
          <w:sz w:val="32"/>
          <w:szCs w:val="32"/>
          <w:lang w:val="zh-CN"/>
        </w:rPr>
        <w:t>《</w:t>
      </w:r>
      <w:r w:rsidRPr="001B57D6">
        <w:rPr>
          <w:rFonts w:ascii="仿宋_GB2312" w:eastAsia="仿宋_GB2312" w:hAnsi="黑体" w:cs="宋体" w:hint="eastAsia"/>
          <w:sz w:val="32"/>
          <w:szCs w:val="32"/>
          <w:lang w:val="zh-CN"/>
        </w:rPr>
        <w:t>建设工程质量检测管理办法</w:t>
      </w:r>
      <w:r>
        <w:rPr>
          <w:rFonts w:ascii="仿宋_GB2312" w:eastAsia="仿宋_GB2312" w:hAnsi="黑体" w:cs="宋体" w:hint="eastAsia"/>
          <w:sz w:val="32"/>
          <w:szCs w:val="32"/>
          <w:lang w:val="zh-CN"/>
        </w:rPr>
        <w:t>》（</w:t>
      </w:r>
      <w:r w:rsidRPr="001B57D6">
        <w:rPr>
          <w:rFonts w:ascii="仿宋_GB2312" w:eastAsia="仿宋_GB2312" w:hAnsi="黑体" w:cs="宋体" w:hint="eastAsia"/>
          <w:sz w:val="32"/>
          <w:szCs w:val="32"/>
          <w:lang w:val="zh-CN"/>
        </w:rPr>
        <w:t>住房和城乡建设部令</w:t>
      </w:r>
      <w:r w:rsidRPr="001B57D6">
        <w:rPr>
          <w:rFonts w:ascii="仿宋_GB2312" w:eastAsia="仿宋_GB2312" w:hAnsi="黑体" w:cs="宋体" w:hint="eastAsia"/>
          <w:sz w:val="32"/>
          <w:szCs w:val="32"/>
          <w:lang w:val="zh-CN"/>
        </w:rPr>
        <w:lastRenderedPageBreak/>
        <w:t>第</w:t>
      </w:r>
      <w:r w:rsidRPr="001B57D6">
        <w:rPr>
          <w:rFonts w:ascii="仿宋_GB2312" w:eastAsia="仿宋_GB2312" w:hAnsi="黑体" w:cs="宋体"/>
          <w:sz w:val="32"/>
          <w:szCs w:val="32"/>
          <w:lang w:val="zh-CN"/>
        </w:rPr>
        <w:t>57号</w:t>
      </w:r>
      <w:r>
        <w:rPr>
          <w:rFonts w:ascii="仿宋_GB2312" w:eastAsia="仿宋_GB2312" w:hAnsi="黑体" w:cs="宋体" w:hint="eastAsia"/>
          <w:sz w:val="32"/>
          <w:szCs w:val="32"/>
          <w:lang w:val="zh-CN"/>
        </w:rPr>
        <w:t>）；</w:t>
      </w:r>
    </w:p>
    <w:p w14:paraId="0B23EF7F" w14:textId="2037E7FC" w:rsidR="00F15B25" w:rsidRDefault="001B57D6" w:rsidP="00F15B25">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3</w:t>
      </w:r>
      <w:r w:rsidR="00F15B25">
        <w:rPr>
          <w:rFonts w:ascii="仿宋_GB2312" w:eastAsia="仿宋_GB2312" w:hAnsi="黑体" w:cs="宋体"/>
          <w:sz w:val="32"/>
          <w:szCs w:val="32"/>
          <w:lang w:val="zh-CN"/>
        </w:rPr>
        <w:t>.</w:t>
      </w:r>
      <w:r w:rsidR="00F15B25">
        <w:rPr>
          <w:rFonts w:ascii="仿宋_GB2312" w:eastAsia="仿宋_GB2312" w:hAnsi="黑体" w:cs="宋体" w:hint="eastAsia"/>
          <w:sz w:val="32"/>
          <w:szCs w:val="32"/>
          <w:lang w:val="zh-CN"/>
        </w:rPr>
        <w:t>《建筑隔震工程施工及验收规范》</w:t>
      </w:r>
      <w:r w:rsidR="00F15B25" w:rsidRPr="00F15B25">
        <w:rPr>
          <w:rFonts w:ascii="仿宋_GB2312" w:eastAsia="仿宋_GB2312" w:hAnsi="黑体" w:cs="宋体" w:hint="eastAsia"/>
          <w:sz w:val="32"/>
          <w:szCs w:val="32"/>
          <w:lang w:val="zh-CN"/>
        </w:rPr>
        <w:t xml:space="preserve">JGJ </w:t>
      </w:r>
      <w:r w:rsidR="00F15B25">
        <w:rPr>
          <w:rFonts w:ascii="仿宋_GB2312" w:eastAsia="仿宋_GB2312" w:hAnsi="黑体" w:cs="宋体"/>
          <w:sz w:val="32"/>
          <w:szCs w:val="32"/>
          <w:lang w:val="zh-CN"/>
        </w:rPr>
        <w:t>360</w:t>
      </w:r>
      <w:r w:rsidR="00F15B25" w:rsidRPr="00F15B25">
        <w:rPr>
          <w:rFonts w:ascii="仿宋_GB2312" w:eastAsia="仿宋_GB2312" w:hAnsi="黑体" w:cs="宋体" w:hint="eastAsia"/>
          <w:sz w:val="32"/>
          <w:szCs w:val="32"/>
          <w:lang w:val="zh-CN"/>
        </w:rPr>
        <w:t>-201</w:t>
      </w:r>
      <w:r w:rsidR="00F15B25">
        <w:rPr>
          <w:rFonts w:ascii="仿宋_GB2312" w:eastAsia="仿宋_GB2312" w:hAnsi="黑体" w:cs="宋体"/>
          <w:sz w:val="32"/>
          <w:szCs w:val="32"/>
          <w:lang w:val="zh-CN"/>
        </w:rPr>
        <w:t>5</w:t>
      </w:r>
      <w:r w:rsidR="00F15B25">
        <w:rPr>
          <w:rFonts w:ascii="仿宋_GB2312" w:eastAsia="仿宋_GB2312" w:hAnsi="黑体" w:cs="宋体" w:hint="eastAsia"/>
          <w:sz w:val="32"/>
          <w:szCs w:val="32"/>
          <w:lang w:val="zh-CN"/>
        </w:rPr>
        <w:t>；</w:t>
      </w:r>
    </w:p>
    <w:p w14:paraId="4130CA60" w14:textId="65C9C2D9" w:rsidR="00F15B25" w:rsidRPr="00F15B25" w:rsidRDefault="001B57D6" w:rsidP="00F15B25">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4</w:t>
      </w:r>
      <w:r w:rsidR="00F15B25" w:rsidRPr="00F15B25">
        <w:rPr>
          <w:rFonts w:ascii="仿宋_GB2312" w:eastAsia="仿宋_GB2312" w:hAnsi="黑体" w:cs="宋体" w:hint="eastAsia"/>
          <w:sz w:val="32"/>
          <w:szCs w:val="32"/>
          <w:lang w:val="zh-CN"/>
        </w:rPr>
        <w:t>.《建筑消能减震应用技术规程》DBJ53/T-125-2021；</w:t>
      </w:r>
    </w:p>
    <w:p w14:paraId="07D08C10" w14:textId="57412D3D" w:rsidR="00F15B25" w:rsidRPr="00F15B25" w:rsidRDefault="001B57D6" w:rsidP="00F15B25">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5</w:t>
      </w:r>
      <w:r w:rsidR="00F15B25" w:rsidRPr="00F15B25">
        <w:rPr>
          <w:rFonts w:ascii="仿宋_GB2312" w:eastAsia="仿宋_GB2312" w:hAnsi="黑体" w:cs="宋体" w:hint="eastAsia"/>
          <w:sz w:val="32"/>
          <w:szCs w:val="32"/>
          <w:lang w:val="zh-CN"/>
        </w:rPr>
        <w:t>.《建筑消能阻尼器》JG/T 209-2012；</w:t>
      </w:r>
    </w:p>
    <w:p w14:paraId="6699E45A" w14:textId="690C6DB4" w:rsidR="00F15B25" w:rsidRPr="00F15B25" w:rsidRDefault="001B57D6" w:rsidP="00F15B25">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6</w:t>
      </w:r>
      <w:r w:rsidR="00F15B25" w:rsidRPr="00F15B25">
        <w:rPr>
          <w:rFonts w:ascii="仿宋_GB2312" w:eastAsia="仿宋_GB2312" w:hAnsi="黑体" w:cs="宋体" w:hint="eastAsia"/>
          <w:sz w:val="32"/>
          <w:szCs w:val="32"/>
          <w:lang w:val="zh-CN"/>
        </w:rPr>
        <w:t>.《建筑消能减震技术规程》JGJ 297-2013；</w:t>
      </w:r>
    </w:p>
    <w:p w14:paraId="38DA46C8" w14:textId="60FF2CB8" w:rsidR="00F15B25" w:rsidRDefault="001B57D6" w:rsidP="00F15B25">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7</w:t>
      </w:r>
      <w:r w:rsidR="00F15B25">
        <w:rPr>
          <w:rFonts w:ascii="仿宋_GB2312" w:eastAsia="仿宋_GB2312" w:hAnsi="黑体" w:cs="宋体"/>
          <w:sz w:val="32"/>
          <w:szCs w:val="32"/>
          <w:lang w:val="zh-CN"/>
        </w:rPr>
        <w:t>.</w:t>
      </w:r>
      <w:r w:rsidR="00F15B25">
        <w:rPr>
          <w:rFonts w:ascii="仿宋_GB2312" w:eastAsia="仿宋_GB2312" w:hAnsi="黑体" w:cs="宋体" w:hint="eastAsia"/>
          <w:sz w:val="32"/>
          <w:szCs w:val="32"/>
          <w:lang w:val="zh-CN"/>
        </w:rPr>
        <w:t>《</w:t>
      </w:r>
      <w:r w:rsidR="00F15B25" w:rsidRPr="00F15B25">
        <w:rPr>
          <w:rFonts w:ascii="仿宋_GB2312" w:eastAsia="仿宋_GB2312" w:hAnsi="黑体" w:cs="宋体" w:hint="eastAsia"/>
          <w:sz w:val="32"/>
          <w:szCs w:val="32"/>
          <w:lang w:val="zh-CN"/>
        </w:rPr>
        <w:t>四川省建筑消能减震技术标准</w:t>
      </w:r>
      <w:r w:rsidR="00F15B25">
        <w:rPr>
          <w:rFonts w:ascii="仿宋_GB2312" w:eastAsia="仿宋_GB2312" w:hAnsi="黑体" w:cs="宋体" w:hint="eastAsia"/>
          <w:sz w:val="32"/>
          <w:szCs w:val="32"/>
          <w:lang w:val="zh-CN"/>
        </w:rPr>
        <w:t>》；</w:t>
      </w:r>
    </w:p>
    <w:p w14:paraId="389191EB" w14:textId="59940928" w:rsidR="00F15B25" w:rsidRPr="00F15B25" w:rsidRDefault="001B57D6" w:rsidP="00F15B25">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8</w:t>
      </w:r>
      <w:r w:rsidR="00271D80">
        <w:rPr>
          <w:rFonts w:ascii="仿宋_GB2312" w:eastAsia="仿宋_GB2312" w:hAnsi="黑体" w:cs="宋体"/>
          <w:sz w:val="32"/>
          <w:szCs w:val="32"/>
          <w:lang w:val="zh-CN"/>
        </w:rPr>
        <w:t>.</w:t>
      </w:r>
      <w:r w:rsidR="00271D80">
        <w:rPr>
          <w:rFonts w:ascii="仿宋_GB2312" w:eastAsia="仿宋_GB2312" w:hAnsi="黑体" w:cs="宋体" w:hint="eastAsia"/>
          <w:sz w:val="32"/>
          <w:szCs w:val="32"/>
          <w:lang w:val="zh-CN"/>
        </w:rPr>
        <w:t>《</w:t>
      </w:r>
      <w:r w:rsidR="00271D80" w:rsidRPr="00271D80">
        <w:rPr>
          <w:rFonts w:ascii="仿宋_GB2312" w:eastAsia="仿宋_GB2312" w:hAnsi="黑体" w:cs="宋体" w:hint="eastAsia"/>
          <w:sz w:val="32"/>
          <w:szCs w:val="32"/>
          <w:lang w:val="zh-CN"/>
        </w:rPr>
        <w:t>成都市住房和城乡建设局关于切实加强建设工程质量检测工作管理的通知</w:t>
      </w:r>
      <w:r w:rsidR="00271D80">
        <w:rPr>
          <w:rFonts w:ascii="仿宋_GB2312" w:eastAsia="仿宋_GB2312" w:hAnsi="黑体" w:cs="宋体" w:hint="eastAsia"/>
          <w:sz w:val="32"/>
          <w:szCs w:val="32"/>
          <w:lang w:val="zh-CN"/>
        </w:rPr>
        <w:t>》</w:t>
      </w:r>
      <w:r>
        <w:rPr>
          <w:rFonts w:ascii="仿宋_GB2312" w:eastAsia="仿宋_GB2312" w:hAnsi="黑体" w:cs="宋体" w:hint="eastAsia"/>
          <w:sz w:val="32"/>
          <w:szCs w:val="32"/>
          <w:lang w:val="zh-CN"/>
        </w:rPr>
        <w:t>（</w:t>
      </w:r>
      <w:proofErr w:type="gramStart"/>
      <w:r w:rsidR="00271D80" w:rsidRPr="00271D80">
        <w:rPr>
          <w:rFonts w:ascii="仿宋_GB2312" w:eastAsia="仿宋_GB2312" w:hAnsi="黑体" w:cs="宋体" w:hint="eastAsia"/>
          <w:sz w:val="32"/>
          <w:szCs w:val="32"/>
          <w:lang w:val="zh-CN"/>
        </w:rPr>
        <w:t>成住建</w:t>
      </w:r>
      <w:proofErr w:type="gramEnd"/>
      <w:r w:rsidR="00271D80" w:rsidRPr="00271D80">
        <w:rPr>
          <w:rFonts w:ascii="仿宋_GB2312" w:eastAsia="仿宋_GB2312" w:hAnsi="黑体" w:cs="宋体" w:hint="eastAsia"/>
          <w:sz w:val="32"/>
          <w:szCs w:val="32"/>
          <w:lang w:val="zh-CN"/>
        </w:rPr>
        <w:t>发〔</w:t>
      </w:r>
      <w:r w:rsidR="00271D80" w:rsidRPr="00271D80">
        <w:rPr>
          <w:rFonts w:ascii="仿宋_GB2312" w:eastAsia="仿宋_GB2312" w:hAnsi="黑体" w:cs="宋体"/>
          <w:sz w:val="32"/>
          <w:szCs w:val="32"/>
          <w:lang w:val="zh-CN"/>
        </w:rPr>
        <w:t>2022〕37号</w:t>
      </w:r>
      <w:r>
        <w:rPr>
          <w:rFonts w:ascii="仿宋_GB2312" w:eastAsia="仿宋_GB2312" w:hAnsi="黑体" w:cs="宋体" w:hint="eastAsia"/>
          <w:sz w:val="32"/>
          <w:szCs w:val="32"/>
          <w:lang w:val="zh-CN"/>
        </w:rPr>
        <w:t>）；</w:t>
      </w:r>
    </w:p>
    <w:p w14:paraId="28DA4AB0" w14:textId="17646ED6" w:rsidR="00F15B25" w:rsidRPr="00F15B25" w:rsidRDefault="001B57D6" w:rsidP="00F15B25">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9</w:t>
      </w:r>
      <w:r w:rsidR="00F15B25" w:rsidRPr="00F15B25">
        <w:rPr>
          <w:rFonts w:ascii="仿宋_GB2312" w:eastAsia="仿宋_GB2312" w:hAnsi="黑体" w:cs="宋体" w:hint="eastAsia"/>
          <w:sz w:val="32"/>
          <w:szCs w:val="32"/>
          <w:lang w:val="zh-CN"/>
        </w:rPr>
        <w:t>.设计图纸及相关资料。</w:t>
      </w:r>
    </w:p>
    <w:p w14:paraId="2212C837" w14:textId="63F152CD" w:rsidR="003100AE" w:rsidRPr="00EA1E57" w:rsidRDefault="00AB75FE" w:rsidP="00EA1E57">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以上或其他阻尼器检验相关的</w:t>
      </w:r>
      <w:r w:rsidR="00F15B25" w:rsidRPr="00F15B25">
        <w:rPr>
          <w:rFonts w:ascii="仿宋_GB2312" w:eastAsia="仿宋_GB2312" w:hAnsi="黑体" w:cs="宋体" w:hint="eastAsia"/>
          <w:sz w:val="32"/>
          <w:szCs w:val="32"/>
          <w:lang w:val="zh-CN"/>
        </w:rPr>
        <w:t>标准</w:t>
      </w:r>
      <w:r w:rsidR="00DD3093">
        <w:rPr>
          <w:rFonts w:ascii="仿宋_GB2312" w:eastAsia="仿宋_GB2312" w:hAnsi="黑体" w:cs="宋体" w:hint="eastAsia"/>
          <w:sz w:val="32"/>
          <w:szCs w:val="32"/>
          <w:lang w:val="zh-CN"/>
        </w:rPr>
        <w:t>和规范</w:t>
      </w:r>
      <w:r w:rsidR="00F15B25" w:rsidRPr="00F15B25">
        <w:rPr>
          <w:rFonts w:ascii="仿宋_GB2312" w:eastAsia="仿宋_GB2312" w:hAnsi="黑体" w:cs="宋体" w:hint="eastAsia"/>
          <w:sz w:val="32"/>
          <w:szCs w:val="32"/>
          <w:lang w:val="zh-CN"/>
        </w:rPr>
        <w:t>有冲突</w:t>
      </w:r>
      <w:r w:rsidR="00466282">
        <w:rPr>
          <w:rFonts w:ascii="仿宋_GB2312" w:eastAsia="仿宋_GB2312" w:hAnsi="黑体" w:cs="宋体" w:hint="eastAsia"/>
          <w:sz w:val="32"/>
          <w:szCs w:val="32"/>
          <w:lang w:val="zh-CN"/>
        </w:rPr>
        <w:t>时</w:t>
      </w:r>
      <w:r w:rsidR="00466282" w:rsidRPr="00F15B25">
        <w:rPr>
          <w:rFonts w:ascii="仿宋_GB2312" w:eastAsia="仿宋_GB2312" w:hAnsi="黑体" w:cs="宋体" w:hint="eastAsia"/>
          <w:sz w:val="32"/>
          <w:szCs w:val="32"/>
          <w:lang w:val="zh-CN"/>
        </w:rPr>
        <w:t>，</w:t>
      </w:r>
      <w:r w:rsidR="00466282">
        <w:rPr>
          <w:rFonts w:ascii="仿宋_GB2312" w:eastAsia="仿宋_GB2312" w:hAnsi="黑体" w:cs="宋体" w:hint="eastAsia"/>
          <w:sz w:val="32"/>
          <w:szCs w:val="32"/>
          <w:lang w:val="zh-CN"/>
        </w:rPr>
        <w:t>必须</w:t>
      </w:r>
      <w:r w:rsidR="00466282" w:rsidRPr="00F15B25">
        <w:rPr>
          <w:rFonts w:ascii="仿宋_GB2312" w:eastAsia="仿宋_GB2312" w:hAnsi="黑体" w:cs="宋体" w:hint="eastAsia"/>
          <w:sz w:val="32"/>
          <w:szCs w:val="32"/>
          <w:lang w:val="zh-CN"/>
        </w:rPr>
        <w:t>以要求较高、较严者为准</w:t>
      </w:r>
      <w:r w:rsidR="00174AC1">
        <w:rPr>
          <w:rFonts w:ascii="仿宋_GB2312" w:eastAsia="仿宋_GB2312" w:hAnsi="黑体" w:cs="宋体" w:hint="eastAsia"/>
          <w:sz w:val="32"/>
          <w:szCs w:val="32"/>
          <w:lang w:val="zh-CN"/>
        </w:rPr>
        <w:t>，</w:t>
      </w:r>
      <w:r w:rsidR="00466282">
        <w:rPr>
          <w:rFonts w:ascii="仿宋_GB2312" w:eastAsia="仿宋_GB2312" w:hAnsi="黑体" w:cs="宋体" w:hint="eastAsia"/>
          <w:sz w:val="32"/>
          <w:szCs w:val="32"/>
          <w:lang w:val="zh-CN"/>
        </w:rPr>
        <w:t>若</w:t>
      </w:r>
      <w:r w:rsidR="00DD3093">
        <w:rPr>
          <w:rFonts w:ascii="仿宋_GB2312" w:eastAsia="仿宋_GB2312" w:hAnsi="黑体" w:cs="宋体" w:hint="eastAsia"/>
          <w:sz w:val="32"/>
          <w:szCs w:val="32"/>
          <w:lang w:val="zh-CN"/>
        </w:rPr>
        <w:t>在服务期限内更新</w:t>
      </w:r>
      <w:r w:rsidR="00F15B25" w:rsidRPr="00F15B25">
        <w:rPr>
          <w:rFonts w:ascii="仿宋_GB2312" w:eastAsia="仿宋_GB2312" w:hAnsi="黑体" w:cs="宋体" w:hint="eastAsia"/>
          <w:sz w:val="32"/>
          <w:szCs w:val="32"/>
          <w:lang w:val="zh-CN"/>
        </w:rPr>
        <w:t>，</w:t>
      </w:r>
      <w:r w:rsidR="00466282">
        <w:rPr>
          <w:rFonts w:ascii="仿宋_GB2312" w:eastAsia="仿宋_GB2312" w:hAnsi="黑体" w:cs="宋体" w:hint="eastAsia"/>
          <w:sz w:val="32"/>
          <w:szCs w:val="32"/>
          <w:lang w:val="zh-CN"/>
        </w:rPr>
        <w:t>须满足</w:t>
      </w:r>
      <w:r w:rsidR="00932A5C">
        <w:rPr>
          <w:rFonts w:ascii="仿宋_GB2312" w:eastAsia="仿宋_GB2312" w:hAnsi="黑体" w:cs="宋体" w:hint="eastAsia"/>
          <w:sz w:val="32"/>
          <w:szCs w:val="32"/>
          <w:lang w:val="zh-CN"/>
        </w:rPr>
        <w:t>最新</w:t>
      </w:r>
      <w:r w:rsidR="00466282">
        <w:rPr>
          <w:rFonts w:ascii="仿宋_GB2312" w:eastAsia="仿宋_GB2312" w:hAnsi="黑体" w:cs="宋体" w:hint="eastAsia"/>
          <w:sz w:val="32"/>
          <w:szCs w:val="32"/>
          <w:lang w:val="zh-CN"/>
        </w:rPr>
        <w:t>要求</w:t>
      </w:r>
      <w:r w:rsidR="00F15B25" w:rsidRPr="00F15B25">
        <w:rPr>
          <w:rFonts w:ascii="仿宋_GB2312" w:eastAsia="仿宋_GB2312" w:hAnsi="黑体" w:cs="宋体" w:hint="eastAsia"/>
          <w:sz w:val="32"/>
          <w:szCs w:val="32"/>
          <w:lang w:val="zh-CN"/>
        </w:rPr>
        <w:t>。</w:t>
      </w:r>
    </w:p>
    <w:p w14:paraId="440E5006" w14:textId="4467CE7D" w:rsidR="00CE715A" w:rsidRPr="00C14EF5" w:rsidRDefault="00C14EF5" w:rsidP="006315D5">
      <w:pPr>
        <w:spacing w:line="560" w:lineRule="exact"/>
        <w:ind w:firstLineChars="200" w:firstLine="640"/>
        <w:rPr>
          <w:rFonts w:ascii="楷体_GB2312" w:eastAsia="楷体_GB2312" w:hAnsi="黑体" w:cs="宋体"/>
          <w:sz w:val="32"/>
          <w:szCs w:val="32"/>
          <w:lang w:val="zh-CN"/>
        </w:rPr>
      </w:pPr>
      <w:r w:rsidRPr="00C14EF5">
        <w:rPr>
          <w:rFonts w:ascii="楷体_GB2312" w:eastAsia="楷体_GB2312" w:hAnsi="黑体" w:cs="宋体" w:hint="eastAsia"/>
          <w:sz w:val="32"/>
          <w:szCs w:val="32"/>
          <w:lang w:val="zh-CN"/>
        </w:rPr>
        <w:t>（</w:t>
      </w:r>
      <w:r w:rsidR="00C7328E">
        <w:rPr>
          <w:rFonts w:ascii="楷体_GB2312" w:eastAsia="楷体_GB2312" w:hAnsi="黑体" w:cs="宋体" w:hint="eastAsia"/>
          <w:sz w:val="32"/>
          <w:szCs w:val="32"/>
          <w:lang w:val="zh-CN"/>
        </w:rPr>
        <w:t>三</w:t>
      </w:r>
      <w:r w:rsidRPr="00C14EF5">
        <w:rPr>
          <w:rFonts w:ascii="楷体_GB2312" w:eastAsia="楷体_GB2312" w:hAnsi="黑体" w:cs="宋体" w:hint="eastAsia"/>
          <w:sz w:val="32"/>
          <w:szCs w:val="32"/>
          <w:lang w:val="zh-CN"/>
        </w:rPr>
        <w:t>）服务期限</w:t>
      </w:r>
    </w:p>
    <w:p w14:paraId="70AE1CAC" w14:textId="27D911F3" w:rsidR="00C14EF5" w:rsidRPr="00331A38" w:rsidRDefault="00330580" w:rsidP="00331A38">
      <w:pPr>
        <w:spacing w:line="560" w:lineRule="exact"/>
        <w:ind w:firstLineChars="200" w:firstLine="640"/>
        <w:rPr>
          <w:rFonts w:ascii="仿宋_GB2312" w:eastAsia="仿宋_GB2312" w:hAnsi="黑体" w:cs="宋体"/>
          <w:sz w:val="32"/>
          <w:szCs w:val="32"/>
          <w:lang w:val="zh-CN"/>
        </w:rPr>
      </w:pPr>
      <w:r w:rsidRPr="005A3135">
        <w:rPr>
          <w:rFonts w:ascii="仿宋_GB2312" w:eastAsia="仿宋_GB2312" w:hAnsi="黑体" w:cs="宋体" w:hint="eastAsia"/>
          <w:sz w:val="32"/>
          <w:szCs w:val="32"/>
          <w:lang w:val="zh-CN"/>
        </w:rPr>
        <w:t>自</w:t>
      </w:r>
      <w:r w:rsidR="00331A38" w:rsidRPr="005A3135">
        <w:rPr>
          <w:rFonts w:ascii="仿宋_GB2312" w:eastAsia="仿宋_GB2312" w:hAnsi="黑体" w:cs="宋体" w:hint="eastAsia"/>
          <w:sz w:val="32"/>
          <w:szCs w:val="32"/>
          <w:lang w:val="zh-CN"/>
        </w:rPr>
        <w:t>合同签订</w:t>
      </w:r>
      <w:r w:rsidR="00E62467" w:rsidRPr="005A3135">
        <w:rPr>
          <w:rFonts w:ascii="仿宋_GB2312" w:eastAsia="仿宋_GB2312" w:hAnsi="黑体" w:cs="宋体" w:hint="eastAsia"/>
          <w:sz w:val="32"/>
          <w:szCs w:val="32"/>
          <w:lang w:val="zh-CN"/>
        </w:rPr>
        <w:t>之日起，</w:t>
      </w:r>
      <w:r w:rsidR="00331A38" w:rsidRPr="005A3135">
        <w:rPr>
          <w:rFonts w:ascii="仿宋_GB2312" w:eastAsia="仿宋_GB2312" w:hAnsi="黑体" w:cs="宋体" w:hint="eastAsia"/>
          <w:sz w:val="32"/>
          <w:szCs w:val="32"/>
          <w:lang w:val="zh-CN"/>
        </w:rPr>
        <w:t>完成</w:t>
      </w:r>
      <w:r w:rsidR="00067B1F" w:rsidRPr="005A3135">
        <w:rPr>
          <w:rFonts w:ascii="仿宋_GB2312" w:eastAsia="仿宋_GB2312" w:hAnsi="黑体" w:cs="宋体" w:hint="eastAsia"/>
          <w:sz w:val="32"/>
          <w:szCs w:val="32"/>
          <w:lang w:val="zh-CN"/>
        </w:rPr>
        <w:t>项目</w:t>
      </w:r>
      <w:r w:rsidR="00331A38" w:rsidRPr="005A3135">
        <w:rPr>
          <w:rFonts w:ascii="仿宋_GB2312" w:eastAsia="仿宋_GB2312" w:hAnsi="黑体" w:cs="宋体" w:hint="eastAsia"/>
          <w:sz w:val="32"/>
          <w:szCs w:val="32"/>
          <w:lang w:val="zh-CN"/>
        </w:rPr>
        <w:t>阻尼器检验</w:t>
      </w:r>
      <w:r w:rsidR="00DA359B" w:rsidRPr="005A3135">
        <w:rPr>
          <w:rFonts w:ascii="仿宋_GB2312" w:eastAsia="仿宋_GB2312" w:hAnsi="黑体" w:cs="宋体" w:hint="eastAsia"/>
          <w:sz w:val="32"/>
          <w:szCs w:val="32"/>
          <w:lang w:val="zh-CN"/>
        </w:rPr>
        <w:t>检测的</w:t>
      </w:r>
      <w:r w:rsidR="00331A38" w:rsidRPr="005A3135">
        <w:rPr>
          <w:rFonts w:ascii="仿宋_GB2312" w:eastAsia="仿宋_GB2312" w:hAnsi="黑体" w:cs="宋体" w:hint="eastAsia"/>
          <w:sz w:val="32"/>
          <w:szCs w:val="32"/>
          <w:lang w:val="zh-CN"/>
        </w:rPr>
        <w:t>全部工作内容</w:t>
      </w:r>
      <w:r w:rsidR="00E62467" w:rsidRPr="005A3135">
        <w:rPr>
          <w:rFonts w:ascii="仿宋_GB2312" w:eastAsia="仿宋_GB2312" w:hAnsi="黑体" w:cs="宋体" w:hint="eastAsia"/>
          <w:sz w:val="32"/>
          <w:szCs w:val="32"/>
          <w:lang w:val="zh-CN"/>
        </w:rPr>
        <w:t>并</w:t>
      </w:r>
      <w:r w:rsidR="00331A38" w:rsidRPr="005A3135">
        <w:rPr>
          <w:rFonts w:ascii="仿宋_GB2312" w:eastAsia="仿宋_GB2312" w:hAnsi="黑体" w:cs="宋体" w:hint="eastAsia"/>
          <w:sz w:val="32"/>
          <w:szCs w:val="32"/>
          <w:lang w:val="zh-CN"/>
        </w:rPr>
        <w:t>编制</w:t>
      </w:r>
      <w:r w:rsidR="00E62467" w:rsidRPr="005A3135">
        <w:rPr>
          <w:rFonts w:ascii="仿宋_GB2312" w:eastAsia="仿宋_GB2312" w:hAnsi="黑体" w:cs="宋体" w:hint="eastAsia"/>
          <w:sz w:val="32"/>
          <w:szCs w:val="32"/>
          <w:lang w:val="zh-CN"/>
        </w:rPr>
        <w:t>相应</w:t>
      </w:r>
      <w:r w:rsidR="00331A38" w:rsidRPr="005A3135">
        <w:rPr>
          <w:rFonts w:ascii="仿宋_GB2312" w:eastAsia="仿宋_GB2312" w:hAnsi="黑体" w:cs="宋体" w:hint="eastAsia"/>
          <w:sz w:val="32"/>
          <w:szCs w:val="32"/>
          <w:lang w:val="zh-CN"/>
        </w:rPr>
        <w:t>的检验报告</w:t>
      </w:r>
      <w:r w:rsidR="00E62467" w:rsidRPr="005A3135">
        <w:rPr>
          <w:rFonts w:ascii="仿宋_GB2312" w:eastAsia="仿宋_GB2312" w:hAnsi="黑体" w:cs="宋体" w:hint="eastAsia"/>
          <w:sz w:val="32"/>
          <w:szCs w:val="32"/>
          <w:lang w:val="zh-CN"/>
        </w:rPr>
        <w:t>，</w:t>
      </w:r>
      <w:r w:rsidR="00C84CF3" w:rsidRPr="005A3135">
        <w:rPr>
          <w:rFonts w:ascii="仿宋_GB2312" w:eastAsia="仿宋_GB2312" w:hAnsi="黑体" w:cs="宋体" w:hint="eastAsia"/>
          <w:sz w:val="32"/>
          <w:szCs w:val="32"/>
          <w:lang w:val="zh-CN"/>
        </w:rPr>
        <w:t>经</w:t>
      </w:r>
      <w:r w:rsidR="00331A38" w:rsidRPr="005A3135">
        <w:rPr>
          <w:rFonts w:ascii="仿宋_GB2312" w:eastAsia="仿宋_GB2312" w:hAnsi="黑体" w:cs="宋体" w:hint="eastAsia"/>
          <w:sz w:val="32"/>
          <w:szCs w:val="32"/>
          <w:lang w:val="zh-CN"/>
        </w:rPr>
        <w:t>相关行政主管部门</w:t>
      </w:r>
      <w:r w:rsidR="00380CEA" w:rsidRPr="005A3135">
        <w:rPr>
          <w:rFonts w:ascii="仿宋_GB2312" w:eastAsia="仿宋_GB2312" w:hAnsi="黑体" w:cs="宋体" w:hint="eastAsia"/>
          <w:sz w:val="32"/>
          <w:szCs w:val="32"/>
          <w:lang w:val="zh-CN"/>
        </w:rPr>
        <w:t>竣工</w:t>
      </w:r>
      <w:r w:rsidR="00233551" w:rsidRPr="005A3135">
        <w:rPr>
          <w:rFonts w:ascii="仿宋_GB2312" w:eastAsia="仿宋_GB2312" w:hAnsi="黑体" w:cs="宋体" w:hint="eastAsia"/>
          <w:sz w:val="32"/>
          <w:szCs w:val="32"/>
          <w:lang w:val="zh-CN"/>
        </w:rPr>
        <w:t>验收合格</w:t>
      </w:r>
      <w:r w:rsidR="00331A38" w:rsidRPr="005A3135">
        <w:rPr>
          <w:rFonts w:ascii="仿宋_GB2312" w:eastAsia="仿宋_GB2312" w:hAnsi="黑体" w:cs="宋体" w:hint="eastAsia"/>
          <w:sz w:val="32"/>
          <w:szCs w:val="32"/>
          <w:lang w:val="zh-CN"/>
        </w:rPr>
        <w:t>为止。</w:t>
      </w:r>
    </w:p>
    <w:p w14:paraId="2A20FE42" w14:textId="5D13055C" w:rsidR="00CE715A" w:rsidRPr="00B12A4A" w:rsidRDefault="00C14EF5" w:rsidP="00B12A4A">
      <w:pPr>
        <w:spacing w:line="560" w:lineRule="exact"/>
        <w:ind w:firstLineChars="200" w:firstLine="640"/>
        <w:rPr>
          <w:rFonts w:ascii="楷体_GB2312" w:eastAsia="楷体_GB2312" w:hAnsi="黑体" w:cs="宋体"/>
          <w:sz w:val="32"/>
          <w:szCs w:val="32"/>
          <w:lang w:val="zh-CN"/>
        </w:rPr>
      </w:pPr>
      <w:r w:rsidRPr="00C14EF5">
        <w:rPr>
          <w:rFonts w:ascii="楷体_GB2312" w:eastAsia="楷体_GB2312" w:hAnsi="黑体" w:cs="宋体" w:hint="eastAsia"/>
          <w:sz w:val="32"/>
          <w:szCs w:val="32"/>
          <w:lang w:val="zh-CN"/>
        </w:rPr>
        <w:t>（</w:t>
      </w:r>
      <w:r w:rsidR="00C7328E">
        <w:rPr>
          <w:rFonts w:ascii="楷体_GB2312" w:eastAsia="楷体_GB2312" w:hAnsi="黑体" w:cs="宋体" w:hint="eastAsia"/>
          <w:sz w:val="32"/>
          <w:szCs w:val="32"/>
          <w:lang w:val="zh-CN"/>
        </w:rPr>
        <w:t>四</w:t>
      </w:r>
      <w:r w:rsidRPr="00C14EF5">
        <w:rPr>
          <w:rFonts w:ascii="楷体_GB2312" w:eastAsia="楷体_GB2312" w:hAnsi="黑体" w:cs="宋体" w:hint="eastAsia"/>
          <w:sz w:val="32"/>
          <w:szCs w:val="32"/>
          <w:lang w:val="zh-CN"/>
        </w:rPr>
        <w:t>）</w:t>
      </w:r>
      <w:r w:rsidR="00F642CA">
        <w:rPr>
          <w:rFonts w:ascii="楷体_GB2312" w:eastAsia="楷体_GB2312" w:hAnsi="黑体" w:cs="宋体" w:hint="eastAsia"/>
          <w:sz w:val="32"/>
          <w:szCs w:val="32"/>
          <w:lang w:val="zh-CN"/>
        </w:rPr>
        <w:t>服务</w:t>
      </w:r>
      <w:r w:rsidRPr="00C14EF5">
        <w:rPr>
          <w:rFonts w:ascii="楷体_GB2312" w:eastAsia="楷体_GB2312" w:hAnsi="黑体" w:cs="宋体" w:hint="eastAsia"/>
          <w:sz w:val="32"/>
          <w:szCs w:val="32"/>
          <w:lang w:val="zh-CN"/>
        </w:rPr>
        <w:t>要求</w:t>
      </w:r>
    </w:p>
    <w:p w14:paraId="1B19604F" w14:textId="43BBA001" w:rsidR="00271D80" w:rsidRDefault="00C273C6" w:rsidP="009548C6">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1</w:t>
      </w:r>
      <w:r w:rsidR="009548C6">
        <w:rPr>
          <w:rFonts w:ascii="仿宋_GB2312" w:eastAsia="仿宋_GB2312" w:hAnsi="黑体" w:cs="宋体"/>
          <w:sz w:val="32"/>
          <w:szCs w:val="32"/>
          <w:lang w:val="zh-CN"/>
        </w:rPr>
        <w:t>.</w:t>
      </w:r>
      <w:r w:rsidR="009548C6">
        <w:rPr>
          <w:rFonts w:ascii="仿宋_GB2312" w:eastAsia="仿宋_GB2312" w:hAnsi="黑体" w:cs="宋体" w:hint="eastAsia"/>
          <w:sz w:val="32"/>
          <w:szCs w:val="32"/>
          <w:lang w:val="zh-CN"/>
        </w:rPr>
        <w:t>投标人</w:t>
      </w:r>
      <w:r w:rsidR="00E54937">
        <w:rPr>
          <w:rFonts w:ascii="仿宋_GB2312" w:eastAsia="仿宋_GB2312" w:hAnsi="黑体" w:cs="宋体" w:hint="eastAsia"/>
          <w:sz w:val="32"/>
          <w:szCs w:val="32"/>
          <w:lang w:val="zh-CN"/>
        </w:rPr>
        <w:t>应</w:t>
      </w:r>
      <w:r w:rsidR="00271D80" w:rsidRPr="00271D80">
        <w:rPr>
          <w:rFonts w:ascii="仿宋_GB2312" w:eastAsia="仿宋_GB2312" w:hAnsi="黑体" w:cs="宋体" w:hint="eastAsia"/>
          <w:sz w:val="32"/>
          <w:szCs w:val="32"/>
          <w:lang w:val="zh-CN"/>
        </w:rPr>
        <w:t>在检测资质许可范围内</w:t>
      </w:r>
      <w:r w:rsidR="00F07287">
        <w:rPr>
          <w:rFonts w:ascii="仿宋_GB2312" w:eastAsia="仿宋_GB2312" w:hAnsi="黑体" w:cs="宋体" w:hint="eastAsia"/>
          <w:sz w:val="32"/>
          <w:szCs w:val="32"/>
          <w:lang w:val="zh-CN"/>
        </w:rPr>
        <w:t>完成</w:t>
      </w:r>
      <w:r w:rsidR="00C11384">
        <w:rPr>
          <w:rFonts w:ascii="仿宋_GB2312" w:eastAsia="仿宋_GB2312" w:hAnsi="黑体" w:cs="宋体" w:hint="eastAsia"/>
          <w:sz w:val="32"/>
          <w:szCs w:val="32"/>
          <w:lang w:val="zh-CN"/>
        </w:rPr>
        <w:t>项目检验检测的工作委托，且</w:t>
      </w:r>
      <w:r w:rsidRPr="006C75F0">
        <w:rPr>
          <w:rFonts w:ascii="仿宋_GB2312" w:eastAsia="仿宋_GB2312" w:hAnsi="黑体" w:cs="宋体" w:hint="eastAsia"/>
          <w:b/>
          <w:bCs/>
          <w:sz w:val="32"/>
          <w:szCs w:val="32"/>
          <w:lang w:val="zh-CN"/>
        </w:rPr>
        <w:t>必须</w:t>
      </w:r>
      <w:r w:rsidR="00C11384" w:rsidRPr="006C75F0">
        <w:rPr>
          <w:rFonts w:ascii="仿宋_GB2312" w:eastAsia="仿宋_GB2312" w:hAnsi="黑体" w:cs="宋体" w:hint="eastAsia"/>
          <w:b/>
          <w:bCs/>
          <w:sz w:val="32"/>
          <w:szCs w:val="32"/>
          <w:lang w:val="zh-CN"/>
        </w:rPr>
        <w:t>符合</w:t>
      </w:r>
      <w:r w:rsidR="00D27BF4" w:rsidRPr="006C75F0">
        <w:rPr>
          <w:rFonts w:ascii="仿宋_GB2312" w:eastAsia="仿宋_GB2312" w:hAnsi="黑体" w:cs="宋体" w:hint="eastAsia"/>
          <w:b/>
          <w:bCs/>
          <w:sz w:val="32"/>
          <w:szCs w:val="32"/>
          <w:lang w:val="zh-CN"/>
        </w:rPr>
        <w:t>项目当地</w:t>
      </w:r>
      <w:r w:rsidR="00C11384" w:rsidRPr="006C75F0">
        <w:rPr>
          <w:rFonts w:ascii="仿宋_GB2312" w:eastAsia="仿宋_GB2312" w:hAnsi="黑体" w:cs="宋体" w:hint="eastAsia"/>
          <w:b/>
          <w:bCs/>
          <w:sz w:val="32"/>
          <w:szCs w:val="32"/>
          <w:lang w:val="zh-CN"/>
        </w:rPr>
        <w:t>行政主管部门对检验检测工作的管理</w:t>
      </w:r>
      <w:r w:rsidR="00D27BF4" w:rsidRPr="006C75F0">
        <w:rPr>
          <w:rFonts w:ascii="仿宋_GB2312" w:eastAsia="仿宋_GB2312" w:hAnsi="黑体" w:cs="宋体" w:hint="eastAsia"/>
          <w:b/>
          <w:bCs/>
          <w:sz w:val="32"/>
          <w:szCs w:val="32"/>
          <w:lang w:val="zh-CN"/>
        </w:rPr>
        <w:t>规定和</w:t>
      </w:r>
      <w:r w:rsidR="005D48CC" w:rsidRPr="006C75F0">
        <w:rPr>
          <w:rFonts w:ascii="仿宋_GB2312" w:eastAsia="仿宋_GB2312" w:hAnsi="黑体" w:cs="宋体" w:hint="eastAsia"/>
          <w:b/>
          <w:bCs/>
          <w:sz w:val="32"/>
          <w:szCs w:val="32"/>
          <w:lang w:val="zh-CN"/>
        </w:rPr>
        <w:t>业务承接</w:t>
      </w:r>
      <w:r w:rsidR="00C11384" w:rsidRPr="006C75F0">
        <w:rPr>
          <w:rFonts w:ascii="仿宋_GB2312" w:eastAsia="仿宋_GB2312" w:hAnsi="黑体" w:cs="宋体" w:hint="eastAsia"/>
          <w:b/>
          <w:bCs/>
          <w:sz w:val="32"/>
          <w:szCs w:val="32"/>
          <w:lang w:val="zh-CN"/>
        </w:rPr>
        <w:t>要求</w:t>
      </w:r>
      <w:r w:rsidR="00271D80" w:rsidRPr="00271D80">
        <w:rPr>
          <w:rFonts w:ascii="仿宋_GB2312" w:eastAsia="仿宋_GB2312" w:hAnsi="黑体" w:cs="宋体" w:hint="eastAsia"/>
          <w:sz w:val="32"/>
          <w:szCs w:val="32"/>
          <w:lang w:val="zh-CN"/>
        </w:rPr>
        <w:t>；</w:t>
      </w:r>
    </w:p>
    <w:p w14:paraId="262BE235" w14:textId="5000E339" w:rsidR="00C273C6" w:rsidRPr="00271D80" w:rsidRDefault="00C273C6" w:rsidP="00C273C6">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sz w:val="32"/>
          <w:szCs w:val="32"/>
          <w:lang w:val="zh-CN"/>
        </w:rPr>
        <w:t>2.</w:t>
      </w:r>
      <w:r w:rsidRPr="00B12A4A">
        <w:rPr>
          <w:rFonts w:ascii="仿宋_GB2312" w:eastAsia="仿宋_GB2312" w:hAnsi="黑体" w:cs="宋体" w:hint="eastAsia"/>
          <w:sz w:val="32"/>
          <w:szCs w:val="32"/>
          <w:lang w:val="zh-CN"/>
        </w:rPr>
        <w:t>需根据阻尼器生产厂家生产情况、甲方送检计划及其他要求，按甲方通知的检测日期及检测期限，</w:t>
      </w:r>
      <w:r>
        <w:rPr>
          <w:rFonts w:ascii="仿宋_GB2312" w:eastAsia="仿宋_GB2312" w:hAnsi="黑体" w:cs="宋体" w:hint="eastAsia"/>
          <w:sz w:val="32"/>
          <w:szCs w:val="32"/>
          <w:lang w:val="zh-CN"/>
        </w:rPr>
        <w:t>进行检验工作</w:t>
      </w:r>
      <w:r w:rsidRPr="00B12A4A">
        <w:rPr>
          <w:rFonts w:ascii="仿宋_GB2312" w:eastAsia="仿宋_GB2312" w:hAnsi="黑体" w:cs="宋体" w:hint="eastAsia"/>
          <w:sz w:val="32"/>
          <w:szCs w:val="32"/>
          <w:lang w:val="zh-CN"/>
        </w:rPr>
        <w:t>并在限期内完成</w:t>
      </w:r>
      <w:r>
        <w:rPr>
          <w:rFonts w:ascii="仿宋_GB2312" w:eastAsia="仿宋_GB2312" w:hAnsi="黑体" w:cs="宋体" w:hint="eastAsia"/>
          <w:sz w:val="32"/>
          <w:szCs w:val="32"/>
          <w:lang w:val="zh-CN"/>
        </w:rPr>
        <w:t>和编制相应报告；</w:t>
      </w:r>
    </w:p>
    <w:p w14:paraId="37907557" w14:textId="2A086BB4" w:rsidR="00271D80" w:rsidRPr="00271D80" w:rsidRDefault="009D3BBA" w:rsidP="00271D80">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3</w:t>
      </w:r>
      <w:r>
        <w:rPr>
          <w:rFonts w:ascii="仿宋_GB2312" w:eastAsia="仿宋_GB2312" w:hAnsi="黑体" w:cs="宋体"/>
          <w:sz w:val="32"/>
          <w:szCs w:val="32"/>
          <w:lang w:val="zh-CN"/>
        </w:rPr>
        <w:t>.</w:t>
      </w:r>
      <w:r>
        <w:rPr>
          <w:rFonts w:ascii="仿宋_GB2312" w:eastAsia="仿宋_GB2312" w:hAnsi="黑体" w:cs="宋体" w:hint="eastAsia"/>
          <w:sz w:val="32"/>
          <w:szCs w:val="32"/>
          <w:lang w:val="zh-CN"/>
        </w:rPr>
        <w:t>投标人</w:t>
      </w:r>
      <w:r w:rsidR="00271D80" w:rsidRPr="00271D80">
        <w:rPr>
          <w:rFonts w:ascii="仿宋_GB2312" w:eastAsia="仿宋_GB2312" w:hAnsi="黑体" w:cs="宋体" w:hint="eastAsia"/>
          <w:sz w:val="32"/>
          <w:szCs w:val="32"/>
          <w:lang w:val="zh-CN"/>
        </w:rPr>
        <w:t>应遵守项目安全管理及项目现场管理制度；</w:t>
      </w:r>
    </w:p>
    <w:p w14:paraId="3BF25EC0" w14:textId="2F353D83" w:rsidR="00271D80" w:rsidRPr="00271D80" w:rsidRDefault="009D3BBA" w:rsidP="00271D80">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lastRenderedPageBreak/>
        <w:t>4</w:t>
      </w:r>
      <w:r>
        <w:rPr>
          <w:rFonts w:ascii="仿宋_GB2312" w:eastAsia="仿宋_GB2312" w:hAnsi="黑体" w:cs="宋体"/>
          <w:sz w:val="32"/>
          <w:szCs w:val="32"/>
          <w:lang w:val="zh-CN"/>
        </w:rPr>
        <w:t>.</w:t>
      </w:r>
      <w:r w:rsidR="00271D80" w:rsidRPr="00271D80">
        <w:rPr>
          <w:rFonts w:ascii="仿宋_GB2312" w:eastAsia="仿宋_GB2312" w:hAnsi="黑体" w:cs="宋体" w:hint="eastAsia"/>
          <w:sz w:val="32"/>
          <w:szCs w:val="32"/>
          <w:lang w:val="zh-CN"/>
        </w:rPr>
        <w:t>如</w:t>
      </w:r>
      <w:r w:rsidR="00C43FB0">
        <w:rPr>
          <w:rFonts w:ascii="仿宋_GB2312" w:eastAsia="仿宋_GB2312" w:hAnsi="黑体" w:cs="宋体" w:hint="eastAsia"/>
          <w:sz w:val="32"/>
          <w:szCs w:val="32"/>
          <w:lang w:val="zh-CN"/>
        </w:rPr>
        <w:t>招标人</w:t>
      </w:r>
      <w:r w:rsidR="00271D80" w:rsidRPr="00271D80">
        <w:rPr>
          <w:rFonts w:ascii="仿宋_GB2312" w:eastAsia="仿宋_GB2312" w:hAnsi="黑体" w:cs="宋体" w:hint="eastAsia"/>
          <w:sz w:val="32"/>
          <w:szCs w:val="32"/>
          <w:lang w:val="zh-CN"/>
        </w:rPr>
        <w:t>对检测结果有疑问，</w:t>
      </w:r>
      <w:r w:rsidR="00C43FB0">
        <w:rPr>
          <w:rFonts w:ascii="仿宋_GB2312" w:eastAsia="仿宋_GB2312" w:hAnsi="黑体" w:cs="宋体" w:hint="eastAsia"/>
          <w:sz w:val="32"/>
          <w:szCs w:val="32"/>
          <w:lang w:val="zh-CN"/>
        </w:rPr>
        <w:t>投标人</w:t>
      </w:r>
      <w:r w:rsidR="00271D80" w:rsidRPr="00271D80">
        <w:rPr>
          <w:rFonts w:ascii="仿宋_GB2312" w:eastAsia="仿宋_GB2312" w:hAnsi="黑体" w:cs="宋体" w:hint="eastAsia"/>
          <w:sz w:val="32"/>
          <w:szCs w:val="32"/>
          <w:lang w:val="zh-CN"/>
        </w:rPr>
        <w:t>应就</w:t>
      </w:r>
      <w:r w:rsidR="00C43FB0">
        <w:rPr>
          <w:rFonts w:ascii="仿宋_GB2312" w:eastAsia="仿宋_GB2312" w:hAnsi="黑体" w:cs="宋体" w:hint="eastAsia"/>
          <w:sz w:val="32"/>
          <w:szCs w:val="32"/>
          <w:lang w:val="zh-CN"/>
        </w:rPr>
        <w:t>检验检测</w:t>
      </w:r>
      <w:r w:rsidR="00271D80" w:rsidRPr="00271D80">
        <w:rPr>
          <w:rFonts w:ascii="仿宋_GB2312" w:eastAsia="仿宋_GB2312" w:hAnsi="黑体" w:cs="宋体" w:hint="eastAsia"/>
          <w:sz w:val="32"/>
          <w:szCs w:val="32"/>
          <w:lang w:val="zh-CN"/>
        </w:rPr>
        <w:t>报告对</w:t>
      </w:r>
      <w:r w:rsidR="000D7AAD">
        <w:rPr>
          <w:rFonts w:ascii="仿宋_GB2312" w:eastAsia="仿宋_GB2312" w:hAnsi="黑体" w:cs="宋体" w:hint="eastAsia"/>
          <w:sz w:val="32"/>
          <w:szCs w:val="32"/>
          <w:lang w:val="zh-CN"/>
        </w:rPr>
        <w:t>招标</w:t>
      </w:r>
      <w:r w:rsidR="00271D80" w:rsidRPr="00271D80">
        <w:rPr>
          <w:rFonts w:ascii="仿宋_GB2312" w:eastAsia="仿宋_GB2312" w:hAnsi="黑体" w:cs="宋体" w:hint="eastAsia"/>
          <w:sz w:val="32"/>
          <w:szCs w:val="32"/>
          <w:lang w:val="zh-CN"/>
        </w:rPr>
        <w:t>人进行解释；</w:t>
      </w:r>
    </w:p>
    <w:p w14:paraId="5C29C4EA" w14:textId="34D30743" w:rsidR="00271D80" w:rsidRPr="00271D80" w:rsidRDefault="009D3BBA" w:rsidP="00271D80">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5</w:t>
      </w:r>
      <w:r>
        <w:rPr>
          <w:rFonts w:ascii="仿宋_GB2312" w:eastAsia="仿宋_GB2312" w:hAnsi="黑体" w:cs="宋体"/>
          <w:sz w:val="32"/>
          <w:szCs w:val="32"/>
          <w:lang w:val="zh-CN"/>
        </w:rPr>
        <w:t>.</w:t>
      </w:r>
      <w:r w:rsidR="00271D80" w:rsidRPr="00271D80">
        <w:rPr>
          <w:rFonts w:ascii="仿宋_GB2312" w:eastAsia="仿宋_GB2312" w:hAnsi="黑体" w:cs="宋体" w:hint="eastAsia"/>
          <w:sz w:val="32"/>
          <w:szCs w:val="32"/>
          <w:lang w:val="zh-CN"/>
        </w:rPr>
        <w:t>技术及质量标准:符合国家及</w:t>
      </w:r>
      <w:r>
        <w:rPr>
          <w:rFonts w:ascii="仿宋_GB2312" w:eastAsia="仿宋_GB2312" w:hAnsi="黑体" w:cs="宋体" w:hint="eastAsia"/>
          <w:sz w:val="32"/>
          <w:szCs w:val="32"/>
          <w:lang w:val="zh-CN"/>
        </w:rPr>
        <w:t>地方</w:t>
      </w:r>
      <w:r w:rsidR="00271D80" w:rsidRPr="00271D80">
        <w:rPr>
          <w:rFonts w:ascii="仿宋_GB2312" w:eastAsia="仿宋_GB2312" w:hAnsi="黑体" w:cs="宋体" w:hint="eastAsia"/>
          <w:sz w:val="32"/>
          <w:szCs w:val="32"/>
          <w:lang w:val="zh-CN"/>
        </w:rPr>
        <w:t>现行有关政策、法律、法规、规程、规范和标准等，并通过上级主管部门审查；</w:t>
      </w:r>
    </w:p>
    <w:p w14:paraId="0DBB44BB" w14:textId="6BD23AE1" w:rsidR="00F15B25" w:rsidRDefault="00D27BF4" w:rsidP="00271D80">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6</w:t>
      </w:r>
      <w:r>
        <w:rPr>
          <w:rFonts w:ascii="仿宋_GB2312" w:eastAsia="仿宋_GB2312" w:hAnsi="黑体" w:cs="宋体"/>
          <w:sz w:val="32"/>
          <w:szCs w:val="32"/>
          <w:lang w:val="zh-CN"/>
        </w:rPr>
        <w:t>.</w:t>
      </w:r>
      <w:r>
        <w:rPr>
          <w:rFonts w:ascii="仿宋_GB2312" w:eastAsia="仿宋_GB2312" w:hAnsi="黑体" w:cs="宋体" w:hint="eastAsia"/>
          <w:sz w:val="32"/>
          <w:szCs w:val="32"/>
          <w:lang w:val="zh-CN"/>
        </w:rPr>
        <w:t>投标人</w:t>
      </w:r>
      <w:r w:rsidR="00271D80" w:rsidRPr="00271D80">
        <w:rPr>
          <w:rFonts w:ascii="仿宋_GB2312" w:eastAsia="仿宋_GB2312" w:hAnsi="黑体" w:cs="宋体" w:hint="eastAsia"/>
          <w:sz w:val="32"/>
          <w:szCs w:val="32"/>
          <w:lang w:val="zh-CN"/>
        </w:rPr>
        <w:t>应配合</w:t>
      </w:r>
      <w:r>
        <w:rPr>
          <w:rFonts w:ascii="仿宋_GB2312" w:eastAsia="仿宋_GB2312" w:hAnsi="黑体" w:cs="宋体" w:hint="eastAsia"/>
          <w:sz w:val="32"/>
          <w:szCs w:val="32"/>
          <w:lang w:val="zh-CN"/>
        </w:rPr>
        <w:t>招标</w:t>
      </w:r>
      <w:r w:rsidR="00271D80" w:rsidRPr="00271D80">
        <w:rPr>
          <w:rFonts w:ascii="仿宋_GB2312" w:eastAsia="仿宋_GB2312" w:hAnsi="黑体" w:cs="宋体" w:hint="eastAsia"/>
          <w:sz w:val="32"/>
          <w:szCs w:val="32"/>
          <w:lang w:val="zh-CN"/>
        </w:rPr>
        <w:t>人办理</w:t>
      </w:r>
      <w:r>
        <w:rPr>
          <w:rFonts w:ascii="仿宋_GB2312" w:eastAsia="仿宋_GB2312" w:hAnsi="黑体" w:cs="宋体" w:hint="eastAsia"/>
          <w:sz w:val="32"/>
          <w:szCs w:val="32"/>
          <w:lang w:val="zh-CN"/>
        </w:rPr>
        <w:t>检验检测</w:t>
      </w:r>
      <w:r w:rsidR="00271D80" w:rsidRPr="00271D80">
        <w:rPr>
          <w:rFonts w:ascii="仿宋_GB2312" w:eastAsia="仿宋_GB2312" w:hAnsi="黑体" w:cs="宋体" w:hint="eastAsia"/>
          <w:sz w:val="32"/>
          <w:szCs w:val="32"/>
          <w:lang w:val="zh-CN"/>
        </w:rPr>
        <w:t>相关工作</w:t>
      </w:r>
      <w:r w:rsidR="005F2112">
        <w:rPr>
          <w:rFonts w:ascii="仿宋_GB2312" w:eastAsia="仿宋_GB2312" w:hAnsi="黑体" w:cs="宋体" w:hint="eastAsia"/>
          <w:sz w:val="32"/>
          <w:szCs w:val="32"/>
          <w:lang w:val="zh-CN"/>
        </w:rPr>
        <w:t>；</w:t>
      </w:r>
    </w:p>
    <w:p w14:paraId="7B29C07F" w14:textId="21170F9B" w:rsidR="005F2112" w:rsidRDefault="005F2112" w:rsidP="00271D80">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7</w:t>
      </w:r>
      <w:r>
        <w:rPr>
          <w:rFonts w:ascii="仿宋_GB2312" w:eastAsia="仿宋_GB2312" w:hAnsi="黑体" w:cs="宋体"/>
          <w:sz w:val="32"/>
          <w:szCs w:val="32"/>
          <w:lang w:val="zh-CN"/>
        </w:rPr>
        <w:t>.</w:t>
      </w:r>
      <w:r>
        <w:rPr>
          <w:rFonts w:ascii="仿宋_GB2312" w:eastAsia="仿宋_GB2312" w:hAnsi="黑体" w:cs="宋体" w:hint="eastAsia"/>
          <w:sz w:val="32"/>
          <w:szCs w:val="32"/>
          <w:lang w:val="zh-CN"/>
        </w:rPr>
        <w:t>投标人应充分考虑</w:t>
      </w:r>
      <w:r w:rsidRPr="005F2112">
        <w:rPr>
          <w:rFonts w:ascii="仿宋_GB2312" w:eastAsia="仿宋_GB2312" w:hAnsi="黑体" w:cs="宋体" w:hint="eastAsia"/>
          <w:sz w:val="32"/>
          <w:szCs w:val="32"/>
          <w:lang w:val="zh-CN"/>
        </w:rPr>
        <w:t>本项目</w:t>
      </w:r>
      <w:r>
        <w:rPr>
          <w:rFonts w:ascii="仿宋_GB2312" w:eastAsia="仿宋_GB2312" w:hAnsi="黑体" w:cs="宋体" w:hint="eastAsia"/>
          <w:sz w:val="32"/>
          <w:szCs w:val="32"/>
          <w:lang w:val="zh-CN"/>
        </w:rPr>
        <w:t>检验风险并</w:t>
      </w:r>
      <w:r w:rsidR="008759D6">
        <w:rPr>
          <w:rFonts w:ascii="仿宋_GB2312" w:eastAsia="仿宋_GB2312" w:hAnsi="黑体" w:cs="宋体" w:hint="eastAsia"/>
          <w:sz w:val="32"/>
          <w:szCs w:val="32"/>
          <w:lang w:val="zh-CN"/>
        </w:rPr>
        <w:t>包含</w:t>
      </w:r>
      <w:r>
        <w:rPr>
          <w:rFonts w:ascii="仿宋_GB2312" w:eastAsia="仿宋_GB2312" w:hAnsi="黑体" w:cs="宋体" w:hint="eastAsia"/>
          <w:sz w:val="32"/>
          <w:szCs w:val="32"/>
          <w:lang w:val="zh-CN"/>
        </w:rPr>
        <w:t>到投标报价中，</w:t>
      </w:r>
      <w:r w:rsidRPr="005F2112">
        <w:rPr>
          <w:rFonts w:ascii="仿宋_GB2312" w:eastAsia="仿宋_GB2312" w:hAnsi="黑体" w:cs="宋体" w:hint="eastAsia"/>
          <w:sz w:val="32"/>
          <w:szCs w:val="32"/>
          <w:lang w:val="zh-CN"/>
        </w:rPr>
        <w:t>若</w:t>
      </w:r>
      <w:r w:rsidR="00F62A22">
        <w:rPr>
          <w:rFonts w:ascii="仿宋_GB2312" w:eastAsia="仿宋_GB2312" w:hAnsi="黑体" w:cs="宋体" w:hint="eastAsia"/>
          <w:sz w:val="32"/>
          <w:szCs w:val="32"/>
          <w:lang w:val="zh-CN"/>
        </w:rPr>
        <w:t>因</w:t>
      </w:r>
      <w:r w:rsidRPr="005F2112">
        <w:rPr>
          <w:rFonts w:ascii="仿宋_GB2312" w:eastAsia="仿宋_GB2312" w:hAnsi="黑体" w:cs="宋体" w:hint="eastAsia"/>
          <w:sz w:val="32"/>
          <w:szCs w:val="32"/>
          <w:lang w:val="zh-CN"/>
        </w:rPr>
        <w:t>检测方法</w:t>
      </w:r>
      <w:r>
        <w:rPr>
          <w:rFonts w:ascii="仿宋_GB2312" w:eastAsia="仿宋_GB2312" w:hAnsi="黑体" w:cs="宋体" w:hint="eastAsia"/>
          <w:sz w:val="32"/>
          <w:szCs w:val="32"/>
          <w:lang w:val="zh-CN"/>
        </w:rPr>
        <w:t>、</w:t>
      </w:r>
      <w:r w:rsidRPr="005F2112">
        <w:rPr>
          <w:rFonts w:ascii="仿宋_GB2312" w:eastAsia="仿宋_GB2312" w:hAnsi="黑体" w:cs="宋体" w:hint="eastAsia"/>
          <w:sz w:val="32"/>
          <w:szCs w:val="32"/>
          <w:lang w:val="zh-CN"/>
        </w:rPr>
        <w:t>内容</w:t>
      </w:r>
      <w:r>
        <w:rPr>
          <w:rFonts w:ascii="仿宋_GB2312" w:eastAsia="仿宋_GB2312" w:hAnsi="黑体" w:cs="宋体" w:hint="eastAsia"/>
          <w:sz w:val="32"/>
          <w:szCs w:val="32"/>
          <w:lang w:val="zh-CN"/>
        </w:rPr>
        <w:t>，或因产品不合格按照相关规范需增加的检验数量</w:t>
      </w:r>
      <w:proofErr w:type="gramStart"/>
      <w:r w:rsidRPr="005F2112">
        <w:rPr>
          <w:rFonts w:ascii="仿宋_GB2312" w:eastAsia="仿宋_GB2312" w:hAnsi="黑体" w:cs="宋体" w:hint="eastAsia"/>
          <w:sz w:val="32"/>
          <w:szCs w:val="32"/>
          <w:lang w:val="zh-CN"/>
        </w:rPr>
        <w:t>不</w:t>
      </w:r>
      <w:proofErr w:type="gramEnd"/>
      <w:r>
        <w:rPr>
          <w:rFonts w:ascii="仿宋_GB2312" w:eastAsia="仿宋_GB2312" w:hAnsi="黑体" w:cs="宋体" w:hint="eastAsia"/>
          <w:sz w:val="32"/>
          <w:szCs w:val="32"/>
          <w:lang w:val="zh-CN"/>
        </w:rPr>
        <w:t>额外增加费用</w:t>
      </w:r>
      <w:r w:rsidR="00632DFA">
        <w:rPr>
          <w:rFonts w:ascii="仿宋_GB2312" w:eastAsia="仿宋_GB2312" w:hAnsi="黑体" w:cs="宋体" w:hint="eastAsia"/>
          <w:sz w:val="32"/>
          <w:szCs w:val="32"/>
          <w:lang w:val="zh-CN"/>
        </w:rPr>
        <w:t>；</w:t>
      </w:r>
    </w:p>
    <w:p w14:paraId="4FD31C20" w14:textId="6410A8E4" w:rsidR="00572063" w:rsidRPr="00271D80" w:rsidRDefault="00572063" w:rsidP="00271D80">
      <w:pPr>
        <w:spacing w:line="560" w:lineRule="exact"/>
        <w:ind w:firstLineChars="200" w:firstLine="640"/>
        <w:rPr>
          <w:rFonts w:ascii="仿宋_GB2312" w:eastAsia="仿宋_GB2312" w:hAnsi="黑体" w:cs="宋体"/>
          <w:sz w:val="32"/>
          <w:szCs w:val="32"/>
          <w:lang w:val="zh-CN"/>
        </w:rPr>
      </w:pPr>
      <w:r>
        <w:rPr>
          <w:rFonts w:ascii="仿宋_GB2312" w:eastAsia="仿宋_GB2312" w:hAnsi="黑体" w:cs="宋体" w:hint="eastAsia"/>
          <w:sz w:val="32"/>
          <w:szCs w:val="32"/>
          <w:lang w:val="zh-CN"/>
        </w:rPr>
        <w:t>8</w:t>
      </w:r>
      <w:r>
        <w:rPr>
          <w:rFonts w:ascii="仿宋_GB2312" w:eastAsia="仿宋_GB2312" w:hAnsi="黑体" w:cs="宋体"/>
          <w:sz w:val="32"/>
          <w:szCs w:val="32"/>
          <w:lang w:val="zh-CN"/>
        </w:rPr>
        <w:t>.</w:t>
      </w:r>
      <w:r w:rsidR="00632DFA" w:rsidRPr="00632DFA">
        <w:rPr>
          <w:rFonts w:ascii="仿宋_GB2312" w:eastAsia="仿宋_GB2312" w:hAnsi="黑体" w:cs="宋体" w:hint="eastAsia"/>
          <w:sz w:val="32"/>
          <w:szCs w:val="32"/>
          <w:lang w:val="zh-CN"/>
        </w:rPr>
        <w:t>人员配置要求：</w:t>
      </w:r>
      <w:r w:rsidR="00632DFA">
        <w:rPr>
          <w:rFonts w:ascii="仿宋_GB2312" w:eastAsia="仿宋_GB2312" w:hAnsi="黑体" w:cs="宋体" w:hint="eastAsia"/>
          <w:sz w:val="32"/>
          <w:szCs w:val="32"/>
          <w:lang w:val="zh-CN"/>
        </w:rPr>
        <w:t>投标人</w:t>
      </w:r>
      <w:r w:rsidR="00632DFA" w:rsidRPr="00632DFA">
        <w:rPr>
          <w:rFonts w:ascii="仿宋_GB2312" w:eastAsia="仿宋_GB2312" w:hAnsi="黑体" w:cs="宋体" w:hint="eastAsia"/>
          <w:sz w:val="32"/>
          <w:szCs w:val="32"/>
          <w:lang w:val="zh-CN"/>
        </w:rPr>
        <w:t>须为本项目配置项目负责人、项目技术负责人、检测工程师</w:t>
      </w:r>
      <w:r w:rsidR="00632DFA">
        <w:rPr>
          <w:rFonts w:ascii="仿宋_GB2312" w:eastAsia="仿宋_GB2312" w:hAnsi="黑体" w:cs="宋体" w:hint="eastAsia"/>
          <w:sz w:val="32"/>
          <w:szCs w:val="32"/>
          <w:lang w:val="zh-CN"/>
        </w:rPr>
        <w:t>。</w:t>
      </w:r>
    </w:p>
    <w:p w14:paraId="0DF445DF" w14:textId="77777777" w:rsidR="00BB560A" w:rsidRDefault="00424C74" w:rsidP="00965837">
      <w:pPr>
        <w:spacing w:line="560" w:lineRule="exact"/>
        <w:ind w:firstLineChars="200" w:firstLine="640"/>
        <w:outlineLvl w:val="1"/>
        <w:rPr>
          <w:rFonts w:ascii="黑体" w:eastAsia="黑体" w:hAnsi="黑体" w:cs="宋体"/>
          <w:sz w:val="32"/>
          <w:szCs w:val="32"/>
          <w:lang w:val="zh-CN"/>
        </w:rPr>
      </w:pPr>
      <w:r w:rsidRPr="00424C74">
        <w:rPr>
          <w:rFonts w:ascii="黑体" w:eastAsia="黑体" w:hAnsi="黑体" w:cs="宋体" w:hint="eastAsia"/>
          <w:sz w:val="32"/>
          <w:szCs w:val="32"/>
          <w:lang w:val="zh-CN"/>
        </w:rPr>
        <w:t>四、</w:t>
      </w:r>
      <w:r w:rsidRPr="00424C74">
        <w:rPr>
          <w:rFonts w:ascii="黑体" w:eastAsia="黑体" w:hAnsi="黑体" w:cs="宋体"/>
          <w:sz w:val="32"/>
          <w:szCs w:val="32"/>
          <w:lang w:val="zh-CN"/>
        </w:rPr>
        <w:t>成果文件</w:t>
      </w:r>
    </w:p>
    <w:p w14:paraId="54D17551" w14:textId="0DBB5A93" w:rsidR="00424C74" w:rsidRPr="00BB560A" w:rsidRDefault="00424C74" w:rsidP="00BB560A">
      <w:pPr>
        <w:spacing w:line="560" w:lineRule="exact"/>
        <w:ind w:firstLineChars="200" w:firstLine="640"/>
        <w:rPr>
          <w:rFonts w:ascii="黑体" w:eastAsia="黑体" w:hAnsi="黑体" w:cs="宋体"/>
          <w:sz w:val="32"/>
          <w:szCs w:val="32"/>
          <w:lang w:val="zh-CN"/>
        </w:rPr>
      </w:pPr>
      <w:r w:rsidRPr="00424C74">
        <w:rPr>
          <w:rFonts w:ascii="仿宋_GB2312" w:eastAsia="仿宋_GB2312" w:hAnsi="宋体" w:cs="宋体"/>
          <w:sz w:val="32"/>
          <w:szCs w:val="32"/>
          <w:lang w:val="zh-CN"/>
        </w:rPr>
        <w:t>1、</w:t>
      </w:r>
      <w:r w:rsidR="00921C37">
        <w:rPr>
          <w:rFonts w:ascii="仿宋_GB2312" w:eastAsia="仿宋_GB2312" w:hAnsi="宋体" w:cs="宋体" w:hint="eastAsia"/>
          <w:sz w:val="32"/>
          <w:szCs w:val="32"/>
          <w:lang w:val="zh-CN"/>
        </w:rPr>
        <w:t>阻尼器检验检测的</w:t>
      </w:r>
      <w:r w:rsidRPr="00424C74">
        <w:rPr>
          <w:rFonts w:ascii="仿宋_GB2312" w:eastAsia="仿宋_GB2312" w:hAnsi="宋体" w:cs="宋体"/>
          <w:sz w:val="32"/>
          <w:szCs w:val="32"/>
          <w:lang w:val="zh-CN"/>
        </w:rPr>
        <w:t>成果文件需满足</w:t>
      </w:r>
      <w:r w:rsidR="002F319C" w:rsidRPr="002F319C">
        <w:rPr>
          <w:rFonts w:ascii="仿宋_GB2312" w:eastAsia="仿宋_GB2312" w:hAnsi="宋体" w:cs="宋体" w:hint="eastAsia"/>
          <w:sz w:val="32"/>
          <w:szCs w:val="32"/>
          <w:lang w:val="zh-CN"/>
        </w:rPr>
        <w:t>国家及地方现行</w:t>
      </w:r>
      <w:r w:rsidR="002F319C">
        <w:rPr>
          <w:rFonts w:ascii="仿宋_GB2312" w:eastAsia="仿宋_GB2312" w:hAnsi="宋体" w:cs="宋体" w:hint="eastAsia"/>
          <w:sz w:val="32"/>
          <w:szCs w:val="32"/>
          <w:lang w:val="zh-CN"/>
        </w:rPr>
        <w:t>阻尼器检验检测</w:t>
      </w:r>
      <w:r w:rsidR="002F319C" w:rsidRPr="002F319C">
        <w:rPr>
          <w:rFonts w:ascii="仿宋_GB2312" w:eastAsia="仿宋_GB2312" w:hAnsi="宋体" w:cs="宋体" w:hint="eastAsia"/>
          <w:sz w:val="32"/>
          <w:szCs w:val="32"/>
          <w:lang w:val="zh-CN"/>
        </w:rPr>
        <w:t>相关标准和规定</w:t>
      </w:r>
      <w:r w:rsidR="009C4A66">
        <w:rPr>
          <w:rFonts w:ascii="仿宋_GB2312" w:eastAsia="仿宋_GB2312" w:hAnsi="宋体" w:cs="宋体" w:hint="eastAsia"/>
          <w:sz w:val="32"/>
          <w:szCs w:val="32"/>
          <w:lang w:val="zh-CN"/>
        </w:rPr>
        <w:t>；</w:t>
      </w:r>
    </w:p>
    <w:p w14:paraId="00C4A812" w14:textId="06EAEC1B" w:rsidR="00424C74" w:rsidRDefault="00921C37" w:rsidP="000E70C3">
      <w:pPr>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2</w:t>
      </w:r>
      <w:r w:rsidR="00424C74" w:rsidRPr="00424C74">
        <w:rPr>
          <w:rFonts w:ascii="仿宋_GB2312" w:eastAsia="仿宋_GB2312" w:hAnsi="宋体" w:cs="宋体"/>
          <w:sz w:val="32"/>
          <w:szCs w:val="32"/>
          <w:lang w:val="zh-CN"/>
        </w:rPr>
        <w:t>、对以上工作范围内的全部工作进行资料整理、按政府主管部门要求编制</w:t>
      </w:r>
      <w:r w:rsidR="009C4A66">
        <w:rPr>
          <w:rFonts w:ascii="仿宋_GB2312" w:eastAsia="仿宋_GB2312" w:hAnsi="宋体" w:cs="宋体" w:hint="eastAsia"/>
          <w:sz w:val="32"/>
          <w:szCs w:val="32"/>
          <w:lang w:val="zh-CN"/>
        </w:rPr>
        <w:t>检验检测</w:t>
      </w:r>
      <w:r w:rsidR="00424C74" w:rsidRPr="00424C74">
        <w:rPr>
          <w:rFonts w:ascii="仿宋_GB2312" w:eastAsia="仿宋_GB2312" w:hAnsi="宋体" w:cs="宋体"/>
          <w:sz w:val="32"/>
          <w:szCs w:val="32"/>
          <w:lang w:val="zh-CN"/>
        </w:rPr>
        <w:t>报告</w:t>
      </w:r>
      <w:r w:rsidR="009C4A66">
        <w:rPr>
          <w:rFonts w:ascii="仿宋_GB2312" w:eastAsia="仿宋_GB2312" w:hAnsi="宋体" w:cs="宋体" w:hint="eastAsia"/>
          <w:sz w:val="32"/>
          <w:szCs w:val="32"/>
          <w:lang w:val="zh-CN"/>
        </w:rPr>
        <w:t>、</w:t>
      </w:r>
      <w:r w:rsidR="00424C74" w:rsidRPr="00424C74">
        <w:rPr>
          <w:rFonts w:ascii="仿宋_GB2312" w:eastAsia="仿宋_GB2312" w:hAnsi="宋体" w:cs="宋体"/>
          <w:sz w:val="32"/>
          <w:szCs w:val="32"/>
          <w:lang w:val="zh-CN"/>
        </w:rPr>
        <w:t>全部完整装订成册等</w:t>
      </w:r>
      <w:r w:rsidR="009C4A66">
        <w:rPr>
          <w:rFonts w:ascii="仿宋_GB2312" w:eastAsia="仿宋_GB2312" w:hAnsi="宋体" w:cs="宋体" w:hint="eastAsia"/>
          <w:sz w:val="32"/>
          <w:szCs w:val="32"/>
          <w:lang w:val="zh-CN"/>
        </w:rPr>
        <w:t>，一式六份</w:t>
      </w:r>
      <w:r w:rsidR="000E70C3">
        <w:rPr>
          <w:rFonts w:ascii="仿宋_GB2312" w:eastAsia="仿宋_GB2312" w:hAnsi="宋体" w:cs="宋体" w:hint="eastAsia"/>
          <w:sz w:val="32"/>
          <w:szCs w:val="32"/>
          <w:lang w:val="zh-CN"/>
        </w:rPr>
        <w:t>原件</w:t>
      </w:r>
      <w:r w:rsidR="00DE1178">
        <w:rPr>
          <w:rFonts w:ascii="仿宋_GB2312" w:eastAsia="仿宋_GB2312" w:hAnsi="宋体" w:cs="宋体" w:hint="eastAsia"/>
          <w:sz w:val="32"/>
          <w:szCs w:val="32"/>
          <w:lang w:val="zh-CN"/>
        </w:rPr>
        <w:t>并加盖公章</w:t>
      </w:r>
      <w:r w:rsidR="003E5858" w:rsidRPr="003E5858">
        <w:rPr>
          <w:rFonts w:ascii="仿宋_GB2312" w:eastAsia="仿宋_GB2312" w:hAnsi="宋体" w:cs="宋体" w:hint="eastAsia"/>
          <w:sz w:val="32"/>
          <w:szCs w:val="32"/>
          <w:lang w:val="zh-CN"/>
        </w:rPr>
        <w:t>（</w:t>
      </w:r>
      <w:r w:rsidR="003E5858">
        <w:rPr>
          <w:rFonts w:ascii="仿宋_GB2312" w:eastAsia="仿宋_GB2312" w:hAnsi="宋体" w:cs="宋体" w:hint="eastAsia"/>
          <w:sz w:val="32"/>
          <w:szCs w:val="32"/>
          <w:lang w:val="zh-CN"/>
        </w:rPr>
        <w:t>六</w:t>
      </w:r>
      <w:r w:rsidR="003E5858" w:rsidRPr="003E5858">
        <w:rPr>
          <w:rFonts w:ascii="仿宋_GB2312" w:eastAsia="仿宋_GB2312" w:hAnsi="宋体" w:cs="宋体" w:hint="eastAsia"/>
          <w:sz w:val="32"/>
          <w:szCs w:val="32"/>
          <w:lang w:val="zh-CN"/>
        </w:rPr>
        <w:t>份纸质版，</w:t>
      </w:r>
      <w:r w:rsidR="003E5858">
        <w:rPr>
          <w:rFonts w:ascii="仿宋_GB2312" w:eastAsia="仿宋_GB2312" w:hAnsi="宋体" w:cs="宋体" w:hint="eastAsia"/>
          <w:sz w:val="32"/>
          <w:szCs w:val="32"/>
          <w:lang w:val="zh-CN"/>
        </w:rPr>
        <w:t>一</w:t>
      </w:r>
      <w:r w:rsidR="003E5858" w:rsidRPr="003E5858">
        <w:rPr>
          <w:rFonts w:ascii="仿宋_GB2312" w:eastAsia="仿宋_GB2312" w:hAnsi="宋体" w:cs="宋体" w:hint="eastAsia"/>
          <w:sz w:val="32"/>
          <w:szCs w:val="32"/>
          <w:lang w:val="zh-CN"/>
        </w:rPr>
        <w:t>份电子版）</w:t>
      </w:r>
      <w:r w:rsidR="00424C74" w:rsidRPr="00424C74">
        <w:rPr>
          <w:rFonts w:ascii="仿宋_GB2312" w:eastAsia="仿宋_GB2312" w:hAnsi="宋体" w:cs="宋体"/>
          <w:sz w:val="32"/>
          <w:szCs w:val="32"/>
          <w:lang w:val="zh-CN"/>
        </w:rPr>
        <w:t>。</w:t>
      </w:r>
    </w:p>
    <w:p w14:paraId="137077D5" w14:textId="77B03939" w:rsidR="00424C74" w:rsidRPr="00965837" w:rsidRDefault="00A71AD5" w:rsidP="00965837">
      <w:pPr>
        <w:spacing w:line="560" w:lineRule="exact"/>
        <w:ind w:firstLineChars="200" w:firstLine="640"/>
        <w:outlineLvl w:val="1"/>
        <w:rPr>
          <w:rFonts w:ascii="黑体" w:eastAsia="黑体" w:hAnsi="黑体" w:cs="宋体"/>
          <w:sz w:val="32"/>
          <w:szCs w:val="32"/>
          <w:lang w:val="zh-CN"/>
        </w:rPr>
      </w:pPr>
      <w:r w:rsidRPr="00A71AD5">
        <w:rPr>
          <w:rFonts w:ascii="黑体" w:eastAsia="黑体" w:hAnsi="黑体" w:cs="宋体" w:hint="eastAsia"/>
          <w:sz w:val="32"/>
          <w:szCs w:val="32"/>
          <w:lang w:val="zh-CN"/>
        </w:rPr>
        <w:t>五、投标人选取方式</w:t>
      </w:r>
      <w:r w:rsidR="00AF2496">
        <w:rPr>
          <w:rFonts w:ascii="黑体" w:eastAsia="黑体" w:hAnsi="黑体" w:cs="宋体" w:hint="eastAsia"/>
          <w:sz w:val="32"/>
          <w:szCs w:val="32"/>
          <w:lang w:val="zh-CN"/>
        </w:rPr>
        <w:t>和评标办法</w:t>
      </w:r>
    </w:p>
    <w:p w14:paraId="3D0235A3" w14:textId="3214D836" w:rsidR="00AF2496" w:rsidRPr="00AF2496" w:rsidRDefault="00AF2496" w:rsidP="00BB560A">
      <w:pPr>
        <w:spacing w:line="560" w:lineRule="exact"/>
        <w:ind w:firstLineChars="200" w:firstLine="640"/>
        <w:rPr>
          <w:rFonts w:ascii="楷体_GB2312" w:eastAsia="楷体_GB2312" w:hAnsi="宋体" w:cs="宋体"/>
          <w:sz w:val="32"/>
          <w:szCs w:val="32"/>
          <w:lang w:val="zh-CN"/>
        </w:rPr>
      </w:pPr>
      <w:r w:rsidRPr="00AF2496">
        <w:rPr>
          <w:rFonts w:ascii="楷体_GB2312" w:eastAsia="楷体_GB2312" w:hAnsi="宋体" w:cs="宋体" w:hint="eastAsia"/>
          <w:sz w:val="32"/>
          <w:szCs w:val="32"/>
          <w:lang w:val="zh-CN"/>
        </w:rPr>
        <w:t>（一）选取方式</w:t>
      </w:r>
    </w:p>
    <w:p w14:paraId="5CB1F02F" w14:textId="4FFD35A5" w:rsidR="00424C74" w:rsidRDefault="00424C74" w:rsidP="00AF2496">
      <w:pPr>
        <w:spacing w:line="560" w:lineRule="exact"/>
        <w:ind w:firstLineChars="200" w:firstLine="640"/>
        <w:rPr>
          <w:rFonts w:ascii="仿宋_GB2312" w:eastAsia="仿宋_GB2312" w:hAnsi="宋体" w:cs="宋体"/>
          <w:sz w:val="32"/>
          <w:szCs w:val="32"/>
          <w:lang w:val="zh-CN"/>
        </w:rPr>
      </w:pPr>
      <w:r w:rsidRPr="00424C74">
        <w:rPr>
          <w:rFonts w:ascii="仿宋_GB2312" w:eastAsia="仿宋_GB2312" w:hAnsi="宋体" w:cs="宋体" w:hint="eastAsia"/>
          <w:sz w:val="32"/>
          <w:szCs w:val="32"/>
          <w:lang w:val="zh-CN"/>
        </w:rPr>
        <w:t>本项目将通过院内竞争性磋商确定</w:t>
      </w:r>
      <w:r w:rsidR="00AF2496">
        <w:rPr>
          <w:rFonts w:ascii="仿宋_GB2312" w:eastAsia="仿宋_GB2312" w:hAnsi="宋体" w:cs="宋体" w:hint="eastAsia"/>
          <w:sz w:val="32"/>
          <w:szCs w:val="32"/>
          <w:lang w:val="zh-CN"/>
        </w:rPr>
        <w:t>中标</w:t>
      </w:r>
      <w:r w:rsidRPr="00424C74">
        <w:rPr>
          <w:rFonts w:ascii="仿宋_GB2312" w:eastAsia="仿宋_GB2312" w:hAnsi="宋体" w:cs="宋体" w:hint="eastAsia"/>
          <w:sz w:val="32"/>
          <w:szCs w:val="32"/>
          <w:lang w:val="zh-CN"/>
        </w:rPr>
        <w:t>单位。</w:t>
      </w:r>
      <w:r w:rsidR="00654566">
        <w:rPr>
          <w:rFonts w:ascii="仿宋_GB2312" w:eastAsia="仿宋_GB2312" w:hAnsi="宋体" w:cs="宋体" w:hint="eastAsia"/>
          <w:sz w:val="32"/>
          <w:szCs w:val="32"/>
          <w:lang w:val="zh-CN"/>
        </w:rPr>
        <w:t>在满足</w:t>
      </w:r>
      <w:r w:rsidR="00A902A9">
        <w:rPr>
          <w:rFonts w:ascii="仿宋_GB2312" w:eastAsia="仿宋_GB2312" w:hAnsi="宋体" w:cs="宋体" w:hint="eastAsia"/>
          <w:sz w:val="32"/>
          <w:szCs w:val="32"/>
          <w:lang w:val="zh-CN"/>
        </w:rPr>
        <w:t xml:space="preserve"> </w:t>
      </w:r>
      <w:r w:rsidR="00654566">
        <w:rPr>
          <w:rFonts w:ascii="仿宋_GB2312" w:eastAsia="仿宋_GB2312" w:hAnsi="宋体" w:cs="宋体" w:hint="eastAsia"/>
          <w:sz w:val="32"/>
          <w:szCs w:val="32"/>
          <w:lang w:val="zh-CN"/>
        </w:rPr>
        <w:t>“三、采购要求”的基础上，</w:t>
      </w:r>
      <w:r w:rsidRPr="00424C74">
        <w:rPr>
          <w:rFonts w:ascii="仿宋_GB2312" w:eastAsia="仿宋_GB2312" w:hAnsi="宋体" w:cs="宋体" w:hint="eastAsia"/>
          <w:sz w:val="32"/>
          <w:szCs w:val="32"/>
          <w:lang w:val="zh-CN"/>
        </w:rPr>
        <w:t>各参与单位根据“二、服务内容”，各自提供</w:t>
      </w:r>
      <w:r w:rsidR="00AF2496">
        <w:rPr>
          <w:rFonts w:ascii="仿宋_GB2312" w:eastAsia="仿宋_GB2312" w:hAnsi="宋体" w:cs="宋体" w:hint="eastAsia"/>
          <w:sz w:val="32"/>
          <w:szCs w:val="32"/>
          <w:lang w:val="zh-CN"/>
        </w:rPr>
        <w:t>粘滞阻尼器检验检测</w:t>
      </w:r>
      <w:r w:rsidRPr="00424C74">
        <w:rPr>
          <w:rFonts w:ascii="仿宋_GB2312" w:eastAsia="仿宋_GB2312" w:hAnsi="宋体" w:cs="宋体" w:hint="eastAsia"/>
          <w:sz w:val="32"/>
          <w:szCs w:val="32"/>
          <w:lang w:val="zh-CN"/>
        </w:rPr>
        <w:t>方案及报价参与竞争性磋商，选择出最优单位开展相关工作。</w:t>
      </w:r>
    </w:p>
    <w:p w14:paraId="67CEE7C8" w14:textId="11FA9B5F" w:rsidR="00AF2496" w:rsidRDefault="00AF2496" w:rsidP="00BB560A">
      <w:pPr>
        <w:spacing w:line="560" w:lineRule="exact"/>
        <w:ind w:firstLineChars="200" w:firstLine="640"/>
        <w:rPr>
          <w:rFonts w:ascii="仿宋_GB2312" w:eastAsia="仿宋_GB2312" w:hAnsi="宋体" w:cs="宋体"/>
          <w:sz w:val="32"/>
          <w:szCs w:val="32"/>
          <w:lang w:val="zh-CN"/>
        </w:rPr>
      </w:pPr>
      <w:r w:rsidRPr="00AF2496">
        <w:rPr>
          <w:rFonts w:ascii="楷体_GB2312" w:eastAsia="楷体_GB2312" w:hAnsi="宋体" w:cs="宋体" w:hint="eastAsia"/>
          <w:sz w:val="32"/>
          <w:szCs w:val="32"/>
          <w:lang w:val="zh-CN"/>
        </w:rPr>
        <w:t>（二）评标办法</w:t>
      </w:r>
    </w:p>
    <w:p w14:paraId="3B923871" w14:textId="77777777" w:rsidR="003340F2" w:rsidRDefault="00A02CEB" w:rsidP="00A02CEB">
      <w:pPr>
        <w:spacing w:line="560" w:lineRule="exact"/>
        <w:ind w:firstLineChars="200" w:firstLine="640"/>
        <w:rPr>
          <w:rFonts w:ascii="仿宋_GB2312" w:eastAsia="仿宋_GB2312" w:hAnsi="宋体" w:cs="宋体"/>
          <w:sz w:val="32"/>
          <w:szCs w:val="32"/>
          <w:lang w:val="zh-CN"/>
        </w:rPr>
      </w:pPr>
      <w:r w:rsidRPr="00A02CEB">
        <w:rPr>
          <w:rFonts w:ascii="仿宋_GB2312" w:eastAsia="仿宋_GB2312" w:hAnsi="宋体" w:cs="宋体" w:hint="eastAsia"/>
          <w:sz w:val="32"/>
          <w:szCs w:val="32"/>
          <w:lang w:val="zh-CN"/>
        </w:rPr>
        <w:t>本项目采用综合评分法，</w:t>
      </w:r>
      <w:r w:rsidR="003340F2" w:rsidRPr="003340F2">
        <w:rPr>
          <w:rFonts w:ascii="仿宋_GB2312" w:eastAsia="仿宋_GB2312" w:hAnsi="宋体" w:cs="宋体" w:hint="eastAsia"/>
          <w:sz w:val="32"/>
          <w:szCs w:val="32"/>
          <w:lang w:val="zh-CN"/>
        </w:rPr>
        <w:t>综合评分明细表</w:t>
      </w:r>
      <w:r w:rsidR="003340F2">
        <w:rPr>
          <w:rFonts w:ascii="仿宋_GB2312" w:eastAsia="仿宋_GB2312" w:hAnsi="宋体" w:cs="宋体" w:hint="eastAsia"/>
          <w:sz w:val="32"/>
          <w:szCs w:val="32"/>
          <w:lang w:val="zh-CN"/>
        </w:rPr>
        <w:t>见附件7。</w:t>
      </w:r>
    </w:p>
    <w:p w14:paraId="4A623F7A" w14:textId="461C0254" w:rsidR="00A02CEB" w:rsidRPr="00A02CEB" w:rsidRDefault="00A02CEB" w:rsidP="00A02CEB">
      <w:pPr>
        <w:spacing w:line="560" w:lineRule="exact"/>
        <w:ind w:firstLineChars="200" w:firstLine="640"/>
        <w:rPr>
          <w:rFonts w:ascii="仿宋_GB2312" w:eastAsia="仿宋_GB2312" w:hAnsi="宋体" w:cs="宋体"/>
          <w:sz w:val="32"/>
          <w:szCs w:val="32"/>
          <w:lang w:val="zh-CN"/>
        </w:rPr>
      </w:pPr>
      <w:r w:rsidRPr="00A02CEB">
        <w:rPr>
          <w:rFonts w:ascii="仿宋_GB2312" w:eastAsia="仿宋_GB2312" w:hAnsi="宋体" w:cs="宋体" w:hint="eastAsia"/>
          <w:sz w:val="32"/>
          <w:szCs w:val="32"/>
          <w:lang w:val="zh-CN"/>
        </w:rPr>
        <w:lastRenderedPageBreak/>
        <w:t>评审小组将对各投标人的投标方案、各项报价、企业综合能力、对项目的投入等方面进行综合评审，对实质上响应招标文件的投标人，根据符合采购需求、质量和服务相等且最后得分最高原则确定成交供应商。</w:t>
      </w:r>
    </w:p>
    <w:p w14:paraId="5627462E" w14:textId="0E26BDE7" w:rsidR="00AF2496" w:rsidRDefault="00A02CEB" w:rsidP="00A02CEB">
      <w:pPr>
        <w:spacing w:line="560" w:lineRule="exact"/>
        <w:ind w:firstLineChars="200" w:firstLine="640"/>
        <w:rPr>
          <w:rFonts w:ascii="仿宋_GB2312" w:eastAsia="仿宋_GB2312" w:hAnsi="宋体" w:cs="宋体"/>
          <w:sz w:val="32"/>
          <w:szCs w:val="32"/>
          <w:lang w:val="zh-CN"/>
        </w:rPr>
      </w:pPr>
      <w:r w:rsidRPr="00A02CEB">
        <w:rPr>
          <w:rFonts w:ascii="仿宋_GB2312" w:eastAsia="仿宋_GB2312" w:hAnsi="宋体" w:cs="宋体" w:hint="eastAsia"/>
          <w:sz w:val="32"/>
          <w:szCs w:val="32"/>
          <w:lang w:val="zh-CN"/>
        </w:rPr>
        <w:t>不正当竞争预防措施：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w:t>
      </w:r>
    </w:p>
    <w:p w14:paraId="48D51A7F" w14:textId="14E4D893" w:rsidR="00E42F7A" w:rsidRPr="007851A4" w:rsidRDefault="00E42F7A" w:rsidP="00E42F7A">
      <w:pPr>
        <w:spacing w:line="560" w:lineRule="exact"/>
        <w:ind w:firstLineChars="200" w:firstLine="640"/>
        <w:outlineLvl w:val="1"/>
        <w:rPr>
          <w:rFonts w:ascii="黑体" w:eastAsia="黑体" w:hAnsi="黑体" w:cs="宋体"/>
          <w:sz w:val="32"/>
          <w:szCs w:val="32"/>
          <w:lang w:val="zh-CN"/>
        </w:rPr>
      </w:pPr>
      <w:r>
        <w:rPr>
          <w:rFonts w:ascii="黑体" w:eastAsia="黑体" w:hAnsi="黑体" w:cs="宋体" w:hint="eastAsia"/>
          <w:sz w:val="32"/>
          <w:szCs w:val="32"/>
          <w:lang w:val="zh-CN"/>
        </w:rPr>
        <w:t>六</w:t>
      </w:r>
      <w:r w:rsidRPr="007851A4">
        <w:rPr>
          <w:rFonts w:ascii="黑体" w:eastAsia="黑体" w:hAnsi="黑体" w:cs="宋体" w:hint="eastAsia"/>
          <w:sz w:val="32"/>
          <w:szCs w:val="32"/>
          <w:lang w:val="zh-CN"/>
        </w:rPr>
        <w:t>、</w:t>
      </w:r>
      <w:r>
        <w:rPr>
          <w:rFonts w:ascii="黑体" w:eastAsia="黑体" w:hAnsi="黑体" w:cs="宋体" w:hint="eastAsia"/>
          <w:sz w:val="32"/>
          <w:szCs w:val="32"/>
          <w:lang w:val="zh-CN"/>
        </w:rPr>
        <w:t>主要合同条款</w:t>
      </w:r>
    </w:p>
    <w:p w14:paraId="6D3AFA9B" w14:textId="7DB17FF5" w:rsidR="0081593E" w:rsidRPr="002D7A7F" w:rsidRDefault="0081593E" w:rsidP="0081593E">
      <w:pPr>
        <w:spacing w:line="560" w:lineRule="exact"/>
        <w:ind w:firstLineChars="200" w:firstLine="640"/>
        <w:rPr>
          <w:rFonts w:ascii="楷体_GB2312" w:eastAsia="楷体_GB2312" w:hAnsi="宋体" w:cs="宋体"/>
          <w:sz w:val="32"/>
          <w:szCs w:val="32"/>
          <w:lang w:val="zh-CN"/>
        </w:rPr>
      </w:pPr>
      <w:r w:rsidRPr="002D7A7F">
        <w:rPr>
          <w:rFonts w:ascii="楷体_GB2312" w:eastAsia="楷体_GB2312" w:hAnsi="宋体" w:cs="宋体" w:hint="eastAsia"/>
          <w:sz w:val="32"/>
          <w:szCs w:val="32"/>
          <w:lang w:val="zh-CN"/>
        </w:rPr>
        <w:t>（</w:t>
      </w:r>
      <w:r w:rsidR="00BD659D">
        <w:rPr>
          <w:rFonts w:ascii="楷体_GB2312" w:eastAsia="楷体_GB2312" w:hAnsi="宋体" w:cs="宋体" w:hint="eastAsia"/>
          <w:sz w:val="32"/>
          <w:szCs w:val="32"/>
          <w:lang w:val="zh-CN"/>
        </w:rPr>
        <w:t>一</w:t>
      </w:r>
      <w:r w:rsidRPr="002D7A7F">
        <w:rPr>
          <w:rFonts w:ascii="楷体_GB2312" w:eastAsia="楷体_GB2312" w:hAnsi="宋体" w:cs="宋体" w:hint="eastAsia"/>
          <w:sz w:val="32"/>
          <w:szCs w:val="32"/>
          <w:lang w:val="zh-CN"/>
        </w:rPr>
        <w:t>）</w:t>
      </w:r>
      <w:r w:rsidR="00BD659D">
        <w:rPr>
          <w:rFonts w:ascii="楷体_GB2312" w:eastAsia="楷体_GB2312" w:hAnsi="宋体" w:cs="宋体" w:hint="eastAsia"/>
          <w:sz w:val="32"/>
          <w:szCs w:val="32"/>
          <w:lang w:val="zh-CN"/>
        </w:rPr>
        <w:t>检测报告数量、时间和要求</w:t>
      </w:r>
    </w:p>
    <w:p w14:paraId="5D81FCC3" w14:textId="77777777" w:rsidR="00BD659D" w:rsidRPr="00BD659D" w:rsidRDefault="00BD659D" w:rsidP="00BD659D">
      <w:pPr>
        <w:spacing w:line="560" w:lineRule="exact"/>
        <w:ind w:firstLineChars="200" w:firstLine="640"/>
        <w:rPr>
          <w:rFonts w:ascii="仿宋_GB2312" w:eastAsia="仿宋_GB2312" w:hAnsi="宋体" w:cs="宋体"/>
          <w:sz w:val="32"/>
          <w:szCs w:val="32"/>
          <w:lang w:val="zh-CN"/>
        </w:rPr>
      </w:pPr>
      <w:r w:rsidRPr="00BD659D">
        <w:rPr>
          <w:rFonts w:ascii="仿宋_GB2312" w:eastAsia="仿宋_GB2312" w:hAnsi="宋体" w:cs="宋体"/>
          <w:sz w:val="32"/>
          <w:szCs w:val="32"/>
          <w:lang w:val="zh-CN"/>
        </w:rPr>
        <w:t>1.检验日期：根据阻尼器生产厂家生产情况、甲方送检计划及其他要求，按甲方通知的检测日期及检测期限，开始检测并在限期内检测完成。</w:t>
      </w:r>
    </w:p>
    <w:p w14:paraId="5ECAB994" w14:textId="525E9A90" w:rsidR="00BD659D" w:rsidRPr="00BD659D" w:rsidRDefault="00BD659D" w:rsidP="00BD659D">
      <w:pPr>
        <w:spacing w:line="560" w:lineRule="exact"/>
        <w:ind w:firstLineChars="200" w:firstLine="640"/>
        <w:rPr>
          <w:rFonts w:ascii="仿宋_GB2312" w:eastAsia="仿宋_GB2312" w:hAnsi="宋体" w:cs="宋体"/>
          <w:sz w:val="32"/>
          <w:szCs w:val="32"/>
          <w:lang w:val="zh-CN"/>
        </w:rPr>
      </w:pPr>
      <w:r w:rsidRPr="00BD659D">
        <w:rPr>
          <w:rFonts w:ascii="仿宋_GB2312" w:eastAsia="仿宋_GB2312" w:hAnsi="宋体" w:cs="宋体"/>
          <w:sz w:val="32"/>
          <w:szCs w:val="32"/>
          <w:lang w:val="zh-CN"/>
        </w:rPr>
        <w:t>2.项目试件全部检验完毕后10个工作日内提交正式报告一式</w:t>
      </w:r>
      <w:r w:rsidRPr="00262265">
        <w:rPr>
          <w:rFonts w:ascii="仿宋_GB2312" w:eastAsia="仿宋_GB2312" w:hAnsi="宋体" w:cs="宋体"/>
          <w:sz w:val="32"/>
          <w:szCs w:val="32"/>
          <w:u w:val="single"/>
          <w:lang w:val="zh-CN"/>
        </w:rPr>
        <w:t>陆</w:t>
      </w:r>
      <w:r w:rsidRPr="00BD659D">
        <w:rPr>
          <w:rFonts w:ascii="仿宋_GB2312" w:eastAsia="仿宋_GB2312" w:hAnsi="宋体" w:cs="宋体"/>
          <w:sz w:val="32"/>
          <w:szCs w:val="32"/>
          <w:lang w:val="zh-CN"/>
        </w:rPr>
        <w:t>份</w:t>
      </w:r>
      <w:r w:rsidR="003B5AD4">
        <w:rPr>
          <w:rFonts w:ascii="仿宋_GB2312" w:eastAsia="仿宋_GB2312" w:hAnsi="宋体" w:cs="宋体" w:hint="eastAsia"/>
          <w:sz w:val="32"/>
          <w:szCs w:val="32"/>
          <w:lang w:val="zh-CN"/>
        </w:rPr>
        <w:t>（</w:t>
      </w:r>
      <w:r w:rsidR="003B5AD4" w:rsidRPr="003B5AD4">
        <w:rPr>
          <w:rFonts w:ascii="仿宋_GB2312" w:eastAsia="仿宋_GB2312" w:hAnsi="宋体" w:cs="宋体" w:hint="eastAsia"/>
          <w:sz w:val="32"/>
          <w:szCs w:val="32"/>
          <w:u w:val="single"/>
          <w:lang w:val="zh-CN"/>
        </w:rPr>
        <w:t>陆</w:t>
      </w:r>
      <w:r w:rsidR="003B5AD4">
        <w:rPr>
          <w:rFonts w:ascii="仿宋_GB2312" w:eastAsia="仿宋_GB2312" w:hAnsi="宋体" w:cs="宋体" w:hint="eastAsia"/>
          <w:sz w:val="32"/>
          <w:szCs w:val="32"/>
          <w:lang w:val="zh-CN"/>
        </w:rPr>
        <w:t>份纸质版，</w:t>
      </w:r>
      <w:r w:rsidR="003B5AD4" w:rsidRPr="003B5AD4">
        <w:rPr>
          <w:rFonts w:ascii="仿宋_GB2312" w:eastAsia="仿宋_GB2312" w:hAnsi="宋体" w:cs="宋体" w:hint="eastAsia"/>
          <w:sz w:val="32"/>
          <w:szCs w:val="32"/>
          <w:u w:val="single"/>
          <w:lang w:val="zh-CN"/>
        </w:rPr>
        <w:t>壹</w:t>
      </w:r>
      <w:r w:rsidR="003B5AD4">
        <w:rPr>
          <w:rFonts w:ascii="仿宋_GB2312" w:eastAsia="仿宋_GB2312" w:hAnsi="宋体" w:cs="宋体" w:hint="eastAsia"/>
          <w:sz w:val="32"/>
          <w:szCs w:val="32"/>
          <w:lang w:val="zh-CN"/>
        </w:rPr>
        <w:t>份电子版）</w:t>
      </w:r>
      <w:r w:rsidRPr="00BD659D">
        <w:rPr>
          <w:rFonts w:ascii="仿宋_GB2312" w:eastAsia="仿宋_GB2312" w:hAnsi="宋体" w:cs="宋体"/>
          <w:sz w:val="32"/>
          <w:szCs w:val="32"/>
          <w:lang w:val="zh-CN"/>
        </w:rPr>
        <w:t>，如遇特殊情况（如设计变更、生产厂家返工、不可抗力等非乙方原因造成的因素），提交检测报告时间顺延。</w:t>
      </w:r>
    </w:p>
    <w:p w14:paraId="223E3C75" w14:textId="77777777" w:rsidR="00BD659D" w:rsidRPr="00BD659D" w:rsidRDefault="00BD659D" w:rsidP="00BD659D">
      <w:pPr>
        <w:spacing w:line="560" w:lineRule="exact"/>
        <w:ind w:firstLineChars="200" w:firstLine="640"/>
        <w:rPr>
          <w:rFonts w:ascii="仿宋_GB2312" w:eastAsia="仿宋_GB2312" w:hAnsi="宋体" w:cs="宋体"/>
          <w:sz w:val="32"/>
          <w:szCs w:val="32"/>
          <w:lang w:val="zh-CN"/>
        </w:rPr>
      </w:pPr>
      <w:r w:rsidRPr="00BD659D">
        <w:rPr>
          <w:rFonts w:ascii="仿宋_GB2312" w:eastAsia="仿宋_GB2312" w:hAnsi="宋体" w:cs="宋体"/>
          <w:sz w:val="32"/>
          <w:szCs w:val="32"/>
          <w:lang w:val="zh-CN"/>
        </w:rPr>
        <w:t>3.检验报告由乙方派人送至或邮寄至本合同约定的甲方指定地址。</w:t>
      </w:r>
    </w:p>
    <w:p w14:paraId="676093C1" w14:textId="089BB5E5" w:rsidR="00A33899" w:rsidRDefault="00BD659D" w:rsidP="00BD659D">
      <w:pPr>
        <w:spacing w:line="560" w:lineRule="exact"/>
        <w:ind w:firstLineChars="200" w:firstLine="640"/>
        <w:rPr>
          <w:rFonts w:ascii="仿宋_GB2312" w:eastAsia="仿宋_GB2312" w:hAnsi="宋体" w:cs="宋体"/>
          <w:sz w:val="32"/>
          <w:szCs w:val="32"/>
          <w:lang w:val="zh-CN"/>
        </w:rPr>
      </w:pPr>
      <w:r w:rsidRPr="00BD659D">
        <w:rPr>
          <w:rFonts w:ascii="仿宋_GB2312" w:eastAsia="仿宋_GB2312" w:hAnsi="宋体" w:cs="宋体"/>
          <w:sz w:val="32"/>
          <w:szCs w:val="32"/>
          <w:lang w:val="zh-CN"/>
        </w:rPr>
        <w:t>4.甲方收到报告后，</w:t>
      </w:r>
      <w:r w:rsidR="007A20EC">
        <w:rPr>
          <w:rFonts w:ascii="仿宋_GB2312" w:eastAsia="仿宋_GB2312" w:hAnsi="宋体" w:cs="宋体" w:hint="eastAsia"/>
          <w:sz w:val="32"/>
          <w:szCs w:val="32"/>
          <w:lang w:val="zh-CN"/>
        </w:rPr>
        <w:t>经相关行政管理部门审查，认可乙方报告的</w:t>
      </w:r>
      <w:r w:rsidR="002D65B0">
        <w:rPr>
          <w:rFonts w:ascii="仿宋_GB2312" w:eastAsia="仿宋_GB2312" w:hAnsi="宋体" w:cs="宋体" w:hint="eastAsia"/>
          <w:sz w:val="32"/>
          <w:szCs w:val="32"/>
          <w:lang w:val="zh-CN"/>
        </w:rPr>
        <w:t>检验</w:t>
      </w:r>
      <w:r w:rsidR="007A20EC">
        <w:rPr>
          <w:rFonts w:ascii="仿宋_GB2312" w:eastAsia="仿宋_GB2312" w:hAnsi="宋体" w:cs="宋体" w:hint="eastAsia"/>
          <w:sz w:val="32"/>
          <w:szCs w:val="32"/>
          <w:lang w:val="zh-CN"/>
        </w:rPr>
        <w:t>内容和方法符合</w:t>
      </w:r>
      <w:r w:rsidR="009E438C">
        <w:rPr>
          <w:rFonts w:ascii="仿宋_GB2312" w:eastAsia="仿宋_GB2312" w:hAnsi="宋体" w:cs="宋体" w:hint="eastAsia"/>
          <w:sz w:val="32"/>
          <w:szCs w:val="32"/>
          <w:lang w:val="zh-CN"/>
        </w:rPr>
        <w:t>现行</w:t>
      </w:r>
      <w:r w:rsidR="007A20EC">
        <w:rPr>
          <w:rFonts w:ascii="仿宋_GB2312" w:eastAsia="仿宋_GB2312" w:hAnsi="宋体" w:cs="宋体" w:hint="eastAsia"/>
          <w:sz w:val="32"/>
          <w:szCs w:val="32"/>
          <w:lang w:val="zh-CN"/>
        </w:rPr>
        <w:t>规范和标准</w:t>
      </w:r>
      <w:r w:rsidRPr="00BD659D">
        <w:rPr>
          <w:rFonts w:ascii="仿宋_GB2312" w:eastAsia="仿宋_GB2312" w:hAnsi="宋体" w:cs="宋体"/>
          <w:sz w:val="32"/>
          <w:szCs w:val="32"/>
          <w:lang w:val="zh-CN"/>
        </w:rPr>
        <w:t>，</w:t>
      </w:r>
      <w:r w:rsidR="007A20EC">
        <w:rPr>
          <w:rFonts w:ascii="仿宋_GB2312" w:eastAsia="仿宋_GB2312" w:hAnsi="宋体" w:cs="宋体" w:hint="eastAsia"/>
          <w:sz w:val="32"/>
          <w:szCs w:val="32"/>
          <w:lang w:val="zh-CN"/>
        </w:rPr>
        <w:t>则</w:t>
      </w:r>
      <w:r w:rsidRPr="00BD659D">
        <w:rPr>
          <w:rFonts w:ascii="仿宋_GB2312" w:eastAsia="仿宋_GB2312" w:hAnsi="宋体" w:cs="宋体"/>
          <w:sz w:val="32"/>
          <w:szCs w:val="32"/>
          <w:lang w:val="zh-CN"/>
        </w:rPr>
        <w:t>视为乙方提交的检验报告符合本合同约定。</w:t>
      </w:r>
    </w:p>
    <w:p w14:paraId="352CAE97" w14:textId="172A5EAC" w:rsidR="0081593E" w:rsidRPr="002D7A7F" w:rsidRDefault="0081593E" w:rsidP="0081593E">
      <w:pPr>
        <w:spacing w:line="560" w:lineRule="exact"/>
        <w:ind w:firstLineChars="200" w:firstLine="640"/>
        <w:rPr>
          <w:rFonts w:ascii="楷体_GB2312" w:eastAsia="楷体_GB2312" w:hAnsi="宋体" w:cs="宋体"/>
          <w:sz w:val="32"/>
          <w:szCs w:val="32"/>
          <w:lang w:val="zh-CN"/>
        </w:rPr>
      </w:pPr>
      <w:r w:rsidRPr="002D7A7F">
        <w:rPr>
          <w:rFonts w:ascii="楷体_GB2312" w:eastAsia="楷体_GB2312" w:hAnsi="宋体" w:cs="宋体" w:hint="eastAsia"/>
          <w:sz w:val="32"/>
          <w:szCs w:val="32"/>
          <w:lang w:val="zh-CN"/>
        </w:rPr>
        <w:t>（</w:t>
      </w:r>
      <w:r w:rsidR="00BD659D">
        <w:rPr>
          <w:rFonts w:ascii="楷体_GB2312" w:eastAsia="楷体_GB2312" w:hAnsi="宋体" w:cs="宋体" w:hint="eastAsia"/>
          <w:sz w:val="32"/>
          <w:szCs w:val="32"/>
          <w:lang w:val="zh-CN"/>
        </w:rPr>
        <w:t>二</w:t>
      </w:r>
      <w:r w:rsidRPr="002D7A7F">
        <w:rPr>
          <w:rFonts w:ascii="楷体_GB2312" w:eastAsia="楷体_GB2312" w:hAnsi="宋体" w:cs="宋体" w:hint="eastAsia"/>
          <w:sz w:val="32"/>
          <w:szCs w:val="32"/>
          <w:lang w:val="zh-CN"/>
        </w:rPr>
        <w:t>）付款条件</w:t>
      </w:r>
    </w:p>
    <w:p w14:paraId="0E32A77B" w14:textId="77777777" w:rsidR="0081593E" w:rsidRPr="00D86110" w:rsidRDefault="0081593E" w:rsidP="0081593E">
      <w:pPr>
        <w:spacing w:line="560" w:lineRule="exact"/>
        <w:ind w:firstLineChars="200" w:firstLine="640"/>
        <w:rPr>
          <w:rFonts w:ascii="仿宋_GB2312" w:eastAsia="仿宋_GB2312" w:hAnsi="宋体" w:cs="宋体"/>
          <w:sz w:val="32"/>
          <w:szCs w:val="32"/>
          <w:lang w:val="zh-CN"/>
        </w:rPr>
      </w:pPr>
      <w:r w:rsidRPr="00D86110">
        <w:rPr>
          <w:rFonts w:ascii="仿宋_GB2312" w:eastAsia="仿宋_GB2312" w:hAnsi="宋体" w:cs="宋体"/>
          <w:sz w:val="32"/>
          <w:szCs w:val="32"/>
          <w:lang w:val="zh-CN"/>
        </w:rPr>
        <w:lastRenderedPageBreak/>
        <w:t>1.合同签订后预付款支付合同价的20%；</w:t>
      </w:r>
    </w:p>
    <w:p w14:paraId="484FDE3E" w14:textId="31F6F057" w:rsidR="0081593E" w:rsidRPr="00D86110" w:rsidRDefault="0081593E" w:rsidP="0081593E">
      <w:pPr>
        <w:spacing w:line="560" w:lineRule="exact"/>
        <w:ind w:firstLineChars="200" w:firstLine="640"/>
        <w:rPr>
          <w:rFonts w:ascii="仿宋_GB2312" w:eastAsia="仿宋_GB2312" w:hAnsi="宋体" w:cs="宋体"/>
          <w:sz w:val="32"/>
          <w:szCs w:val="32"/>
          <w:lang w:val="zh-CN"/>
        </w:rPr>
      </w:pPr>
      <w:r w:rsidRPr="00D86110">
        <w:rPr>
          <w:rFonts w:ascii="仿宋_GB2312" w:eastAsia="仿宋_GB2312" w:hAnsi="宋体" w:cs="宋体"/>
          <w:sz w:val="32"/>
          <w:szCs w:val="32"/>
          <w:lang w:val="zh-CN"/>
        </w:rPr>
        <w:t>2.本项目完成所有粘滞阻尼器检验工作内容，并编制相应成果文件检验报告交予招标人后，支付至合同价的8</w:t>
      </w:r>
      <w:r w:rsidR="00051E24">
        <w:rPr>
          <w:rFonts w:ascii="仿宋_GB2312" w:eastAsia="仿宋_GB2312" w:hAnsi="宋体" w:cs="宋体"/>
          <w:sz w:val="32"/>
          <w:szCs w:val="32"/>
          <w:lang w:val="zh-CN"/>
        </w:rPr>
        <w:t>0</w:t>
      </w:r>
      <w:r w:rsidRPr="00D86110">
        <w:rPr>
          <w:rFonts w:ascii="仿宋_GB2312" w:eastAsia="仿宋_GB2312" w:hAnsi="宋体" w:cs="宋体"/>
          <w:sz w:val="32"/>
          <w:szCs w:val="32"/>
          <w:lang w:val="zh-CN"/>
        </w:rPr>
        <w:t>%；</w:t>
      </w:r>
    </w:p>
    <w:p w14:paraId="3B0DD215" w14:textId="6FB735CE" w:rsidR="0081593E" w:rsidRDefault="0081593E" w:rsidP="0081593E">
      <w:pPr>
        <w:spacing w:line="560" w:lineRule="exact"/>
        <w:ind w:firstLineChars="200" w:firstLine="640"/>
        <w:rPr>
          <w:rFonts w:ascii="仿宋_GB2312" w:eastAsia="仿宋_GB2312" w:hAnsi="宋体" w:cs="宋体"/>
          <w:sz w:val="32"/>
          <w:szCs w:val="32"/>
          <w:lang w:val="zh-CN"/>
        </w:rPr>
      </w:pPr>
      <w:r w:rsidRPr="000200F7">
        <w:rPr>
          <w:rFonts w:ascii="仿宋_GB2312" w:eastAsia="仿宋_GB2312" w:hAnsi="宋体" w:cs="宋体"/>
          <w:sz w:val="32"/>
          <w:szCs w:val="32"/>
          <w:lang w:val="zh-CN"/>
        </w:rPr>
        <w:t>3.</w:t>
      </w:r>
      <w:r w:rsidR="000200F7" w:rsidRPr="000200F7">
        <w:rPr>
          <w:rFonts w:hint="eastAsia"/>
        </w:rPr>
        <w:t xml:space="preserve"> </w:t>
      </w:r>
      <w:r w:rsidR="000200F7" w:rsidRPr="000200F7">
        <w:rPr>
          <w:rFonts w:ascii="仿宋_GB2312" w:eastAsia="仿宋_GB2312" w:hAnsi="宋体" w:cs="宋体" w:hint="eastAsia"/>
          <w:sz w:val="32"/>
          <w:szCs w:val="32"/>
          <w:lang w:val="zh-CN"/>
        </w:rPr>
        <w:t>本项目经相关行政主管部门竣工验收合格后，支付至合同价的</w:t>
      </w:r>
      <w:r w:rsidR="000200F7" w:rsidRPr="000200F7">
        <w:rPr>
          <w:rFonts w:ascii="仿宋_GB2312" w:eastAsia="仿宋_GB2312" w:hAnsi="宋体" w:cs="宋体"/>
          <w:sz w:val="32"/>
          <w:szCs w:val="32"/>
          <w:lang w:val="zh-CN"/>
        </w:rPr>
        <w:t>100%</w:t>
      </w:r>
      <w:r w:rsidR="000200F7">
        <w:rPr>
          <w:rFonts w:ascii="仿宋_GB2312" w:eastAsia="仿宋_GB2312" w:hAnsi="宋体" w:cs="宋体" w:hint="eastAsia"/>
          <w:sz w:val="32"/>
          <w:szCs w:val="32"/>
          <w:lang w:val="zh-CN"/>
        </w:rPr>
        <w:t>。</w:t>
      </w:r>
    </w:p>
    <w:p w14:paraId="771B8AB7" w14:textId="77777777" w:rsidR="00C836CE" w:rsidRDefault="0081593E" w:rsidP="0081593E">
      <w:pPr>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hint="eastAsia"/>
          <w:sz w:val="32"/>
          <w:szCs w:val="32"/>
          <w:lang w:val="zh-CN"/>
        </w:rPr>
        <w:t>投标人</w:t>
      </w:r>
      <w:r w:rsidRPr="0076760C">
        <w:rPr>
          <w:rFonts w:ascii="仿宋_GB2312" w:eastAsia="仿宋_GB2312" w:hAnsi="宋体" w:cs="宋体" w:hint="eastAsia"/>
          <w:sz w:val="32"/>
          <w:szCs w:val="32"/>
          <w:lang w:val="zh-CN"/>
        </w:rPr>
        <w:t>应当向甲方提供符合甲方请款条件的请款资料</w:t>
      </w:r>
      <w:r>
        <w:rPr>
          <w:rFonts w:ascii="仿宋_GB2312" w:eastAsia="仿宋_GB2312" w:hAnsi="宋体" w:cs="宋体" w:hint="eastAsia"/>
          <w:sz w:val="32"/>
          <w:szCs w:val="32"/>
          <w:lang w:val="zh-CN"/>
        </w:rPr>
        <w:t>（含</w:t>
      </w:r>
      <w:r w:rsidRPr="0076760C">
        <w:rPr>
          <w:rFonts w:ascii="仿宋_GB2312" w:eastAsia="仿宋_GB2312" w:hAnsi="宋体" w:cs="宋体"/>
          <w:sz w:val="32"/>
          <w:szCs w:val="32"/>
          <w:lang w:val="zh-CN"/>
        </w:rPr>
        <w:t>请款申请、合格的发票等</w:t>
      </w:r>
      <w:r>
        <w:rPr>
          <w:rFonts w:ascii="仿宋_GB2312" w:eastAsia="仿宋_GB2312" w:hAnsi="宋体" w:cs="宋体" w:hint="eastAsia"/>
          <w:sz w:val="32"/>
          <w:szCs w:val="32"/>
          <w:lang w:val="zh-CN"/>
        </w:rPr>
        <w:t>)</w:t>
      </w:r>
      <w:r w:rsidRPr="0076760C">
        <w:rPr>
          <w:rFonts w:ascii="仿宋_GB2312" w:eastAsia="仿宋_GB2312" w:hAnsi="宋体" w:cs="宋体"/>
          <w:sz w:val="32"/>
          <w:szCs w:val="32"/>
          <w:lang w:val="zh-CN"/>
        </w:rPr>
        <w:t>，甲方在收到乙方提供的准确齐全请款资料后30日内支付。</w:t>
      </w:r>
    </w:p>
    <w:p w14:paraId="1C413624" w14:textId="23C647AC" w:rsidR="0081593E" w:rsidRDefault="00C836CE" w:rsidP="0081593E">
      <w:pPr>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hint="eastAsia"/>
          <w:sz w:val="32"/>
          <w:szCs w:val="32"/>
          <w:lang w:val="zh-CN"/>
        </w:rPr>
        <w:t>乙方</w:t>
      </w:r>
      <w:r w:rsidRPr="00C836CE">
        <w:rPr>
          <w:rFonts w:ascii="仿宋_GB2312" w:eastAsia="仿宋_GB2312" w:hAnsi="宋体" w:cs="宋体" w:hint="eastAsia"/>
          <w:sz w:val="32"/>
          <w:szCs w:val="32"/>
          <w:lang w:val="zh-CN"/>
        </w:rPr>
        <w:t>必须向</w:t>
      </w:r>
      <w:r>
        <w:rPr>
          <w:rFonts w:ascii="仿宋_GB2312" w:eastAsia="仿宋_GB2312" w:hAnsi="宋体" w:cs="宋体" w:hint="eastAsia"/>
          <w:sz w:val="32"/>
          <w:szCs w:val="32"/>
          <w:lang w:val="zh-CN"/>
        </w:rPr>
        <w:t>甲方</w:t>
      </w:r>
      <w:r w:rsidRPr="00C836CE">
        <w:rPr>
          <w:rFonts w:ascii="仿宋_GB2312" w:eastAsia="仿宋_GB2312" w:hAnsi="宋体" w:cs="宋体" w:hint="eastAsia"/>
          <w:sz w:val="32"/>
          <w:szCs w:val="32"/>
          <w:lang w:val="zh-CN"/>
        </w:rPr>
        <w:t>提供经工程所在地的税务部门认可的合法发票，如果乙方提供的发票被有关政府部门确认为虚假发票，那么乙方必须向甲方按票面金额数量的两倍支付违约金。并赔偿甲方因此遭受的一切经济损失。</w:t>
      </w:r>
    </w:p>
    <w:p w14:paraId="627BC33A" w14:textId="614FE62B" w:rsidR="0081593E" w:rsidRPr="0081593E" w:rsidRDefault="0081593E" w:rsidP="0081593E">
      <w:pPr>
        <w:spacing w:line="560" w:lineRule="exact"/>
        <w:ind w:firstLineChars="200" w:firstLine="640"/>
        <w:rPr>
          <w:rFonts w:ascii="楷体_GB2312" w:eastAsia="楷体_GB2312" w:hAnsi="宋体" w:cs="宋体"/>
          <w:sz w:val="32"/>
          <w:szCs w:val="32"/>
          <w:lang w:val="zh-CN"/>
        </w:rPr>
      </w:pPr>
      <w:r w:rsidRPr="002D7A7F">
        <w:rPr>
          <w:rFonts w:ascii="楷体_GB2312" w:eastAsia="楷体_GB2312" w:hAnsi="宋体" w:cs="宋体" w:hint="eastAsia"/>
          <w:sz w:val="32"/>
          <w:szCs w:val="32"/>
          <w:lang w:val="zh-CN"/>
        </w:rPr>
        <w:t>（</w:t>
      </w:r>
      <w:r w:rsidR="00BD659D">
        <w:rPr>
          <w:rFonts w:ascii="楷体_GB2312" w:eastAsia="楷体_GB2312" w:hAnsi="宋体" w:cs="宋体" w:hint="eastAsia"/>
          <w:sz w:val="32"/>
          <w:szCs w:val="32"/>
          <w:lang w:val="zh-CN"/>
        </w:rPr>
        <w:t>三</w:t>
      </w:r>
      <w:r w:rsidRPr="002D7A7F">
        <w:rPr>
          <w:rFonts w:ascii="楷体_GB2312" w:eastAsia="楷体_GB2312" w:hAnsi="宋体" w:cs="宋体" w:hint="eastAsia"/>
          <w:sz w:val="32"/>
          <w:szCs w:val="32"/>
          <w:lang w:val="zh-CN"/>
        </w:rPr>
        <w:t>）</w:t>
      </w:r>
      <w:r w:rsidRPr="0081593E">
        <w:rPr>
          <w:rFonts w:ascii="楷体_GB2312" w:eastAsia="楷体_GB2312" w:hAnsi="宋体" w:cs="宋体"/>
          <w:sz w:val="32"/>
          <w:szCs w:val="32"/>
          <w:lang w:val="zh-CN"/>
        </w:rPr>
        <w:t>甲方的权利和义务</w:t>
      </w:r>
    </w:p>
    <w:p w14:paraId="40FD65BB" w14:textId="32D983F5" w:rsidR="0081593E" w:rsidRPr="0081593E" w:rsidRDefault="0081593E"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1.</w:t>
      </w:r>
      <w:r w:rsidRPr="0081593E">
        <w:rPr>
          <w:rFonts w:ascii="仿宋_GB2312" w:eastAsia="仿宋_GB2312" w:hAnsi="宋体" w:cs="宋体"/>
          <w:sz w:val="32"/>
          <w:szCs w:val="32"/>
          <w:lang w:val="zh-CN"/>
        </w:rPr>
        <w:t>甲方有权对合同规定范围内乙方的服务行为进行监督和检查，拥有监管权。有权定期核对乙方提供服务所配备的人员数量。对甲方认为不合理的部分有权下达整改通知书，并要求乙方限期整改。</w:t>
      </w:r>
    </w:p>
    <w:p w14:paraId="7FED8A3C" w14:textId="7130560A" w:rsidR="0081593E" w:rsidRPr="0081593E" w:rsidRDefault="0081593E"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2.</w:t>
      </w:r>
      <w:r w:rsidRPr="0081593E">
        <w:rPr>
          <w:rFonts w:ascii="仿宋_GB2312" w:eastAsia="仿宋_GB2312" w:hAnsi="宋体" w:cs="宋体"/>
          <w:sz w:val="32"/>
          <w:szCs w:val="32"/>
          <w:lang w:val="zh-CN"/>
        </w:rPr>
        <w:t>负责检查监督乙方管理工作的实施及制度的执行情况。</w:t>
      </w:r>
    </w:p>
    <w:p w14:paraId="7D40E4D0" w14:textId="720C41E2" w:rsidR="0081593E" w:rsidRPr="0081593E" w:rsidRDefault="0081593E"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3.</w:t>
      </w:r>
      <w:r w:rsidRPr="0081593E">
        <w:rPr>
          <w:rFonts w:ascii="仿宋_GB2312" w:eastAsia="仿宋_GB2312" w:hAnsi="宋体" w:cs="宋体"/>
          <w:sz w:val="32"/>
          <w:szCs w:val="32"/>
          <w:lang w:val="zh-CN"/>
        </w:rPr>
        <w:t>甲方委托检测的试件或样品应符合标准规范规定的检测要求，送检数量应符合标准规范规定的批量要求。</w:t>
      </w:r>
    </w:p>
    <w:p w14:paraId="619499EA" w14:textId="3AF8337A" w:rsidR="0081593E" w:rsidRPr="0081593E" w:rsidRDefault="0081593E"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4.</w:t>
      </w:r>
      <w:r w:rsidRPr="0081593E">
        <w:rPr>
          <w:rFonts w:ascii="仿宋_GB2312" w:eastAsia="仿宋_GB2312" w:hAnsi="宋体" w:cs="宋体"/>
          <w:sz w:val="32"/>
          <w:szCs w:val="32"/>
          <w:lang w:val="zh-CN"/>
        </w:rPr>
        <w:t>甲方不得向乙方提出任何影响检测结果公正性、准确性的不合理要求。</w:t>
      </w:r>
    </w:p>
    <w:p w14:paraId="1CE19F8B" w14:textId="3FA0F938" w:rsidR="0081593E" w:rsidRDefault="0081593E"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5.</w:t>
      </w:r>
      <w:r w:rsidR="00EB2E82">
        <w:rPr>
          <w:rFonts w:ascii="仿宋_GB2312" w:eastAsia="仿宋_GB2312" w:hAnsi="宋体" w:cs="宋体" w:hint="eastAsia"/>
          <w:sz w:val="32"/>
          <w:szCs w:val="32"/>
          <w:lang w:val="zh-CN"/>
        </w:rPr>
        <w:t>甲方应</w:t>
      </w:r>
      <w:r w:rsidR="00652421" w:rsidRPr="00652421">
        <w:rPr>
          <w:rFonts w:ascii="仿宋_GB2312" w:eastAsia="仿宋_GB2312" w:hAnsi="宋体" w:cs="宋体" w:hint="eastAsia"/>
          <w:sz w:val="32"/>
          <w:szCs w:val="32"/>
          <w:lang w:val="zh-CN"/>
        </w:rPr>
        <w:t>根据</w:t>
      </w:r>
      <w:r w:rsidR="00EB2E82">
        <w:rPr>
          <w:rFonts w:ascii="仿宋_GB2312" w:eastAsia="仿宋_GB2312" w:hAnsi="宋体" w:cs="宋体" w:hint="eastAsia"/>
          <w:sz w:val="32"/>
          <w:szCs w:val="32"/>
          <w:lang w:val="zh-CN"/>
        </w:rPr>
        <w:t>合同约定的</w:t>
      </w:r>
      <w:r w:rsidR="00652421" w:rsidRPr="00652421">
        <w:rPr>
          <w:rFonts w:ascii="仿宋_GB2312" w:eastAsia="仿宋_GB2312" w:hAnsi="宋体" w:cs="宋体" w:hint="eastAsia"/>
          <w:sz w:val="32"/>
          <w:szCs w:val="32"/>
          <w:lang w:val="zh-CN"/>
        </w:rPr>
        <w:t>付款条件支付乙方相应检验</w:t>
      </w:r>
      <w:r w:rsidR="00652421" w:rsidRPr="00652421">
        <w:rPr>
          <w:rFonts w:ascii="仿宋_GB2312" w:eastAsia="仿宋_GB2312" w:hAnsi="宋体" w:cs="宋体" w:hint="eastAsia"/>
          <w:sz w:val="32"/>
          <w:szCs w:val="32"/>
          <w:lang w:val="zh-CN"/>
        </w:rPr>
        <w:lastRenderedPageBreak/>
        <w:t>费用</w:t>
      </w:r>
      <w:r w:rsidRPr="0081593E">
        <w:rPr>
          <w:rFonts w:ascii="仿宋_GB2312" w:eastAsia="仿宋_GB2312" w:hAnsi="宋体" w:cs="宋体"/>
          <w:sz w:val="32"/>
          <w:szCs w:val="32"/>
          <w:lang w:val="zh-CN"/>
        </w:rPr>
        <w:t>。</w:t>
      </w:r>
    </w:p>
    <w:p w14:paraId="755BAFDF" w14:textId="5DDC0B79" w:rsidR="000D3A46" w:rsidRPr="0081593E" w:rsidRDefault="000D3A46"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hint="eastAsia"/>
          <w:sz w:val="32"/>
          <w:szCs w:val="32"/>
          <w:lang w:val="zh-CN"/>
        </w:rPr>
        <w:t>6</w:t>
      </w:r>
      <w:r>
        <w:rPr>
          <w:rFonts w:ascii="仿宋_GB2312" w:eastAsia="仿宋_GB2312" w:hAnsi="宋体" w:cs="宋体"/>
          <w:sz w:val="32"/>
          <w:szCs w:val="32"/>
          <w:lang w:val="zh-CN"/>
        </w:rPr>
        <w:t>.</w:t>
      </w:r>
      <w:r w:rsidRPr="000D3A46">
        <w:rPr>
          <w:rFonts w:ascii="仿宋_GB2312" w:eastAsia="仿宋_GB2312" w:hAnsi="宋体" w:cs="宋体"/>
          <w:sz w:val="32"/>
          <w:szCs w:val="32"/>
          <w:lang w:val="zh-CN"/>
        </w:rPr>
        <w:t>按双方商定要求及为乙方完成本合同内容提供其他必要的配合及帮助。</w:t>
      </w:r>
    </w:p>
    <w:p w14:paraId="16B262CD" w14:textId="6AAEC8FA" w:rsidR="0081593E" w:rsidRPr="0081593E" w:rsidRDefault="000D3A46"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7</w:t>
      </w:r>
      <w:r w:rsidR="0081593E">
        <w:rPr>
          <w:rFonts w:ascii="仿宋_GB2312" w:eastAsia="仿宋_GB2312" w:hAnsi="宋体" w:cs="宋体"/>
          <w:sz w:val="32"/>
          <w:szCs w:val="32"/>
          <w:lang w:val="zh-CN"/>
        </w:rPr>
        <w:t>.</w:t>
      </w:r>
      <w:r w:rsidR="0081593E" w:rsidRPr="0081593E">
        <w:rPr>
          <w:rFonts w:ascii="仿宋_GB2312" w:eastAsia="仿宋_GB2312" w:hAnsi="宋体" w:cs="宋体"/>
          <w:sz w:val="32"/>
          <w:szCs w:val="32"/>
          <w:lang w:val="zh-CN"/>
        </w:rPr>
        <w:t>国家法律、法规所规定由甲方承担的其它责任。</w:t>
      </w:r>
    </w:p>
    <w:p w14:paraId="54851B01" w14:textId="0E92FA40" w:rsidR="0081593E" w:rsidRPr="0081593E" w:rsidRDefault="0081593E" w:rsidP="0081593E">
      <w:pPr>
        <w:spacing w:line="560" w:lineRule="exact"/>
        <w:ind w:firstLineChars="200" w:firstLine="640"/>
        <w:rPr>
          <w:rFonts w:ascii="楷体_GB2312" w:eastAsia="楷体_GB2312" w:hAnsi="宋体" w:cs="宋体"/>
          <w:sz w:val="32"/>
          <w:szCs w:val="32"/>
          <w:lang w:val="zh-CN"/>
        </w:rPr>
      </w:pPr>
      <w:r w:rsidRPr="002D7A7F">
        <w:rPr>
          <w:rFonts w:ascii="楷体_GB2312" w:eastAsia="楷体_GB2312" w:hAnsi="宋体" w:cs="宋体" w:hint="eastAsia"/>
          <w:sz w:val="32"/>
          <w:szCs w:val="32"/>
          <w:lang w:val="zh-CN"/>
        </w:rPr>
        <w:t>（</w:t>
      </w:r>
      <w:r w:rsidR="00BD659D">
        <w:rPr>
          <w:rFonts w:ascii="楷体_GB2312" w:eastAsia="楷体_GB2312" w:hAnsi="宋体" w:cs="宋体" w:hint="eastAsia"/>
          <w:sz w:val="32"/>
          <w:szCs w:val="32"/>
          <w:lang w:val="zh-CN"/>
        </w:rPr>
        <w:t>四</w:t>
      </w:r>
      <w:r w:rsidRPr="002D7A7F">
        <w:rPr>
          <w:rFonts w:ascii="楷体_GB2312" w:eastAsia="楷体_GB2312" w:hAnsi="宋体" w:cs="宋体" w:hint="eastAsia"/>
          <w:sz w:val="32"/>
          <w:szCs w:val="32"/>
          <w:lang w:val="zh-CN"/>
        </w:rPr>
        <w:t>）</w:t>
      </w:r>
      <w:r w:rsidRPr="0081593E">
        <w:rPr>
          <w:rFonts w:ascii="楷体_GB2312" w:eastAsia="楷体_GB2312" w:hAnsi="宋体" w:cs="宋体"/>
          <w:sz w:val="32"/>
          <w:szCs w:val="32"/>
          <w:lang w:val="zh-CN"/>
        </w:rPr>
        <w:t>乙方的权利和义务</w:t>
      </w:r>
    </w:p>
    <w:p w14:paraId="2241DAF2" w14:textId="18C4488A" w:rsidR="0081593E" w:rsidRPr="0081593E" w:rsidRDefault="001E7879"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1</w:t>
      </w:r>
      <w:r w:rsidR="0081593E">
        <w:rPr>
          <w:rFonts w:ascii="仿宋_GB2312" w:eastAsia="仿宋_GB2312" w:hAnsi="宋体" w:cs="宋体"/>
          <w:sz w:val="32"/>
          <w:szCs w:val="32"/>
          <w:lang w:val="zh-CN"/>
        </w:rPr>
        <w:t>.</w:t>
      </w:r>
      <w:r w:rsidR="0081593E" w:rsidRPr="0081593E">
        <w:rPr>
          <w:rFonts w:ascii="仿宋_GB2312" w:eastAsia="仿宋_GB2312" w:hAnsi="宋体" w:cs="宋体"/>
          <w:sz w:val="32"/>
          <w:szCs w:val="32"/>
          <w:lang w:val="zh-CN"/>
        </w:rPr>
        <w:t>根据甲方提供的委托信息，在检测资质许可范围内，对送检的不同材料或委托的检测项目，按相应标准规范，出具相关的检测报告。</w:t>
      </w:r>
    </w:p>
    <w:p w14:paraId="53793A53" w14:textId="031C5C8F" w:rsidR="0081593E" w:rsidRPr="0081593E" w:rsidRDefault="001E7879" w:rsidP="001E7879">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2</w:t>
      </w:r>
      <w:r w:rsidR="0081593E">
        <w:rPr>
          <w:rFonts w:ascii="仿宋_GB2312" w:eastAsia="仿宋_GB2312" w:hAnsi="宋体" w:cs="宋体"/>
          <w:sz w:val="32"/>
          <w:szCs w:val="32"/>
          <w:lang w:val="zh-CN"/>
        </w:rPr>
        <w:t>.</w:t>
      </w:r>
      <w:r w:rsidR="0081593E" w:rsidRPr="0081593E">
        <w:rPr>
          <w:rFonts w:ascii="仿宋_GB2312" w:eastAsia="仿宋_GB2312" w:hAnsi="宋体" w:cs="宋体"/>
          <w:sz w:val="32"/>
          <w:szCs w:val="32"/>
          <w:lang w:val="zh-CN"/>
        </w:rPr>
        <w:t>规范、标准中规定有检测时限的，乙方本着以规范、标准规定的时限为原则，安排检测</w:t>
      </w:r>
      <w:r>
        <w:rPr>
          <w:rFonts w:ascii="仿宋_GB2312" w:eastAsia="仿宋_GB2312" w:hAnsi="宋体" w:cs="宋体" w:hint="eastAsia"/>
          <w:sz w:val="32"/>
          <w:szCs w:val="32"/>
          <w:lang w:val="zh-CN"/>
        </w:rPr>
        <w:t>，并</w:t>
      </w:r>
      <w:r w:rsidRPr="0081593E">
        <w:rPr>
          <w:rFonts w:ascii="仿宋_GB2312" w:eastAsia="仿宋_GB2312" w:hAnsi="宋体" w:cs="宋体"/>
          <w:sz w:val="32"/>
          <w:szCs w:val="32"/>
          <w:lang w:val="zh-CN"/>
        </w:rPr>
        <w:t>在承诺期限内完成检测并出具相应的检测报告</w:t>
      </w:r>
      <w:r w:rsidR="0081593E" w:rsidRPr="0081593E">
        <w:rPr>
          <w:rFonts w:ascii="仿宋_GB2312" w:eastAsia="仿宋_GB2312" w:hAnsi="宋体" w:cs="宋体"/>
          <w:sz w:val="32"/>
          <w:szCs w:val="32"/>
          <w:lang w:val="zh-CN"/>
        </w:rPr>
        <w:t>。</w:t>
      </w:r>
      <w:r w:rsidRPr="001E7879">
        <w:rPr>
          <w:rFonts w:ascii="仿宋_GB2312" w:eastAsia="仿宋_GB2312" w:hAnsi="宋体" w:cs="宋体"/>
          <w:sz w:val="32"/>
          <w:szCs w:val="32"/>
          <w:lang w:val="zh-CN"/>
        </w:rPr>
        <w:t>乙方合同签订后检验实施前7日内，乙方应向甲方、监理单位报送专项检验方案。</w:t>
      </w:r>
    </w:p>
    <w:p w14:paraId="6CBF55C5" w14:textId="7F9F35D9" w:rsidR="0081593E" w:rsidRPr="0081593E" w:rsidRDefault="001E7879"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3</w:t>
      </w:r>
      <w:r w:rsidR="0081593E">
        <w:rPr>
          <w:rFonts w:ascii="仿宋_GB2312" w:eastAsia="仿宋_GB2312" w:hAnsi="宋体" w:cs="宋体"/>
          <w:sz w:val="32"/>
          <w:szCs w:val="32"/>
          <w:lang w:val="zh-CN"/>
        </w:rPr>
        <w:t>.</w:t>
      </w:r>
      <w:r w:rsidR="0081593E" w:rsidRPr="0081593E">
        <w:rPr>
          <w:rFonts w:ascii="仿宋_GB2312" w:eastAsia="仿宋_GB2312" w:hAnsi="宋体" w:cs="宋体"/>
          <w:sz w:val="32"/>
          <w:szCs w:val="32"/>
          <w:lang w:val="zh-CN"/>
        </w:rPr>
        <w:t>乙方独立地实施符合国家标准的检测，并依据相应的标准规范对检测结果进行客观、公正、科学、准确的判定。</w:t>
      </w:r>
    </w:p>
    <w:p w14:paraId="034A5BAF" w14:textId="054BFAE3" w:rsidR="0081593E" w:rsidRDefault="001E7879"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4</w:t>
      </w:r>
      <w:r w:rsidR="0081593E">
        <w:rPr>
          <w:rFonts w:ascii="仿宋_GB2312" w:eastAsia="仿宋_GB2312" w:hAnsi="宋体" w:cs="宋体"/>
          <w:sz w:val="32"/>
          <w:szCs w:val="32"/>
          <w:lang w:val="zh-CN"/>
        </w:rPr>
        <w:t>.</w:t>
      </w:r>
      <w:r w:rsidR="0081593E" w:rsidRPr="0081593E">
        <w:rPr>
          <w:rFonts w:ascii="仿宋_GB2312" w:eastAsia="仿宋_GB2312" w:hAnsi="宋体" w:cs="宋体"/>
          <w:sz w:val="32"/>
          <w:szCs w:val="32"/>
          <w:lang w:val="zh-CN"/>
        </w:rPr>
        <w:t>乙方出具的检测报告必须符合国家规范要求，各类印章齐全，检测人、审核人、授权签字人均应签字，否则报告无效。</w:t>
      </w:r>
    </w:p>
    <w:p w14:paraId="1F0D11CF" w14:textId="2E3F6EBC" w:rsidR="001E7879" w:rsidRPr="0081593E" w:rsidRDefault="001E7879"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5</w:t>
      </w:r>
      <w:r w:rsidRPr="001E7879">
        <w:rPr>
          <w:rFonts w:ascii="仿宋_GB2312" w:eastAsia="仿宋_GB2312" w:hAnsi="宋体" w:cs="宋体"/>
          <w:sz w:val="32"/>
          <w:szCs w:val="32"/>
          <w:lang w:val="zh-CN"/>
        </w:rPr>
        <w:t>.乙方应根据送检计划及项目进度积极配合甲方及时的安排人员对试件进行检验工作。</w:t>
      </w:r>
    </w:p>
    <w:p w14:paraId="56ABF874" w14:textId="0530ED0F" w:rsidR="0081593E" w:rsidRPr="0081593E" w:rsidRDefault="001E7879"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6.</w:t>
      </w:r>
      <w:r w:rsidRPr="001E7879">
        <w:rPr>
          <w:rFonts w:ascii="仿宋_GB2312" w:eastAsia="仿宋_GB2312" w:hAnsi="宋体" w:cs="宋体" w:hint="eastAsia"/>
          <w:sz w:val="32"/>
          <w:szCs w:val="32"/>
          <w:lang w:val="zh-CN"/>
        </w:rPr>
        <w:t>乙方在本项目检验工作过程中如遇试件不符合设计及相关规范要求，检验完成后</w:t>
      </w:r>
      <w:r w:rsidRPr="001E7879">
        <w:rPr>
          <w:rFonts w:ascii="仿宋_GB2312" w:eastAsia="仿宋_GB2312" w:hAnsi="宋体" w:cs="宋体"/>
          <w:sz w:val="32"/>
          <w:szCs w:val="32"/>
          <w:u w:val="single"/>
          <w:lang w:val="zh-CN"/>
        </w:rPr>
        <w:t xml:space="preserve"> 3 </w:t>
      </w:r>
      <w:proofErr w:type="gramStart"/>
      <w:r w:rsidRPr="001E7879">
        <w:rPr>
          <w:rFonts w:ascii="仿宋_GB2312" w:eastAsia="仿宋_GB2312" w:hAnsi="宋体" w:cs="宋体"/>
          <w:sz w:val="32"/>
          <w:szCs w:val="32"/>
          <w:lang w:val="zh-CN"/>
        </w:rPr>
        <w:t>个</w:t>
      </w:r>
      <w:proofErr w:type="gramEnd"/>
      <w:r w:rsidRPr="001E7879">
        <w:rPr>
          <w:rFonts w:ascii="仿宋_GB2312" w:eastAsia="仿宋_GB2312" w:hAnsi="宋体" w:cs="宋体"/>
          <w:sz w:val="32"/>
          <w:szCs w:val="32"/>
          <w:lang w:val="zh-CN"/>
        </w:rPr>
        <w:t>工作日内通知甲方。</w:t>
      </w:r>
    </w:p>
    <w:p w14:paraId="7D724854" w14:textId="2AC56D9A" w:rsidR="0081593E" w:rsidRDefault="0081593E"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7.</w:t>
      </w:r>
      <w:r w:rsidRPr="0081593E">
        <w:rPr>
          <w:rFonts w:ascii="仿宋_GB2312" w:eastAsia="仿宋_GB2312" w:hAnsi="宋体" w:cs="宋体"/>
          <w:sz w:val="32"/>
          <w:szCs w:val="32"/>
          <w:lang w:val="zh-CN"/>
        </w:rPr>
        <w:t>接受项目行业管理部门及政府有关部门的指导，接受甲方的监督。</w:t>
      </w:r>
    </w:p>
    <w:p w14:paraId="730A77F2" w14:textId="448F9EE7" w:rsidR="001E7879" w:rsidRPr="0081593E" w:rsidRDefault="001E7879"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hint="eastAsia"/>
          <w:sz w:val="32"/>
          <w:szCs w:val="32"/>
          <w:lang w:val="zh-CN"/>
        </w:rPr>
        <w:t>8</w:t>
      </w:r>
      <w:r>
        <w:rPr>
          <w:rFonts w:ascii="仿宋_GB2312" w:eastAsia="仿宋_GB2312" w:hAnsi="宋体" w:cs="宋体"/>
          <w:sz w:val="32"/>
          <w:szCs w:val="32"/>
          <w:lang w:val="zh-CN"/>
        </w:rPr>
        <w:t>.</w:t>
      </w:r>
      <w:r w:rsidRPr="001E7879">
        <w:rPr>
          <w:rFonts w:hint="eastAsia"/>
        </w:rPr>
        <w:t xml:space="preserve"> </w:t>
      </w:r>
      <w:r w:rsidRPr="001E7879">
        <w:rPr>
          <w:rFonts w:ascii="仿宋_GB2312" w:eastAsia="仿宋_GB2312" w:hAnsi="宋体" w:cs="宋体" w:hint="eastAsia"/>
          <w:sz w:val="32"/>
          <w:szCs w:val="32"/>
          <w:lang w:val="zh-CN"/>
        </w:rPr>
        <w:t>乙方指派</w:t>
      </w:r>
      <w:r w:rsidRPr="001E7879">
        <w:rPr>
          <w:rFonts w:ascii="仿宋_GB2312" w:eastAsia="仿宋_GB2312" w:hAnsi="宋体" w:cs="宋体"/>
          <w:sz w:val="32"/>
          <w:szCs w:val="32"/>
          <w:u w:val="single"/>
          <w:lang w:val="zh-CN"/>
        </w:rPr>
        <w:t xml:space="preserve">  </w:t>
      </w:r>
      <w:r>
        <w:rPr>
          <w:rFonts w:ascii="仿宋_GB2312" w:eastAsia="仿宋_GB2312" w:hAnsi="宋体" w:cs="宋体"/>
          <w:sz w:val="32"/>
          <w:szCs w:val="32"/>
          <w:u w:val="single"/>
          <w:lang w:val="zh-CN"/>
        </w:rPr>
        <w:t xml:space="preserve"> </w:t>
      </w:r>
      <w:r w:rsidRPr="001E7879">
        <w:rPr>
          <w:rFonts w:ascii="仿宋_GB2312" w:eastAsia="仿宋_GB2312" w:hAnsi="宋体" w:cs="宋体"/>
          <w:sz w:val="32"/>
          <w:szCs w:val="32"/>
          <w:u w:val="single"/>
          <w:lang w:val="zh-CN"/>
        </w:rPr>
        <w:t xml:space="preserve"> </w:t>
      </w:r>
      <w:r w:rsidRPr="001E7879">
        <w:rPr>
          <w:rFonts w:ascii="仿宋_GB2312" w:eastAsia="仿宋_GB2312" w:hAnsi="宋体" w:cs="宋体"/>
          <w:sz w:val="32"/>
          <w:szCs w:val="32"/>
          <w:lang w:val="zh-CN"/>
        </w:rPr>
        <w:t>担任项目负责人，未经甲方同意，不得</w:t>
      </w:r>
      <w:r w:rsidRPr="001E7879">
        <w:rPr>
          <w:rFonts w:ascii="仿宋_GB2312" w:eastAsia="仿宋_GB2312" w:hAnsi="宋体" w:cs="宋体"/>
          <w:sz w:val="32"/>
          <w:szCs w:val="32"/>
          <w:lang w:val="zh-CN"/>
        </w:rPr>
        <w:lastRenderedPageBreak/>
        <w:t>随意更换。</w:t>
      </w:r>
    </w:p>
    <w:p w14:paraId="244DBE6C" w14:textId="4569EDED" w:rsidR="0081593E" w:rsidRPr="0081593E" w:rsidRDefault="001E7879"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9</w:t>
      </w:r>
      <w:r w:rsidR="0081593E">
        <w:rPr>
          <w:rFonts w:ascii="仿宋_GB2312" w:eastAsia="仿宋_GB2312" w:hAnsi="宋体" w:cs="宋体"/>
          <w:sz w:val="32"/>
          <w:szCs w:val="32"/>
          <w:lang w:val="zh-CN"/>
        </w:rPr>
        <w:t>.</w:t>
      </w:r>
      <w:r w:rsidR="0081593E" w:rsidRPr="0081593E">
        <w:rPr>
          <w:rFonts w:ascii="仿宋_GB2312" w:eastAsia="仿宋_GB2312" w:hAnsi="宋体" w:cs="宋体"/>
          <w:sz w:val="32"/>
          <w:szCs w:val="32"/>
          <w:lang w:val="zh-CN"/>
        </w:rPr>
        <w:t>国家法律、法规所规定由乙方承担的其它责任。</w:t>
      </w:r>
    </w:p>
    <w:p w14:paraId="558EEB1B" w14:textId="620C8496" w:rsidR="0081593E" w:rsidRPr="0081593E" w:rsidRDefault="0081593E" w:rsidP="0081593E">
      <w:pPr>
        <w:spacing w:line="560" w:lineRule="exact"/>
        <w:ind w:firstLineChars="200" w:firstLine="640"/>
        <w:rPr>
          <w:rFonts w:ascii="楷体_GB2312" w:eastAsia="楷体_GB2312" w:hAnsi="宋体" w:cs="宋体"/>
          <w:sz w:val="32"/>
          <w:szCs w:val="32"/>
          <w:lang w:val="zh-CN"/>
        </w:rPr>
      </w:pPr>
      <w:r w:rsidRPr="002D7A7F">
        <w:rPr>
          <w:rFonts w:ascii="楷体_GB2312" w:eastAsia="楷体_GB2312" w:hAnsi="宋体" w:cs="宋体" w:hint="eastAsia"/>
          <w:sz w:val="32"/>
          <w:szCs w:val="32"/>
          <w:lang w:val="zh-CN"/>
        </w:rPr>
        <w:t>（</w:t>
      </w:r>
      <w:r w:rsidR="00BD659D">
        <w:rPr>
          <w:rFonts w:ascii="楷体_GB2312" w:eastAsia="楷体_GB2312" w:hAnsi="宋体" w:cs="宋体" w:hint="eastAsia"/>
          <w:sz w:val="32"/>
          <w:szCs w:val="32"/>
          <w:lang w:val="zh-CN"/>
        </w:rPr>
        <w:t>五</w:t>
      </w:r>
      <w:r w:rsidRPr="002D7A7F">
        <w:rPr>
          <w:rFonts w:ascii="楷体_GB2312" w:eastAsia="楷体_GB2312" w:hAnsi="宋体" w:cs="宋体" w:hint="eastAsia"/>
          <w:sz w:val="32"/>
          <w:szCs w:val="32"/>
          <w:lang w:val="zh-CN"/>
        </w:rPr>
        <w:t>）</w:t>
      </w:r>
      <w:r w:rsidRPr="0081593E">
        <w:rPr>
          <w:rFonts w:ascii="楷体_GB2312" w:eastAsia="楷体_GB2312" w:hAnsi="宋体" w:cs="宋体"/>
          <w:sz w:val="32"/>
          <w:szCs w:val="32"/>
          <w:lang w:val="zh-CN"/>
        </w:rPr>
        <w:t>违约责任</w:t>
      </w:r>
    </w:p>
    <w:p w14:paraId="66DE5BA6" w14:textId="6B179A11" w:rsidR="0081593E" w:rsidRPr="0081593E" w:rsidRDefault="0081593E"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1.</w:t>
      </w:r>
      <w:r w:rsidRPr="0081593E">
        <w:rPr>
          <w:rFonts w:ascii="仿宋_GB2312" w:eastAsia="仿宋_GB2312" w:hAnsi="宋体" w:cs="宋体"/>
          <w:sz w:val="32"/>
          <w:szCs w:val="32"/>
          <w:lang w:val="zh-CN"/>
        </w:rPr>
        <w:t>甲乙双方必须遵守本合同并执行合同中的各项规定，保证本合同的正常履行。</w:t>
      </w:r>
    </w:p>
    <w:p w14:paraId="7B6EDE45" w14:textId="67C8B5EF" w:rsidR="0081593E" w:rsidRPr="0081593E" w:rsidRDefault="0081593E"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2.</w:t>
      </w:r>
      <w:r w:rsidRPr="0081593E">
        <w:rPr>
          <w:rFonts w:ascii="仿宋_GB2312" w:eastAsia="仿宋_GB2312" w:hAnsi="宋体" w:cs="宋体"/>
          <w:sz w:val="32"/>
          <w:szCs w:val="32"/>
          <w:lang w:val="zh-CN"/>
        </w:rPr>
        <w:t>如因乙方工作人员在履行职务过程中的</w:t>
      </w:r>
      <w:proofErr w:type="gramStart"/>
      <w:r w:rsidRPr="0081593E">
        <w:rPr>
          <w:rFonts w:ascii="仿宋_GB2312" w:eastAsia="仿宋_GB2312" w:hAnsi="宋体" w:cs="宋体"/>
          <w:sz w:val="32"/>
          <w:szCs w:val="32"/>
          <w:lang w:val="zh-CN"/>
        </w:rPr>
        <w:t>的</w:t>
      </w:r>
      <w:proofErr w:type="gramEnd"/>
      <w:r w:rsidRPr="0081593E">
        <w:rPr>
          <w:rFonts w:ascii="仿宋_GB2312" w:eastAsia="仿宋_GB2312" w:hAnsi="宋体" w:cs="宋体"/>
          <w:sz w:val="32"/>
          <w:szCs w:val="32"/>
          <w:lang w:val="zh-CN"/>
        </w:rPr>
        <w:t>疏忽、失职、过错等故意或者过失原因给甲方造成损失或侵害，包括但不限于甲方本身的财产损失、由此而导致的甲方对任何第三方的法律责任等，乙方对此均应承担全部的赔偿责任。</w:t>
      </w:r>
    </w:p>
    <w:p w14:paraId="6751FDA4" w14:textId="78E3CDCF" w:rsidR="0081593E" w:rsidRPr="0081593E" w:rsidRDefault="0081593E"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3.</w:t>
      </w:r>
      <w:r w:rsidRPr="0081593E">
        <w:rPr>
          <w:rFonts w:ascii="仿宋_GB2312" w:eastAsia="仿宋_GB2312" w:hAnsi="宋体" w:cs="宋体"/>
          <w:sz w:val="32"/>
          <w:szCs w:val="32"/>
          <w:lang w:val="zh-CN"/>
        </w:rPr>
        <w:t>乙方提交的检测报告经相关主管部门认定为不具有客观真实性的，应退还甲方已付的检测费用，并按照已付检测费用的百分之</w:t>
      </w:r>
      <w:r>
        <w:rPr>
          <w:rFonts w:ascii="仿宋_GB2312" w:eastAsia="仿宋_GB2312" w:hAnsi="宋体" w:cs="宋体" w:hint="eastAsia"/>
          <w:sz w:val="32"/>
          <w:szCs w:val="32"/>
          <w:lang w:val="zh-CN"/>
        </w:rPr>
        <w:t>一</w:t>
      </w:r>
      <w:r w:rsidRPr="0081593E">
        <w:rPr>
          <w:rFonts w:ascii="仿宋_GB2312" w:eastAsia="仿宋_GB2312" w:hAnsi="宋体" w:cs="宋体"/>
          <w:sz w:val="32"/>
          <w:szCs w:val="32"/>
          <w:lang w:val="zh-CN"/>
        </w:rPr>
        <w:t>向甲方支付违约金。</w:t>
      </w:r>
    </w:p>
    <w:p w14:paraId="4F7C7117" w14:textId="6A62FCC3" w:rsidR="0081593E" w:rsidRPr="0081593E" w:rsidRDefault="0081593E" w:rsidP="0081593E">
      <w:pPr>
        <w:tabs>
          <w:tab w:val="left" w:pos="641"/>
        </w:tabs>
        <w:spacing w:line="560" w:lineRule="exact"/>
        <w:ind w:firstLineChars="200" w:firstLine="640"/>
        <w:rPr>
          <w:rFonts w:ascii="仿宋_GB2312" w:eastAsia="仿宋_GB2312" w:hAnsi="宋体" w:cs="宋体"/>
          <w:sz w:val="32"/>
          <w:szCs w:val="32"/>
          <w:lang w:val="zh-CN"/>
        </w:rPr>
      </w:pPr>
      <w:r w:rsidRPr="002D7A7F">
        <w:rPr>
          <w:rFonts w:ascii="楷体_GB2312" w:eastAsia="楷体_GB2312" w:hAnsi="宋体" w:cs="宋体" w:hint="eastAsia"/>
          <w:sz w:val="32"/>
          <w:szCs w:val="32"/>
          <w:lang w:val="zh-CN"/>
        </w:rPr>
        <w:t>（</w:t>
      </w:r>
      <w:r w:rsidR="00BD659D">
        <w:rPr>
          <w:rFonts w:ascii="楷体_GB2312" w:eastAsia="楷体_GB2312" w:hAnsi="宋体" w:cs="宋体" w:hint="eastAsia"/>
          <w:sz w:val="32"/>
          <w:szCs w:val="32"/>
          <w:lang w:val="zh-CN"/>
        </w:rPr>
        <w:t>六</w:t>
      </w:r>
      <w:r w:rsidRPr="002D7A7F">
        <w:rPr>
          <w:rFonts w:ascii="楷体_GB2312" w:eastAsia="楷体_GB2312" w:hAnsi="宋体" w:cs="宋体" w:hint="eastAsia"/>
          <w:sz w:val="32"/>
          <w:szCs w:val="32"/>
          <w:lang w:val="zh-CN"/>
        </w:rPr>
        <w:t>）</w:t>
      </w:r>
      <w:r w:rsidRPr="0081593E">
        <w:rPr>
          <w:rFonts w:ascii="仿宋_GB2312" w:eastAsia="仿宋_GB2312" w:hAnsi="宋体" w:cs="宋体"/>
          <w:sz w:val="32"/>
          <w:szCs w:val="32"/>
          <w:lang w:val="zh-CN"/>
        </w:rPr>
        <w:t>不可抗力事件处理</w:t>
      </w:r>
    </w:p>
    <w:p w14:paraId="740B6A80" w14:textId="3648008E" w:rsidR="0081593E" w:rsidRPr="0081593E" w:rsidRDefault="0081593E"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1.</w:t>
      </w:r>
      <w:r w:rsidRPr="0081593E">
        <w:rPr>
          <w:rFonts w:ascii="仿宋_GB2312" w:eastAsia="仿宋_GB2312" w:hAnsi="宋体" w:cs="宋体"/>
          <w:sz w:val="32"/>
          <w:szCs w:val="32"/>
          <w:lang w:val="zh-CN"/>
        </w:rPr>
        <w:t>在合同有效期内，任何一方因不可抗力事件导致不能履行合同，则合同履行期可延长，其延长期与不可抗力影响期相同。</w:t>
      </w:r>
    </w:p>
    <w:p w14:paraId="7501A6F5" w14:textId="058D34A5" w:rsidR="0081593E" w:rsidRPr="0081593E" w:rsidRDefault="0081593E" w:rsidP="0081593E">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2.</w:t>
      </w:r>
      <w:r w:rsidRPr="0081593E">
        <w:rPr>
          <w:rFonts w:ascii="仿宋_GB2312" w:eastAsia="仿宋_GB2312" w:hAnsi="宋体" w:cs="宋体"/>
          <w:sz w:val="32"/>
          <w:szCs w:val="32"/>
          <w:lang w:val="zh-CN"/>
        </w:rPr>
        <w:t>不可抗力事件发生后，应立即通知对方，并寄送有关权威机构出具的证明。</w:t>
      </w:r>
    </w:p>
    <w:p w14:paraId="1DC4599B" w14:textId="420D230F" w:rsidR="00A33899" w:rsidRDefault="0081593E" w:rsidP="00B15C90">
      <w:pPr>
        <w:tabs>
          <w:tab w:val="left" w:pos="641"/>
        </w:tabs>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3.</w:t>
      </w:r>
      <w:r w:rsidRPr="0081593E">
        <w:rPr>
          <w:rFonts w:ascii="仿宋_GB2312" w:eastAsia="仿宋_GB2312" w:hAnsi="宋体" w:cs="宋体"/>
          <w:sz w:val="32"/>
          <w:szCs w:val="32"/>
          <w:lang w:val="zh-CN"/>
        </w:rPr>
        <w:t>不可抗力事件延续120天以上，双方应通过友好协商，确定是否继续履行合同。</w:t>
      </w:r>
    </w:p>
    <w:p w14:paraId="31581D32" w14:textId="74C0513B" w:rsidR="00424C74" w:rsidRPr="007851A4" w:rsidRDefault="00E42F7A" w:rsidP="00965837">
      <w:pPr>
        <w:spacing w:line="560" w:lineRule="exact"/>
        <w:ind w:firstLineChars="200" w:firstLine="640"/>
        <w:outlineLvl w:val="1"/>
        <w:rPr>
          <w:rFonts w:ascii="黑体" w:eastAsia="黑体" w:hAnsi="黑体" w:cs="宋体"/>
          <w:sz w:val="32"/>
          <w:szCs w:val="32"/>
          <w:lang w:val="zh-CN"/>
        </w:rPr>
      </w:pPr>
      <w:r>
        <w:rPr>
          <w:rFonts w:ascii="黑体" w:eastAsia="黑体" w:hAnsi="黑体" w:cs="宋体" w:hint="eastAsia"/>
          <w:sz w:val="32"/>
          <w:szCs w:val="32"/>
          <w:lang w:val="zh-CN"/>
        </w:rPr>
        <w:t>七</w:t>
      </w:r>
      <w:r w:rsidR="00424C74" w:rsidRPr="007851A4">
        <w:rPr>
          <w:rFonts w:ascii="黑体" w:eastAsia="黑体" w:hAnsi="黑体" w:cs="宋体" w:hint="eastAsia"/>
          <w:sz w:val="32"/>
          <w:szCs w:val="32"/>
          <w:lang w:val="zh-CN"/>
        </w:rPr>
        <w:t>、其他事项</w:t>
      </w:r>
    </w:p>
    <w:p w14:paraId="1C64C85B" w14:textId="77777777" w:rsidR="00424C74" w:rsidRPr="00424C74" w:rsidRDefault="00424C74" w:rsidP="00BB560A">
      <w:pPr>
        <w:spacing w:line="560" w:lineRule="exact"/>
        <w:ind w:firstLineChars="200" w:firstLine="640"/>
        <w:rPr>
          <w:rFonts w:ascii="仿宋_GB2312" w:eastAsia="仿宋_GB2312" w:hAnsi="宋体" w:cs="宋体"/>
          <w:sz w:val="32"/>
          <w:szCs w:val="32"/>
          <w:lang w:val="zh-CN"/>
        </w:rPr>
      </w:pPr>
      <w:r w:rsidRPr="00424C74">
        <w:rPr>
          <w:rFonts w:ascii="仿宋_GB2312" w:eastAsia="仿宋_GB2312" w:hAnsi="宋体" w:cs="宋体" w:hint="eastAsia"/>
          <w:sz w:val="32"/>
          <w:szCs w:val="32"/>
          <w:lang w:val="zh-CN"/>
        </w:rPr>
        <w:t>可开展项目现场踏勘，可电话咨询沟通。</w:t>
      </w:r>
    </w:p>
    <w:p w14:paraId="75D0A1F6" w14:textId="77777777" w:rsidR="00423528" w:rsidRDefault="00424C74" w:rsidP="00423528">
      <w:pPr>
        <w:spacing w:line="560" w:lineRule="exact"/>
        <w:ind w:firstLineChars="200" w:firstLine="640"/>
        <w:rPr>
          <w:rFonts w:ascii="仿宋_GB2312" w:eastAsia="仿宋_GB2312" w:hAnsi="宋体" w:cs="宋体"/>
          <w:sz w:val="32"/>
          <w:szCs w:val="32"/>
          <w:lang w:val="zh-CN"/>
        </w:rPr>
      </w:pPr>
      <w:r w:rsidRPr="00424C74">
        <w:rPr>
          <w:rFonts w:ascii="仿宋_GB2312" w:eastAsia="仿宋_GB2312" w:hAnsi="宋体" w:cs="宋体" w:hint="eastAsia"/>
          <w:sz w:val="32"/>
          <w:szCs w:val="32"/>
          <w:lang w:val="zh-CN"/>
        </w:rPr>
        <w:t>上班时间</w:t>
      </w:r>
      <w:r w:rsidR="00423528">
        <w:rPr>
          <w:rFonts w:ascii="仿宋_GB2312" w:eastAsia="仿宋_GB2312" w:hAnsi="宋体" w:cs="宋体" w:hint="eastAsia"/>
          <w:sz w:val="32"/>
          <w:szCs w:val="32"/>
          <w:lang w:val="zh-CN"/>
        </w:rPr>
        <w:t>：</w:t>
      </w:r>
    </w:p>
    <w:p w14:paraId="1F5E267F" w14:textId="26B492E9" w:rsidR="007851A4" w:rsidRDefault="007851A4" w:rsidP="00423528">
      <w:pPr>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sz w:val="32"/>
          <w:szCs w:val="32"/>
          <w:lang w:val="zh-CN"/>
        </w:rPr>
        <w:t>9</w:t>
      </w:r>
      <w:r w:rsidR="009D52D1">
        <w:rPr>
          <w:rFonts w:ascii="仿宋_GB2312" w:eastAsia="仿宋_GB2312" w:hAnsi="宋体" w:cs="宋体" w:hint="eastAsia"/>
          <w:sz w:val="32"/>
          <w:szCs w:val="32"/>
          <w:lang w:val="zh-CN"/>
        </w:rPr>
        <w:t>:</w:t>
      </w:r>
      <w:r w:rsidRPr="00424C74">
        <w:rPr>
          <w:rFonts w:ascii="仿宋_GB2312" w:eastAsia="仿宋_GB2312" w:hAnsi="宋体" w:cs="宋体"/>
          <w:sz w:val="32"/>
          <w:szCs w:val="32"/>
          <w:lang w:val="zh-CN"/>
        </w:rPr>
        <w:t>00</w:t>
      </w:r>
      <w:r w:rsidRPr="00424C74">
        <w:rPr>
          <w:rFonts w:ascii="仿宋_GB2312" w:eastAsia="仿宋_GB2312" w:hAnsi="宋体" w:cs="宋体"/>
          <w:sz w:val="32"/>
          <w:szCs w:val="32"/>
          <w:lang w:val="zh-CN"/>
        </w:rPr>
        <w:t>—</w:t>
      </w:r>
      <w:r w:rsidRPr="00424C74">
        <w:rPr>
          <w:rFonts w:ascii="仿宋_GB2312" w:eastAsia="仿宋_GB2312" w:hAnsi="宋体" w:cs="宋体"/>
          <w:sz w:val="32"/>
          <w:szCs w:val="32"/>
          <w:lang w:val="zh-CN"/>
        </w:rPr>
        <w:t>12</w:t>
      </w:r>
      <w:r w:rsidR="009D52D1">
        <w:rPr>
          <w:rFonts w:ascii="仿宋_GB2312" w:eastAsia="仿宋_GB2312" w:hAnsi="宋体" w:cs="宋体" w:hint="eastAsia"/>
          <w:sz w:val="32"/>
          <w:szCs w:val="32"/>
          <w:lang w:val="zh-CN"/>
        </w:rPr>
        <w:t>:</w:t>
      </w:r>
      <w:r w:rsidRPr="00424C74">
        <w:rPr>
          <w:rFonts w:ascii="仿宋_GB2312" w:eastAsia="仿宋_GB2312" w:hAnsi="宋体" w:cs="宋体"/>
          <w:sz w:val="32"/>
          <w:szCs w:val="32"/>
          <w:lang w:val="zh-CN"/>
        </w:rPr>
        <w:t>00</w:t>
      </w:r>
      <w:r>
        <w:rPr>
          <w:rFonts w:ascii="仿宋_GB2312" w:eastAsia="仿宋_GB2312" w:hAnsi="宋体" w:cs="宋体" w:hint="eastAsia"/>
          <w:sz w:val="32"/>
          <w:szCs w:val="32"/>
          <w:lang w:val="zh-CN"/>
        </w:rPr>
        <w:t>，</w:t>
      </w:r>
      <w:r w:rsidRPr="00424C74">
        <w:rPr>
          <w:rFonts w:ascii="仿宋_GB2312" w:eastAsia="仿宋_GB2312" w:hAnsi="宋体" w:cs="宋体"/>
          <w:sz w:val="32"/>
          <w:szCs w:val="32"/>
          <w:lang w:val="zh-CN"/>
        </w:rPr>
        <w:t>1</w:t>
      </w:r>
      <w:r>
        <w:rPr>
          <w:rFonts w:ascii="仿宋_GB2312" w:eastAsia="仿宋_GB2312" w:hAnsi="宋体" w:cs="宋体"/>
          <w:sz w:val="32"/>
          <w:szCs w:val="32"/>
          <w:lang w:val="zh-CN"/>
        </w:rPr>
        <w:t>3</w:t>
      </w:r>
      <w:r w:rsidR="009D52D1">
        <w:rPr>
          <w:rFonts w:ascii="仿宋_GB2312" w:eastAsia="仿宋_GB2312" w:hAnsi="宋体" w:cs="宋体" w:hint="eastAsia"/>
          <w:sz w:val="32"/>
          <w:szCs w:val="32"/>
          <w:lang w:val="zh-CN"/>
        </w:rPr>
        <w:t>:</w:t>
      </w:r>
      <w:r w:rsidRPr="00424C74">
        <w:rPr>
          <w:rFonts w:ascii="仿宋_GB2312" w:eastAsia="仿宋_GB2312" w:hAnsi="宋体" w:cs="宋体"/>
          <w:sz w:val="32"/>
          <w:szCs w:val="32"/>
          <w:lang w:val="zh-CN"/>
        </w:rPr>
        <w:t>00</w:t>
      </w:r>
      <w:r w:rsidRPr="00424C74">
        <w:rPr>
          <w:rFonts w:ascii="仿宋_GB2312" w:eastAsia="仿宋_GB2312" w:hAnsi="宋体" w:cs="宋体"/>
          <w:sz w:val="32"/>
          <w:szCs w:val="32"/>
          <w:lang w:val="zh-CN"/>
        </w:rPr>
        <w:t>—</w:t>
      </w:r>
      <w:r w:rsidRPr="00424C74">
        <w:rPr>
          <w:rFonts w:ascii="仿宋_GB2312" w:eastAsia="仿宋_GB2312" w:hAnsi="宋体" w:cs="宋体"/>
          <w:sz w:val="32"/>
          <w:szCs w:val="32"/>
          <w:lang w:val="zh-CN"/>
        </w:rPr>
        <w:t>17</w:t>
      </w:r>
      <w:r w:rsidR="009D52D1">
        <w:rPr>
          <w:rFonts w:ascii="仿宋_GB2312" w:eastAsia="仿宋_GB2312" w:hAnsi="宋体" w:cs="宋体" w:hint="eastAsia"/>
          <w:sz w:val="32"/>
          <w:szCs w:val="32"/>
          <w:lang w:val="zh-CN"/>
        </w:rPr>
        <w:t>:</w:t>
      </w:r>
      <w:r>
        <w:rPr>
          <w:rFonts w:ascii="仿宋_GB2312" w:eastAsia="仿宋_GB2312" w:hAnsi="宋体" w:cs="宋体"/>
          <w:sz w:val="32"/>
          <w:szCs w:val="32"/>
          <w:lang w:val="zh-CN"/>
        </w:rPr>
        <w:t>0</w:t>
      </w:r>
      <w:r w:rsidRPr="00424C74">
        <w:rPr>
          <w:rFonts w:ascii="仿宋_GB2312" w:eastAsia="仿宋_GB2312" w:hAnsi="宋体" w:cs="宋体"/>
          <w:sz w:val="32"/>
          <w:szCs w:val="32"/>
          <w:lang w:val="zh-CN"/>
        </w:rPr>
        <w:t>0（</w:t>
      </w:r>
      <w:r>
        <w:rPr>
          <w:rFonts w:ascii="仿宋_GB2312" w:eastAsia="仿宋_GB2312" w:hAnsi="宋体" w:cs="宋体" w:hint="eastAsia"/>
          <w:sz w:val="32"/>
          <w:szCs w:val="32"/>
          <w:lang w:val="zh-CN"/>
        </w:rPr>
        <w:t>天府院区</w:t>
      </w:r>
      <w:r w:rsidRPr="00424C74">
        <w:rPr>
          <w:rFonts w:ascii="仿宋_GB2312" w:eastAsia="仿宋_GB2312" w:hAnsi="宋体" w:cs="宋体"/>
          <w:sz w:val="32"/>
          <w:szCs w:val="32"/>
          <w:lang w:val="zh-CN"/>
        </w:rPr>
        <w:t>）</w:t>
      </w:r>
      <w:r>
        <w:rPr>
          <w:rFonts w:ascii="仿宋_GB2312" w:eastAsia="仿宋_GB2312" w:hAnsi="宋体" w:cs="宋体" w:hint="eastAsia"/>
          <w:sz w:val="32"/>
          <w:szCs w:val="32"/>
          <w:lang w:val="zh-CN"/>
        </w:rPr>
        <w:t>；</w:t>
      </w:r>
    </w:p>
    <w:p w14:paraId="6166FF95" w14:textId="35843168" w:rsidR="00424C74" w:rsidRPr="00424C74" w:rsidRDefault="00424C74" w:rsidP="00423528">
      <w:pPr>
        <w:spacing w:line="560" w:lineRule="exact"/>
        <w:ind w:firstLineChars="200" w:firstLine="640"/>
        <w:rPr>
          <w:rFonts w:ascii="仿宋_GB2312" w:eastAsia="仿宋_GB2312" w:hAnsi="宋体" w:cs="宋体"/>
          <w:sz w:val="32"/>
          <w:szCs w:val="32"/>
          <w:lang w:val="zh-CN"/>
        </w:rPr>
      </w:pPr>
      <w:r w:rsidRPr="00424C74">
        <w:rPr>
          <w:rFonts w:ascii="仿宋_GB2312" w:eastAsia="仿宋_GB2312" w:hAnsi="宋体" w:cs="宋体"/>
          <w:sz w:val="32"/>
          <w:szCs w:val="32"/>
          <w:lang w:val="zh-CN"/>
        </w:rPr>
        <w:lastRenderedPageBreak/>
        <w:t>8</w:t>
      </w:r>
      <w:r w:rsidR="009D52D1">
        <w:rPr>
          <w:rFonts w:ascii="仿宋_GB2312" w:eastAsia="仿宋_GB2312" w:hAnsi="宋体" w:cs="宋体" w:hint="eastAsia"/>
          <w:sz w:val="32"/>
          <w:szCs w:val="32"/>
          <w:lang w:val="zh-CN"/>
        </w:rPr>
        <w:t>:</w:t>
      </w:r>
      <w:r w:rsidRPr="00424C74">
        <w:rPr>
          <w:rFonts w:ascii="仿宋_GB2312" w:eastAsia="仿宋_GB2312" w:hAnsi="宋体" w:cs="宋体"/>
          <w:sz w:val="32"/>
          <w:szCs w:val="32"/>
          <w:lang w:val="zh-CN"/>
        </w:rPr>
        <w:t>00</w:t>
      </w:r>
      <w:r w:rsidRPr="00424C74">
        <w:rPr>
          <w:rFonts w:ascii="仿宋_GB2312" w:eastAsia="仿宋_GB2312" w:hAnsi="宋体" w:cs="宋体"/>
          <w:sz w:val="32"/>
          <w:szCs w:val="32"/>
          <w:lang w:val="zh-CN"/>
        </w:rPr>
        <w:t>—</w:t>
      </w:r>
      <w:r w:rsidRPr="00424C74">
        <w:rPr>
          <w:rFonts w:ascii="仿宋_GB2312" w:eastAsia="仿宋_GB2312" w:hAnsi="宋体" w:cs="宋体"/>
          <w:sz w:val="32"/>
          <w:szCs w:val="32"/>
          <w:lang w:val="zh-CN"/>
        </w:rPr>
        <w:t>12</w:t>
      </w:r>
      <w:r w:rsidR="009D52D1">
        <w:rPr>
          <w:rFonts w:ascii="仿宋_GB2312" w:eastAsia="仿宋_GB2312" w:hAnsi="宋体" w:cs="宋体" w:hint="eastAsia"/>
          <w:sz w:val="32"/>
          <w:szCs w:val="32"/>
          <w:lang w:val="zh-CN"/>
        </w:rPr>
        <w:t>:</w:t>
      </w:r>
      <w:r w:rsidRPr="00424C74">
        <w:rPr>
          <w:rFonts w:ascii="仿宋_GB2312" w:eastAsia="仿宋_GB2312" w:hAnsi="宋体" w:cs="宋体"/>
          <w:sz w:val="32"/>
          <w:szCs w:val="32"/>
          <w:lang w:val="zh-CN"/>
        </w:rPr>
        <w:t>00</w:t>
      </w:r>
      <w:r w:rsidR="007851A4">
        <w:rPr>
          <w:rFonts w:ascii="仿宋_GB2312" w:eastAsia="仿宋_GB2312" w:hAnsi="宋体" w:cs="宋体" w:hint="eastAsia"/>
          <w:sz w:val="32"/>
          <w:szCs w:val="32"/>
          <w:lang w:val="zh-CN"/>
        </w:rPr>
        <w:t>，</w:t>
      </w:r>
      <w:r w:rsidRPr="00424C74">
        <w:rPr>
          <w:rFonts w:ascii="仿宋_GB2312" w:eastAsia="仿宋_GB2312" w:hAnsi="宋体" w:cs="宋体"/>
          <w:sz w:val="32"/>
          <w:szCs w:val="32"/>
          <w:lang w:val="zh-CN"/>
        </w:rPr>
        <w:t>14</w:t>
      </w:r>
      <w:r w:rsidR="009D52D1">
        <w:rPr>
          <w:rFonts w:ascii="仿宋_GB2312" w:eastAsia="仿宋_GB2312" w:hAnsi="宋体" w:cs="宋体" w:hint="eastAsia"/>
          <w:sz w:val="32"/>
          <w:szCs w:val="32"/>
          <w:lang w:val="zh-CN"/>
        </w:rPr>
        <w:t>:</w:t>
      </w:r>
      <w:r w:rsidRPr="00424C74">
        <w:rPr>
          <w:rFonts w:ascii="仿宋_GB2312" w:eastAsia="仿宋_GB2312" w:hAnsi="宋体" w:cs="宋体"/>
          <w:sz w:val="32"/>
          <w:szCs w:val="32"/>
          <w:lang w:val="zh-CN"/>
        </w:rPr>
        <w:t>00</w:t>
      </w:r>
      <w:r w:rsidRPr="00424C74">
        <w:rPr>
          <w:rFonts w:ascii="仿宋_GB2312" w:eastAsia="仿宋_GB2312" w:hAnsi="宋体" w:cs="宋体"/>
          <w:sz w:val="32"/>
          <w:szCs w:val="32"/>
          <w:lang w:val="zh-CN"/>
        </w:rPr>
        <w:t>—</w:t>
      </w:r>
      <w:r w:rsidRPr="00424C74">
        <w:rPr>
          <w:rFonts w:ascii="仿宋_GB2312" w:eastAsia="仿宋_GB2312" w:hAnsi="宋体" w:cs="宋体"/>
          <w:sz w:val="32"/>
          <w:szCs w:val="32"/>
          <w:lang w:val="zh-CN"/>
        </w:rPr>
        <w:t>17</w:t>
      </w:r>
      <w:r w:rsidR="009D52D1">
        <w:rPr>
          <w:rFonts w:ascii="仿宋_GB2312" w:eastAsia="仿宋_GB2312" w:hAnsi="宋体" w:cs="宋体" w:hint="eastAsia"/>
          <w:sz w:val="32"/>
          <w:szCs w:val="32"/>
          <w:lang w:val="zh-CN"/>
        </w:rPr>
        <w:t>:</w:t>
      </w:r>
      <w:r w:rsidRPr="00424C74">
        <w:rPr>
          <w:rFonts w:ascii="仿宋_GB2312" w:eastAsia="仿宋_GB2312" w:hAnsi="宋体" w:cs="宋体"/>
          <w:sz w:val="32"/>
          <w:szCs w:val="32"/>
          <w:lang w:val="zh-CN"/>
        </w:rPr>
        <w:t>30（</w:t>
      </w:r>
      <w:r w:rsidR="007851A4">
        <w:rPr>
          <w:rFonts w:ascii="仿宋_GB2312" w:eastAsia="仿宋_GB2312" w:hAnsi="宋体" w:cs="宋体" w:hint="eastAsia"/>
          <w:sz w:val="32"/>
          <w:szCs w:val="32"/>
          <w:lang w:val="zh-CN"/>
        </w:rPr>
        <w:t>晋阳院区</w:t>
      </w:r>
      <w:r w:rsidRPr="00424C74">
        <w:rPr>
          <w:rFonts w:ascii="仿宋_GB2312" w:eastAsia="仿宋_GB2312" w:hAnsi="宋体" w:cs="宋体"/>
          <w:sz w:val="32"/>
          <w:szCs w:val="32"/>
          <w:lang w:val="zh-CN"/>
        </w:rPr>
        <w:t>）</w:t>
      </w:r>
      <w:r w:rsidR="007851A4">
        <w:rPr>
          <w:rFonts w:ascii="仿宋_GB2312" w:eastAsia="仿宋_GB2312" w:hAnsi="宋体" w:cs="宋体" w:hint="eastAsia"/>
          <w:sz w:val="32"/>
          <w:szCs w:val="32"/>
          <w:lang w:val="zh-CN"/>
        </w:rPr>
        <w:t>；</w:t>
      </w:r>
    </w:p>
    <w:p w14:paraId="119A51F0" w14:textId="0505C021" w:rsidR="007851A4" w:rsidRDefault="00424C74" w:rsidP="00BB560A">
      <w:pPr>
        <w:spacing w:line="560" w:lineRule="exact"/>
        <w:ind w:firstLineChars="200" w:firstLine="640"/>
        <w:rPr>
          <w:rFonts w:ascii="仿宋_GB2312" w:eastAsia="仿宋_GB2312" w:hAnsi="宋体" w:cs="宋体"/>
          <w:sz w:val="32"/>
          <w:szCs w:val="32"/>
          <w:lang w:val="zh-CN"/>
        </w:rPr>
      </w:pPr>
      <w:r w:rsidRPr="00424C74">
        <w:rPr>
          <w:rFonts w:ascii="仿宋_GB2312" w:eastAsia="仿宋_GB2312" w:hAnsi="宋体" w:cs="宋体" w:hint="eastAsia"/>
          <w:sz w:val="32"/>
          <w:szCs w:val="32"/>
          <w:lang w:val="zh-CN"/>
        </w:rPr>
        <w:t>联系电话：</w:t>
      </w:r>
      <w:r w:rsidR="007851A4" w:rsidRPr="007851A4">
        <w:rPr>
          <w:rFonts w:ascii="仿宋_GB2312" w:eastAsia="仿宋_GB2312" w:hAnsi="宋体" w:cs="宋体"/>
          <w:sz w:val="32"/>
          <w:szCs w:val="32"/>
          <w:lang w:val="zh-CN"/>
        </w:rPr>
        <w:t>028-60671107（天府院区）/65978214（晋阳院区）</w:t>
      </w:r>
      <w:r w:rsidR="00423528">
        <w:rPr>
          <w:rFonts w:ascii="仿宋_GB2312" w:eastAsia="仿宋_GB2312" w:hAnsi="宋体" w:cs="宋体" w:hint="eastAsia"/>
          <w:sz w:val="32"/>
          <w:szCs w:val="32"/>
          <w:lang w:val="zh-CN"/>
        </w:rPr>
        <w:t>；</w:t>
      </w:r>
    </w:p>
    <w:p w14:paraId="7E5260B9" w14:textId="48A85654" w:rsidR="0088765F" w:rsidRPr="00424C74" w:rsidRDefault="007851A4" w:rsidP="00BB560A">
      <w:pPr>
        <w:spacing w:line="560" w:lineRule="exact"/>
        <w:ind w:firstLineChars="200" w:firstLine="640"/>
        <w:rPr>
          <w:rFonts w:ascii="仿宋_GB2312" w:eastAsia="仿宋_GB2312" w:hAnsi="宋体" w:cs="宋体"/>
          <w:sz w:val="32"/>
          <w:szCs w:val="32"/>
          <w:lang w:val="zh-CN"/>
        </w:rPr>
      </w:pPr>
      <w:r>
        <w:rPr>
          <w:rFonts w:ascii="仿宋_GB2312" w:eastAsia="仿宋_GB2312" w:hAnsi="宋体" w:cs="宋体" w:hint="eastAsia"/>
          <w:sz w:val="32"/>
          <w:szCs w:val="32"/>
          <w:lang w:val="zh-CN"/>
        </w:rPr>
        <w:t>联系人：</w:t>
      </w:r>
      <w:r w:rsidR="00424C74" w:rsidRPr="00424C74">
        <w:rPr>
          <w:rFonts w:ascii="仿宋_GB2312" w:eastAsia="仿宋_GB2312" w:hAnsi="宋体" w:cs="宋体"/>
          <w:sz w:val="32"/>
          <w:szCs w:val="32"/>
          <w:lang w:val="zh-CN"/>
        </w:rPr>
        <w:t>刘老师</w:t>
      </w:r>
      <w:r>
        <w:rPr>
          <w:rFonts w:ascii="仿宋_GB2312" w:eastAsia="仿宋_GB2312" w:hAnsi="宋体" w:cs="宋体" w:hint="eastAsia"/>
          <w:sz w:val="32"/>
          <w:szCs w:val="32"/>
          <w:lang w:val="zh-CN"/>
        </w:rPr>
        <w:t xml:space="preserve"> 赖老师</w:t>
      </w:r>
      <w:r w:rsidR="00423528">
        <w:rPr>
          <w:rFonts w:ascii="仿宋_GB2312" w:eastAsia="仿宋_GB2312" w:hAnsi="宋体" w:cs="宋体" w:hint="eastAsia"/>
          <w:sz w:val="32"/>
          <w:szCs w:val="32"/>
          <w:lang w:val="zh-CN"/>
        </w:rPr>
        <w:t>。</w:t>
      </w:r>
    </w:p>
    <w:p w14:paraId="4C9FF3CB" w14:textId="446D8BBC" w:rsidR="008269CF" w:rsidRDefault="008269CF" w:rsidP="00B71461">
      <w:pPr>
        <w:spacing w:line="560" w:lineRule="exact"/>
        <w:rPr>
          <w:rFonts w:ascii="仿宋_GB2312" w:eastAsia="仿宋_GB2312"/>
          <w:sz w:val="32"/>
          <w:szCs w:val="32"/>
        </w:rPr>
      </w:pPr>
    </w:p>
    <w:sectPr w:rsidR="008269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0F27D" w14:textId="77777777" w:rsidR="00E42CFC" w:rsidRDefault="00E42CFC" w:rsidP="003878FE">
      <w:r>
        <w:separator/>
      </w:r>
    </w:p>
  </w:endnote>
  <w:endnote w:type="continuationSeparator" w:id="0">
    <w:p w14:paraId="7CC46366" w14:textId="77777777" w:rsidR="00E42CFC" w:rsidRDefault="00E42CFC" w:rsidP="00387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46D33" w14:textId="77777777" w:rsidR="00E42CFC" w:rsidRDefault="00E42CFC" w:rsidP="003878FE">
      <w:r>
        <w:separator/>
      </w:r>
    </w:p>
  </w:footnote>
  <w:footnote w:type="continuationSeparator" w:id="0">
    <w:p w14:paraId="6B3978C9" w14:textId="77777777" w:rsidR="00E42CFC" w:rsidRDefault="00E42CFC" w:rsidP="003878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13304"/>
    <w:multiLevelType w:val="multilevel"/>
    <w:tmpl w:val="38513304"/>
    <w:lvl w:ilvl="0">
      <w:start w:val="3"/>
      <w:numFmt w:val="bullet"/>
      <w:lvlText w:val="★"/>
      <w:lvlJc w:val="left"/>
      <w:pPr>
        <w:tabs>
          <w:tab w:val="left" w:pos="480"/>
        </w:tabs>
        <w:ind w:left="480" w:hanging="360"/>
      </w:pPr>
      <w:rPr>
        <w:rFonts w:ascii="宋体" w:eastAsia="宋体" w:hAnsi="宋体" w:cs="Times New Roman" w:hint="eastAsia"/>
      </w:rPr>
    </w:lvl>
    <w:lvl w:ilvl="1">
      <w:start w:val="1"/>
      <w:numFmt w:val="bullet"/>
      <w:lvlText w:val=""/>
      <w:lvlJc w:val="left"/>
      <w:pPr>
        <w:tabs>
          <w:tab w:val="left" w:pos="960"/>
        </w:tabs>
        <w:ind w:left="960" w:hanging="420"/>
      </w:pPr>
      <w:rPr>
        <w:rFonts w:ascii="Wingdings" w:hAnsi="Wingdings" w:hint="default"/>
      </w:rPr>
    </w:lvl>
    <w:lvl w:ilvl="2">
      <w:start w:val="1"/>
      <w:numFmt w:val="bullet"/>
      <w:lvlText w:val=""/>
      <w:lvlJc w:val="left"/>
      <w:pPr>
        <w:tabs>
          <w:tab w:val="left" w:pos="1380"/>
        </w:tabs>
        <w:ind w:left="1380" w:hanging="420"/>
      </w:pPr>
      <w:rPr>
        <w:rFonts w:ascii="Wingdings" w:hAnsi="Wingdings" w:hint="default"/>
      </w:rPr>
    </w:lvl>
    <w:lvl w:ilvl="3">
      <w:start w:val="1"/>
      <w:numFmt w:val="bullet"/>
      <w:lvlText w:val=""/>
      <w:lvlJc w:val="left"/>
      <w:pPr>
        <w:tabs>
          <w:tab w:val="left" w:pos="1800"/>
        </w:tabs>
        <w:ind w:left="1800" w:hanging="420"/>
      </w:pPr>
      <w:rPr>
        <w:rFonts w:ascii="Wingdings" w:hAnsi="Wingdings" w:hint="default"/>
      </w:rPr>
    </w:lvl>
    <w:lvl w:ilvl="4">
      <w:start w:val="1"/>
      <w:numFmt w:val="bullet"/>
      <w:lvlText w:val=""/>
      <w:lvlJc w:val="left"/>
      <w:pPr>
        <w:tabs>
          <w:tab w:val="left" w:pos="2220"/>
        </w:tabs>
        <w:ind w:left="2220" w:hanging="420"/>
      </w:pPr>
      <w:rPr>
        <w:rFonts w:ascii="Wingdings" w:hAnsi="Wingdings" w:hint="default"/>
      </w:rPr>
    </w:lvl>
    <w:lvl w:ilvl="5">
      <w:start w:val="1"/>
      <w:numFmt w:val="bullet"/>
      <w:lvlText w:val=""/>
      <w:lvlJc w:val="left"/>
      <w:pPr>
        <w:tabs>
          <w:tab w:val="left" w:pos="2640"/>
        </w:tabs>
        <w:ind w:left="2640" w:hanging="420"/>
      </w:pPr>
      <w:rPr>
        <w:rFonts w:ascii="Wingdings" w:hAnsi="Wingdings" w:hint="default"/>
      </w:rPr>
    </w:lvl>
    <w:lvl w:ilvl="6">
      <w:start w:val="1"/>
      <w:numFmt w:val="bullet"/>
      <w:lvlText w:val=""/>
      <w:lvlJc w:val="left"/>
      <w:pPr>
        <w:tabs>
          <w:tab w:val="left" w:pos="3060"/>
        </w:tabs>
        <w:ind w:left="3060" w:hanging="420"/>
      </w:pPr>
      <w:rPr>
        <w:rFonts w:ascii="Wingdings" w:hAnsi="Wingdings" w:hint="default"/>
      </w:rPr>
    </w:lvl>
    <w:lvl w:ilvl="7">
      <w:start w:val="1"/>
      <w:numFmt w:val="bullet"/>
      <w:lvlText w:val=""/>
      <w:lvlJc w:val="left"/>
      <w:pPr>
        <w:tabs>
          <w:tab w:val="left" w:pos="3480"/>
        </w:tabs>
        <w:ind w:left="3480" w:hanging="420"/>
      </w:pPr>
      <w:rPr>
        <w:rFonts w:ascii="Wingdings" w:hAnsi="Wingdings" w:hint="default"/>
      </w:rPr>
    </w:lvl>
    <w:lvl w:ilvl="8">
      <w:start w:val="1"/>
      <w:numFmt w:val="bullet"/>
      <w:lvlText w:val=""/>
      <w:lvlJc w:val="left"/>
      <w:pPr>
        <w:tabs>
          <w:tab w:val="left" w:pos="3900"/>
        </w:tabs>
        <w:ind w:left="3900" w:hanging="420"/>
      </w:pPr>
      <w:rPr>
        <w:rFonts w:ascii="Wingdings" w:hAnsi="Wingdings" w:hint="default"/>
      </w:rPr>
    </w:lvl>
  </w:abstractNum>
  <w:num w:numId="1" w16cid:durableId="253897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2EF"/>
    <w:rsid w:val="0000581B"/>
    <w:rsid w:val="00006B36"/>
    <w:rsid w:val="000200F7"/>
    <w:rsid w:val="00031874"/>
    <w:rsid w:val="00031FB4"/>
    <w:rsid w:val="0003499F"/>
    <w:rsid w:val="0003549C"/>
    <w:rsid w:val="00036229"/>
    <w:rsid w:val="00050039"/>
    <w:rsid w:val="00051E24"/>
    <w:rsid w:val="00056752"/>
    <w:rsid w:val="00060740"/>
    <w:rsid w:val="00064DA7"/>
    <w:rsid w:val="00067B1F"/>
    <w:rsid w:val="00075500"/>
    <w:rsid w:val="000816CE"/>
    <w:rsid w:val="00091438"/>
    <w:rsid w:val="000A749B"/>
    <w:rsid w:val="000B1CC7"/>
    <w:rsid w:val="000B4A5B"/>
    <w:rsid w:val="000C6AC7"/>
    <w:rsid w:val="000C744D"/>
    <w:rsid w:val="000D2E67"/>
    <w:rsid w:val="000D3A46"/>
    <w:rsid w:val="000D6C7F"/>
    <w:rsid w:val="000D7AAD"/>
    <w:rsid w:val="000E0C31"/>
    <w:rsid w:val="000E66FC"/>
    <w:rsid w:val="000E70C3"/>
    <w:rsid w:val="000F075C"/>
    <w:rsid w:val="00114BBA"/>
    <w:rsid w:val="00117A75"/>
    <w:rsid w:val="0012035B"/>
    <w:rsid w:val="0012540D"/>
    <w:rsid w:val="00131CA3"/>
    <w:rsid w:val="00141344"/>
    <w:rsid w:val="00142F76"/>
    <w:rsid w:val="00157EE6"/>
    <w:rsid w:val="0016158F"/>
    <w:rsid w:val="00161E5F"/>
    <w:rsid w:val="00170864"/>
    <w:rsid w:val="00174AC1"/>
    <w:rsid w:val="001979C9"/>
    <w:rsid w:val="001B3B41"/>
    <w:rsid w:val="001B57D6"/>
    <w:rsid w:val="001C1716"/>
    <w:rsid w:val="001C2A6B"/>
    <w:rsid w:val="001D3B83"/>
    <w:rsid w:val="001E7879"/>
    <w:rsid w:val="00207CEF"/>
    <w:rsid w:val="00210313"/>
    <w:rsid w:val="00214420"/>
    <w:rsid w:val="002279F8"/>
    <w:rsid w:val="00233551"/>
    <w:rsid w:val="0023471F"/>
    <w:rsid w:val="00240AB6"/>
    <w:rsid w:val="002441B9"/>
    <w:rsid w:val="00255287"/>
    <w:rsid w:val="00262265"/>
    <w:rsid w:val="00271D80"/>
    <w:rsid w:val="002861BD"/>
    <w:rsid w:val="00286EC5"/>
    <w:rsid w:val="002908D6"/>
    <w:rsid w:val="002971CB"/>
    <w:rsid w:val="002A3628"/>
    <w:rsid w:val="002B5A31"/>
    <w:rsid w:val="002C613E"/>
    <w:rsid w:val="002D5AE4"/>
    <w:rsid w:val="002D6599"/>
    <w:rsid w:val="002D65B0"/>
    <w:rsid w:val="002D7A73"/>
    <w:rsid w:val="002D7A7F"/>
    <w:rsid w:val="002F1A37"/>
    <w:rsid w:val="002F319C"/>
    <w:rsid w:val="002F78E2"/>
    <w:rsid w:val="00301B9B"/>
    <w:rsid w:val="00302145"/>
    <w:rsid w:val="003021B0"/>
    <w:rsid w:val="00305BE2"/>
    <w:rsid w:val="003066DF"/>
    <w:rsid w:val="00306EB0"/>
    <w:rsid w:val="003100AE"/>
    <w:rsid w:val="0032476E"/>
    <w:rsid w:val="00330580"/>
    <w:rsid w:val="00331A38"/>
    <w:rsid w:val="00333EC6"/>
    <w:rsid w:val="003340F2"/>
    <w:rsid w:val="003357BB"/>
    <w:rsid w:val="00341A0D"/>
    <w:rsid w:val="0034638A"/>
    <w:rsid w:val="003528B8"/>
    <w:rsid w:val="00370367"/>
    <w:rsid w:val="00371FD0"/>
    <w:rsid w:val="00380CEA"/>
    <w:rsid w:val="003878FE"/>
    <w:rsid w:val="00387F71"/>
    <w:rsid w:val="0039051A"/>
    <w:rsid w:val="003A0EB0"/>
    <w:rsid w:val="003A68AE"/>
    <w:rsid w:val="003A7562"/>
    <w:rsid w:val="003B232F"/>
    <w:rsid w:val="003B5AD4"/>
    <w:rsid w:val="003B6633"/>
    <w:rsid w:val="003C7F06"/>
    <w:rsid w:val="003D4407"/>
    <w:rsid w:val="003D6661"/>
    <w:rsid w:val="003D6DBA"/>
    <w:rsid w:val="003E5858"/>
    <w:rsid w:val="003E6D40"/>
    <w:rsid w:val="003F5DE8"/>
    <w:rsid w:val="00400881"/>
    <w:rsid w:val="00401771"/>
    <w:rsid w:val="00404F76"/>
    <w:rsid w:val="00423528"/>
    <w:rsid w:val="00424C74"/>
    <w:rsid w:val="004253E6"/>
    <w:rsid w:val="00437748"/>
    <w:rsid w:val="00444A48"/>
    <w:rsid w:val="004621B6"/>
    <w:rsid w:val="004634F7"/>
    <w:rsid w:val="0046405F"/>
    <w:rsid w:val="00466282"/>
    <w:rsid w:val="00467DD8"/>
    <w:rsid w:val="00486998"/>
    <w:rsid w:val="004928B6"/>
    <w:rsid w:val="00494666"/>
    <w:rsid w:val="004A4DE3"/>
    <w:rsid w:val="004B0B04"/>
    <w:rsid w:val="004B3F17"/>
    <w:rsid w:val="004C0EA1"/>
    <w:rsid w:val="004C1004"/>
    <w:rsid w:val="004D17E9"/>
    <w:rsid w:val="004D22F3"/>
    <w:rsid w:val="004D6338"/>
    <w:rsid w:val="004E767D"/>
    <w:rsid w:val="00502399"/>
    <w:rsid w:val="005131B9"/>
    <w:rsid w:val="005133C2"/>
    <w:rsid w:val="0051531F"/>
    <w:rsid w:val="00523A25"/>
    <w:rsid w:val="00527C20"/>
    <w:rsid w:val="00531AEB"/>
    <w:rsid w:val="0053614C"/>
    <w:rsid w:val="00557629"/>
    <w:rsid w:val="005610E7"/>
    <w:rsid w:val="00564B45"/>
    <w:rsid w:val="00567FBA"/>
    <w:rsid w:val="00570230"/>
    <w:rsid w:val="00572063"/>
    <w:rsid w:val="00582027"/>
    <w:rsid w:val="005926B0"/>
    <w:rsid w:val="005944B5"/>
    <w:rsid w:val="005A1BEC"/>
    <w:rsid w:val="005A3135"/>
    <w:rsid w:val="005B57C8"/>
    <w:rsid w:val="005D0C72"/>
    <w:rsid w:val="005D2FB0"/>
    <w:rsid w:val="005D48CC"/>
    <w:rsid w:val="005E0E67"/>
    <w:rsid w:val="005F2112"/>
    <w:rsid w:val="00607543"/>
    <w:rsid w:val="00610881"/>
    <w:rsid w:val="0061091E"/>
    <w:rsid w:val="006129D4"/>
    <w:rsid w:val="00612B54"/>
    <w:rsid w:val="006170D0"/>
    <w:rsid w:val="00623A20"/>
    <w:rsid w:val="0062760B"/>
    <w:rsid w:val="006315D5"/>
    <w:rsid w:val="00632DFA"/>
    <w:rsid w:val="006412F7"/>
    <w:rsid w:val="00641A42"/>
    <w:rsid w:val="006520A5"/>
    <w:rsid w:val="00652421"/>
    <w:rsid w:val="006541FF"/>
    <w:rsid w:val="00654566"/>
    <w:rsid w:val="006608AA"/>
    <w:rsid w:val="006610A6"/>
    <w:rsid w:val="00661AA6"/>
    <w:rsid w:val="00662615"/>
    <w:rsid w:val="00691998"/>
    <w:rsid w:val="00692379"/>
    <w:rsid w:val="00692880"/>
    <w:rsid w:val="00695772"/>
    <w:rsid w:val="00695FCA"/>
    <w:rsid w:val="006A76F4"/>
    <w:rsid w:val="006B1078"/>
    <w:rsid w:val="006B4EDF"/>
    <w:rsid w:val="006B6AE4"/>
    <w:rsid w:val="006C6BD2"/>
    <w:rsid w:val="006C75F0"/>
    <w:rsid w:val="006E2795"/>
    <w:rsid w:val="006E7C48"/>
    <w:rsid w:val="006F7F00"/>
    <w:rsid w:val="007174B4"/>
    <w:rsid w:val="00720562"/>
    <w:rsid w:val="00725452"/>
    <w:rsid w:val="00731909"/>
    <w:rsid w:val="0073556A"/>
    <w:rsid w:val="00741585"/>
    <w:rsid w:val="00760720"/>
    <w:rsid w:val="00766DEC"/>
    <w:rsid w:val="00767182"/>
    <w:rsid w:val="0076760C"/>
    <w:rsid w:val="00783283"/>
    <w:rsid w:val="007851A4"/>
    <w:rsid w:val="00792312"/>
    <w:rsid w:val="007A1935"/>
    <w:rsid w:val="007A20EC"/>
    <w:rsid w:val="007B759F"/>
    <w:rsid w:val="007C17DA"/>
    <w:rsid w:val="007C3FD4"/>
    <w:rsid w:val="007D186C"/>
    <w:rsid w:val="007D1BB9"/>
    <w:rsid w:val="007D254A"/>
    <w:rsid w:val="007E2764"/>
    <w:rsid w:val="007E4BE2"/>
    <w:rsid w:val="007E5408"/>
    <w:rsid w:val="007E7D2C"/>
    <w:rsid w:val="007F1CE8"/>
    <w:rsid w:val="00804443"/>
    <w:rsid w:val="00805A9B"/>
    <w:rsid w:val="00806C12"/>
    <w:rsid w:val="00807307"/>
    <w:rsid w:val="008154FF"/>
    <w:rsid w:val="0081593E"/>
    <w:rsid w:val="008254A9"/>
    <w:rsid w:val="008269CF"/>
    <w:rsid w:val="00832E63"/>
    <w:rsid w:val="00833FCA"/>
    <w:rsid w:val="00837D18"/>
    <w:rsid w:val="00844D76"/>
    <w:rsid w:val="00855CF3"/>
    <w:rsid w:val="00861A30"/>
    <w:rsid w:val="00862DDB"/>
    <w:rsid w:val="0086368A"/>
    <w:rsid w:val="008652BC"/>
    <w:rsid w:val="008747E1"/>
    <w:rsid w:val="008759D6"/>
    <w:rsid w:val="00875B75"/>
    <w:rsid w:val="0088003C"/>
    <w:rsid w:val="00884C5E"/>
    <w:rsid w:val="0088765F"/>
    <w:rsid w:val="0089493F"/>
    <w:rsid w:val="00896CA1"/>
    <w:rsid w:val="00897E92"/>
    <w:rsid w:val="008A399D"/>
    <w:rsid w:val="008A58A2"/>
    <w:rsid w:val="008B24CA"/>
    <w:rsid w:val="008C2E98"/>
    <w:rsid w:val="008F3EB1"/>
    <w:rsid w:val="008F4369"/>
    <w:rsid w:val="00915D28"/>
    <w:rsid w:val="00921C37"/>
    <w:rsid w:val="00923B72"/>
    <w:rsid w:val="00932A5C"/>
    <w:rsid w:val="00936E3F"/>
    <w:rsid w:val="009424D6"/>
    <w:rsid w:val="00944EF7"/>
    <w:rsid w:val="009473C1"/>
    <w:rsid w:val="009548C6"/>
    <w:rsid w:val="00954F7D"/>
    <w:rsid w:val="00964B15"/>
    <w:rsid w:val="009650D5"/>
    <w:rsid w:val="00965837"/>
    <w:rsid w:val="009723D5"/>
    <w:rsid w:val="009865A9"/>
    <w:rsid w:val="009903E7"/>
    <w:rsid w:val="00993225"/>
    <w:rsid w:val="009939CF"/>
    <w:rsid w:val="009A1B86"/>
    <w:rsid w:val="009A2771"/>
    <w:rsid w:val="009B4F67"/>
    <w:rsid w:val="009C150E"/>
    <w:rsid w:val="009C1CD4"/>
    <w:rsid w:val="009C4A66"/>
    <w:rsid w:val="009C528B"/>
    <w:rsid w:val="009C5E6E"/>
    <w:rsid w:val="009D1264"/>
    <w:rsid w:val="009D2C47"/>
    <w:rsid w:val="009D3BBA"/>
    <w:rsid w:val="009D4403"/>
    <w:rsid w:val="009D4A6E"/>
    <w:rsid w:val="009D52D1"/>
    <w:rsid w:val="009E2E85"/>
    <w:rsid w:val="009E438C"/>
    <w:rsid w:val="009E718F"/>
    <w:rsid w:val="009E7AC9"/>
    <w:rsid w:val="009F5686"/>
    <w:rsid w:val="009F7C74"/>
    <w:rsid w:val="00A00B93"/>
    <w:rsid w:val="00A02A03"/>
    <w:rsid w:val="00A02AE0"/>
    <w:rsid w:val="00A02CEB"/>
    <w:rsid w:val="00A072D1"/>
    <w:rsid w:val="00A1334C"/>
    <w:rsid w:val="00A33899"/>
    <w:rsid w:val="00A40651"/>
    <w:rsid w:val="00A5123C"/>
    <w:rsid w:val="00A5358C"/>
    <w:rsid w:val="00A63936"/>
    <w:rsid w:val="00A660E6"/>
    <w:rsid w:val="00A704A0"/>
    <w:rsid w:val="00A71AD5"/>
    <w:rsid w:val="00A74943"/>
    <w:rsid w:val="00A7581C"/>
    <w:rsid w:val="00A83E13"/>
    <w:rsid w:val="00A902A9"/>
    <w:rsid w:val="00A94571"/>
    <w:rsid w:val="00AA5764"/>
    <w:rsid w:val="00AA7104"/>
    <w:rsid w:val="00AB3C9B"/>
    <w:rsid w:val="00AB4F7E"/>
    <w:rsid w:val="00AB6BCE"/>
    <w:rsid w:val="00AB75FE"/>
    <w:rsid w:val="00AD04B1"/>
    <w:rsid w:val="00AD6386"/>
    <w:rsid w:val="00AF183D"/>
    <w:rsid w:val="00AF2496"/>
    <w:rsid w:val="00AF48FA"/>
    <w:rsid w:val="00B03E59"/>
    <w:rsid w:val="00B045A6"/>
    <w:rsid w:val="00B05972"/>
    <w:rsid w:val="00B12A4A"/>
    <w:rsid w:val="00B15C90"/>
    <w:rsid w:val="00B176EB"/>
    <w:rsid w:val="00B461EF"/>
    <w:rsid w:val="00B52757"/>
    <w:rsid w:val="00B54FAC"/>
    <w:rsid w:val="00B607E2"/>
    <w:rsid w:val="00B65533"/>
    <w:rsid w:val="00B71461"/>
    <w:rsid w:val="00B8374A"/>
    <w:rsid w:val="00B8641C"/>
    <w:rsid w:val="00BB0776"/>
    <w:rsid w:val="00BB560A"/>
    <w:rsid w:val="00BC33AA"/>
    <w:rsid w:val="00BD659D"/>
    <w:rsid w:val="00BD71F4"/>
    <w:rsid w:val="00BE79C9"/>
    <w:rsid w:val="00BF1A70"/>
    <w:rsid w:val="00C00D76"/>
    <w:rsid w:val="00C052DD"/>
    <w:rsid w:val="00C0561A"/>
    <w:rsid w:val="00C06FDF"/>
    <w:rsid w:val="00C11384"/>
    <w:rsid w:val="00C14EF5"/>
    <w:rsid w:val="00C246D5"/>
    <w:rsid w:val="00C24928"/>
    <w:rsid w:val="00C273C6"/>
    <w:rsid w:val="00C27D8E"/>
    <w:rsid w:val="00C31361"/>
    <w:rsid w:val="00C321A5"/>
    <w:rsid w:val="00C34CF2"/>
    <w:rsid w:val="00C36013"/>
    <w:rsid w:val="00C43FB0"/>
    <w:rsid w:val="00C448DD"/>
    <w:rsid w:val="00C45AEF"/>
    <w:rsid w:val="00C63EFF"/>
    <w:rsid w:val="00C7328E"/>
    <w:rsid w:val="00C836CE"/>
    <w:rsid w:val="00C84CF3"/>
    <w:rsid w:val="00C8571B"/>
    <w:rsid w:val="00C91187"/>
    <w:rsid w:val="00C91837"/>
    <w:rsid w:val="00CC5098"/>
    <w:rsid w:val="00CC7ECD"/>
    <w:rsid w:val="00CE715A"/>
    <w:rsid w:val="00D02862"/>
    <w:rsid w:val="00D05F2A"/>
    <w:rsid w:val="00D077D5"/>
    <w:rsid w:val="00D25C64"/>
    <w:rsid w:val="00D2762D"/>
    <w:rsid w:val="00D27B96"/>
    <w:rsid w:val="00D27BF4"/>
    <w:rsid w:val="00D37FE2"/>
    <w:rsid w:val="00D44A90"/>
    <w:rsid w:val="00D54A8E"/>
    <w:rsid w:val="00D569BE"/>
    <w:rsid w:val="00D86110"/>
    <w:rsid w:val="00D91874"/>
    <w:rsid w:val="00D91AB0"/>
    <w:rsid w:val="00D96B10"/>
    <w:rsid w:val="00DA11CF"/>
    <w:rsid w:val="00DA359B"/>
    <w:rsid w:val="00DB40C2"/>
    <w:rsid w:val="00DC0241"/>
    <w:rsid w:val="00DD3093"/>
    <w:rsid w:val="00DE0562"/>
    <w:rsid w:val="00DE1178"/>
    <w:rsid w:val="00DF2BE6"/>
    <w:rsid w:val="00DF3EC2"/>
    <w:rsid w:val="00DF756B"/>
    <w:rsid w:val="00E10CEF"/>
    <w:rsid w:val="00E124ED"/>
    <w:rsid w:val="00E1303D"/>
    <w:rsid w:val="00E177E0"/>
    <w:rsid w:val="00E306BA"/>
    <w:rsid w:val="00E33ACF"/>
    <w:rsid w:val="00E37DFF"/>
    <w:rsid w:val="00E42CFC"/>
    <w:rsid w:val="00E42F2C"/>
    <w:rsid w:val="00E42F7A"/>
    <w:rsid w:val="00E43432"/>
    <w:rsid w:val="00E4344D"/>
    <w:rsid w:val="00E54937"/>
    <w:rsid w:val="00E605CB"/>
    <w:rsid w:val="00E62467"/>
    <w:rsid w:val="00E64D60"/>
    <w:rsid w:val="00E70274"/>
    <w:rsid w:val="00E70C2A"/>
    <w:rsid w:val="00E722EF"/>
    <w:rsid w:val="00E72D7F"/>
    <w:rsid w:val="00E75E95"/>
    <w:rsid w:val="00E809AF"/>
    <w:rsid w:val="00EA00AE"/>
    <w:rsid w:val="00EA1E57"/>
    <w:rsid w:val="00EA4B17"/>
    <w:rsid w:val="00EA778A"/>
    <w:rsid w:val="00EA7CCA"/>
    <w:rsid w:val="00EB2E82"/>
    <w:rsid w:val="00EB5D17"/>
    <w:rsid w:val="00EC2F92"/>
    <w:rsid w:val="00EC6600"/>
    <w:rsid w:val="00ED7205"/>
    <w:rsid w:val="00EE19A5"/>
    <w:rsid w:val="00EE6F6A"/>
    <w:rsid w:val="00F07287"/>
    <w:rsid w:val="00F15B25"/>
    <w:rsid w:val="00F177AF"/>
    <w:rsid w:val="00F34AB6"/>
    <w:rsid w:val="00F36491"/>
    <w:rsid w:val="00F422DD"/>
    <w:rsid w:val="00F62A22"/>
    <w:rsid w:val="00F642CA"/>
    <w:rsid w:val="00F64A21"/>
    <w:rsid w:val="00F703CA"/>
    <w:rsid w:val="00F70448"/>
    <w:rsid w:val="00F821F6"/>
    <w:rsid w:val="00F97590"/>
    <w:rsid w:val="00FB4034"/>
    <w:rsid w:val="00FB6DD2"/>
    <w:rsid w:val="00FB7FE9"/>
    <w:rsid w:val="00FC1F05"/>
    <w:rsid w:val="00FC34E8"/>
    <w:rsid w:val="00FC382C"/>
    <w:rsid w:val="00FC6A72"/>
    <w:rsid w:val="00FC7B05"/>
    <w:rsid w:val="00FD75A2"/>
    <w:rsid w:val="00FF2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F7EA2"/>
  <w15:chartTrackingRefBased/>
  <w15:docId w15:val="{CF8D0560-D2C6-41CC-94B8-ED82C928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78FE"/>
    <w:pPr>
      <w:widowControl w:val="0"/>
      <w:jc w:val="both"/>
    </w:pPr>
  </w:style>
  <w:style w:type="paragraph" w:styleId="2">
    <w:name w:val="heading 2"/>
    <w:basedOn w:val="a"/>
    <w:next w:val="a"/>
    <w:link w:val="20"/>
    <w:uiPriority w:val="9"/>
    <w:qFormat/>
    <w:rsid w:val="006610A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78FE"/>
    <w:pPr>
      <w:tabs>
        <w:tab w:val="center" w:pos="4153"/>
        <w:tab w:val="right" w:pos="8306"/>
      </w:tabs>
      <w:snapToGrid w:val="0"/>
      <w:jc w:val="center"/>
    </w:pPr>
    <w:rPr>
      <w:sz w:val="18"/>
      <w:szCs w:val="18"/>
    </w:rPr>
  </w:style>
  <w:style w:type="character" w:customStyle="1" w:styleId="a4">
    <w:name w:val="页眉 字符"/>
    <w:basedOn w:val="a0"/>
    <w:link w:val="a3"/>
    <w:uiPriority w:val="99"/>
    <w:rsid w:val="003878FE"/>
    <w:rPr>
      <w:sz w:val="18"/>
      <w:szCs w:val="18"/>
    </w:rPr>
  </w:style>
  <w:style w:type="paragraph" w:styleId="a5">
    <w:name w:val="footer"/>
    <w:basedOn w:val="a"/>
    <w:link w:val="a6"/>
    <w:uiPriority w:val="99"/>
    <w:unhideWhenUsed/>
    <w:rsid w:val="003878FE"/>
    <w:pPr>
      <w:tabs>
        <w:tab w:val="center" w:pos="4153"/>
        <w:tab w:val="right" w:pos="8306"/>
      </w:tabs>
      <w:snapToGrid w:val="0"/>
      <w:jc w:val="left"/>
    </w:pPr>
    <w:rPr>
      <w:sz w:val="18"/>
      <w:szCs w:val="18"/>
    </w:rPr>
  </w:style>
  <w:style w:type="character" w:customStyle="1" w:styleId="a6">
    <w:name w:val="页脚 字符"/>
    <w:basedOn w:val="a0"/>
    <w:link w:val="a5"/>
    <w:uiPriority w:val="99"/>
    <w:rsid w:val="003878FE"/>
    <w:rPr>
      <w:sz w:val="18"/>
      <w:szCs w:val="18"/>
    </w:rPr>
  </w:style>
  <w:style w:type="character" w:styleId="a7">
    <w:name w:val="Hyperlink"/>
    <w:basedOn w:val="a0"/>
    <w:uiPriority w:val="99"/>
    <w:unhideWhenUsed/>
    <w:rsid w:val="00502399"/>
    <w:rPr>
      <w:color w:val="0563C1" w:themeColor="hyperlink"/>
      <w:u w:val="single"/>
    </w:rPr>
  </w:style>
  <w:style w:type="character" w:styleId="a8">
    <w:name w:val="Unresolved Mention"/>
    <w:basedOn w:val="a0"/>
    <w:uiPriority w:val="99"/>
    <w:semiHidden/>
    <w:unhideWhenUsed/>
    <w:rsid w:val="00502399"/>
    <w:rPr>
      <w:color w:val="605E5C"/>
      <w:shd w:val="clear" w:color="auto" w:fill="E1DFDD"/>
    </w:rPr>
  </w:style>
  <w:style w:type="character" w:customStyle="1" w:styleId="20">
    <w:name w:val="标题 2 字符"/>
    <w:basedOn w:val="a0"/>
    <w:link w:val="2"/>
    <w:uiPriority w:val="9"/>
    <w:rsid w:val="006610A6"/>
    <w:rPr>
      <w:rFonts w:ascii="宋体" w:eastAsia="宋体" w:hAnsi="宋体" w:cs="宋体"/>
      <w:b/>
      <w:bCs/>
      <w:kern w:val="0"/>
      <w:sz w:val="36"/>
      <w:szCs w:val="36"/>
    </w:rPr>
  </w:style>
  <w:style w:type="character" w:customStyle="1" w:styleId="Other1">
    <w:name w:val="Other|1_"/>
    <w:link w:val="Other10"/>
    <w:qFormat/>
    <w:rsid w:val="00DF2BE6"/>
    <w:rPr>
      <w:rFonts w:ascii="宋体" w:hAnsi="宋体" w:cs="宋体"/>
      <w:lang w:val="zh-TW" w:eastAsia="zh-TW" w:bidi="zh-TW"/>
    </w:rPr>
  </w:style>
  <w:style w:type="paragraph" w:customStyle="1" w:styleId="Other10">
    <w:name w:val="Other|1"/>
    <w:basedOn w:val="a"/>
    <w:link w:val="Other1"/>
    <w:qFormat/>
    <w:rsid w:val="00DF2BE6"/>
    <w:pPr>
      <w:spacing w:line="408" w:lineRule="auto"/>
      <w:ind w:firstLine="400"/>
      <w:jc w:val="left"/>
    </w:pPr>
    <w:rPr>
      <w:rFonts w:ascii="宋体" w:hAnsi="宋体" w:cs="宋体"/>
      <w:lang w:val="zh-TW" w:eastAsia="zh-TW" w:bidi="zh-TW"/>
    </w:rPr>
  </w:style>
  <w:style w:type="character" w:customStyle="1" w:styleId="a9">
    <w:name w:val="列表段落 字符"/>
    <w:link w:val="aa"/>
    <w:qFormat/>
    <w:rsid w:val="00DF2BE6"/>
    <w:rPr>
      <w:rFonts w:ascii="Times New Roman" w:hAnsi="Times New Roman"/>
      <w:szCs w:val="24"/>
    </w:rPr>
  </w:style>
  <w:style w:type="paragraph" w:styleId="aa">
    <w:name w:val="List Paragraph"/>
    <w:basedOn w:val="a"/>
    <w:link w:val="a9"/>
    <w:qFormat/>
    <w:rsid w:val="00DF2BE6"/>
    <w:pPr>
      <w:ind w:firstLineChars="200" w:firstLine="420"/>
    </w:pPr>
    <w:rPr>
      <w:rFonts w:ascii="Times New Roman" w:hAnsi="Times New Roman"/>
      <w:szCs w:val="24"/>
    </w:rPr>
  </w:style>
  <w:style w:type="table" w:styleId="ab">
    <w:name w:val="Table Grid"/>
    <w:basedOn w:val="a1"/>
    <w:uiPriority w:val="39"/>
    <w:rsid w:val="00C4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qFormat/>
    <w:rsid w:val="00F97590"/>
    <w:pPr>
      <w:spacing w:before="100" w:beforeAutospacing="1" w:after="100" w:afterAutospacing="1"/>
      <w:jc w:val="left"/>
    </w:pPr>
    <w:rPr>
      <w:rFonts w:ascii="Calibri" w:eastAsia="宋体" w:hAnsi="Calibri" w:cs="Times New Roman"/>
      <w:kern w:val="0"/>
      <w:sz w:val="24"/>
      <w:szCs w:val="24"/>
    </w:rPr>
  </w:style>
  <w:style w:type="paragraph" w:styleId="ad">
    <w:name w:val="Body Text Indent"/>
    <w:basedOn w:val="a"/>
    <w:link w:val="ae"/>
    <w:autoRedefine/>
    <w:unhideWhenUsed/>
    <w:qFormat/>
    <w:rsid w:val="0000581B"/>
    <w:pPr>
      <w:ind w:firstLine="630"/>
    </w:pPr>
    <w:rPr>
      <w:sz w:val="32"/>
      <w:szCs w:val="20"/>
    </w:rPr>
  </w:style>
  <w:style w:type="character" w:customStyle="1" w:styleId="ae">
    <w:name w:val="正文文本缩进 字符"/>
    <w:basedOn w:val="a0"/>
    <w:link w:val="ad"/>
    <w:rsid w:val="0000581B"/>
    <w:rPr>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44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5ACF7-9FD1-47E8-B9CC-BD606B202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2133</TotalTime>
  <Pages>10</Pages>
  <Words>662</Words>
  <Characters>3777</Characters>
  <Application>Microsoft Office Word</Application>
  <DocSecurity>0</DocSecurity>
  <Lines>31</Lines>
  <Paragraphs>8</Paragraphs>
  <ScaleCrop>false</ScaleCrop>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 wh</dc:creator>
  <cp:keywords/>
  <dc:description/>
  <cp:lastModifiedBy>lai wh</cp:lastModifiedBy>
  <cp:revision>1001</cp:revision>
  <dcterms:created xsi:type="dcterms:W3CDTF">2024-07-05T01:12:00Z</dcterms:created>
  <dcterms:modified xsi:type="dcterms:W3CDTF">2024-09-04T07:58:00Z</dcterms:modified>
</cp:coreProperties>
</file>