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4E5C80" w14:textId="4429F3F5" w:rsidR="00EF2DB6" w:rsidRDefault="00000000">
      <w:pPr>
        <w:spacing w:line="600" w:lineRule="exact"/>
        <w:jc w:val="center"/>
        <w:outlineLvl w:val="1"/>
        <w:rPr>
          <w:rFonts w:ascii="宋体" w:eastAsia="宋体" w:hAnsi="宋体" w:cs="宋体" w:hint="eastAsia"/>
          <w:sz w:val="44"/>
          <w:szCs w:val="44"/>
        </w:rPr>
      </w:pPr>
      <w:r>
        <w:rPr>
          <w:rFonts w:ascii="宋体" w:eastAsia="宋体" w:hAnsi="宋体" w:cs="宋体" w:hint="eastAsia"/>
          <w:sz w:val="44"/>
          <w:szCs w:val="44"/>
        </w:rPr>
        <w:t>出生医学证明电子证照共享对接服务</w:t>
      </w:r>
      <w:r w:rsidR="003D0736">
        <w:rPr>
          <w:rFonts w:ascii="宋体" w:eastAsia="宋体" w:hAnsi="宋体" w:cs="宋体" w:hint="eastAsia"/>
          <w:sz w:val="44"/>
          <w:szCs w:val="44"/>
        </w:rPr>
        <w:t>参数</w:t>
      </w:r>
    </w:p>
    <w:p w14:paraId="203F7E62" w14:textId="77777777" w:rsidR="00EF2DB6" w:rsidRDefault="00EF2DB6">
      <w:pPr>
        <w:pStyle w:val="a0"/>
      </w:pPr>
    </w:p>
    <w:p w14:paraId="3EE02E06" w14:textId="77777777" w:rsidR="00EF2DB6" w:rsidRDefault="00000000">
      <w:pPr>
        <w:snapToGrid w:val="0"/>
        <w:spacing w:line="360" w:lineRule="auto"/>
        <w:rPr>
          <w:rFonts w:ascii="宋体" w:hAnsi="宋体" w:cs="宋体" w:hint="eastAsia"/>
          <w:b/>
          <w:bCs/>
          <w:sz w:val="24"/>
        </w:rPr>
      </w:pPr>
      <w:r>
        <w:rPr>
          <w:rFonts w:ascii="宋体" w:eastAsia="宋体" w:hAnsi="宋体" w:cs="宋体" w:hint="eastAsia"/>
          <w:b/>
          <w:bCs/>
          <w:sz w:val="24"/>
        </w:rPr>
        <w:t>说明：本章中“★”的条款为本项目的实质性要求条款，供应商应全部满足，否则其投标文件作无效处理。未标识符号的条款为一般参数条款。</w:t>
      </w:r>
    </w:p>
    <w:p w14:paraId="39526D67" w14:textId="77777777" w:rsidR="00EF2DB6" w:rsidRDefault="00000000">
      <w:pPr>
        <w:pStyle w:val="ab"/>
        <w:ind w:left="420" w:firstLineChars="0" w:firstLine="0"/>
        <w:outlineLvl w:val="1"/>
        <w:rPr>
          <w:rFonts w:ascii="宋体" w:eastAsia="宋体" w:hAnsi="宋体" w:cs="宋体" w:hint="eastAsia"/>
          <w:b/>
          <w:bCs/>
          <w:sz w:val="32"/>
          <w:szCs w:val="32"/>
        </w:rPr>
      </w:pPr>
      <w:r>
        <w:rPr>
          <w:rFonts w:ascii="宋体" w:eastAsia="宋体" w:hAnsi="宋体" w:cs="宋体" w:hint="eastAsia"/>
          <w:b/>
          <w:bCs/>
          <w:sz w:val="32"/>
          <w:szCs w:val="32"/>
        </w:rPr>
        <w:t>一、项目预算及清单</w:t>
      </w:r>
    </w:p>
    <w:p w14:paraId="2A3BDE5D" w14:textId="77777777" w:rsidR="00EF2DB6" w:rsidRDefault="00000000">
      <w:pPr>
        <w:pStyle w:val="a0"/>
        <w:ind w:firstLineChars="200" w:firstLine="480"/>
        <w:rPr>
          <w:rFonts w:ascii="宋体" w:eastAsia="宋体" w:hAnsi="宋体" w:cs="Times New Roman" w:hint="eastAsia"/>
          <w:kern w:val="0"/>
          <w:sz w:val="24"/>
        </w:rPr>
      </w:pPr>
      <w:r>
        <w:rPr>
          <w:rFonts w:ascii="宋体" w:eastAsia="宋体" w:hAnsi="宋体" w:cs="Times New Roman" w:hint="eastAsia"/>
          <w:kern w:val="0"/>
          <w:sz w:val="24"/>
        </w:rPr>
        <w:t>1、项目预算：8万,最高限价：8万</w:t>
      </w:r>
    </w:p>
    <w:p w14:paraId="55CE565F" w14:textId="77777777" w:rsidR="00EF2DB6" w:rsidRDefault="00000000">
      <w:pPr>
        <w:pStyle w:val="ac"/>
        <w:spacing w:line="360" w:lineRule="auto"/>
        <w:ind w:firstLine="480"/>
        <w:rPr>
          <w:rFonts w:hAnsi="宋体" w:hint="eastAsia"/>
          <w:sz w:val="24"/>
          <w:szCs w:val="24"/>
        </w:rPr>
      </w:pPr>
      <w:r>
        <w:rPr>
          <w:rFonts w:hAnsi="宋体" w:hint="eastAsia"/>
          <w:sz w:val="24"/>
          <w:szCs w:val="24"/>
        </w:rPr>
        <w:t>2、项目清单</w:t>
      </w:r>
    </w:p>
    <w:tbl>
      <w:tblPr>
        <w:tblW w:w="81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2"/>
        <w:gridCol w:w="3364"/>
        <w:gridCol w:w="1201"/>
        <w:gridCol w:w="1321"/>
        <w:gridCol w:w="1340"/>
      </w:tblGrid>
      <w:tr w:rsidR="00EF2DB6" w14:paraId="3F82BA8F" w14:textId="77777777">
        <w:trPr>
          <w:trHeight w:val="567"/>
          <w:jc w:val="center"/>
        </w:trPr>
        <w:tc>
          <w:tcPr>
            <w:tcW w:w="932" w:type="dxa"/>
            <w:vAlign w:val="center"/>
          </w:tcPr>
          <w:p w14:paraId="67D46A61" w14:textId="77777777" w:rsidR="00EF2DB6" w:rsidRDefault="00000000">
            <w:pPr>
              <w:widowControl/>
              <w:adjustRightInd w:val="0"/>
              <w:snapToGrid w:val="0"/>
              <w:spacing w:line="300" w:lineRule="exact"/>
              <w:contextualSpacing/>
              <w:jc w:val="center"/>
              <w:rPr>
                <w:rFonts w:ascii="宋体" w:hAnsi="宋体" w:hint="eastAsia"/>
                <w:b/>
                <w:bCs/>
                <w:kern w:val="0"/>
                <w:szCs w:val="21"/>
              </w:rPr>
            </w:pPr>
            <w:r>
              <w:rPr>
                <w:rFonts w:ascii="宋体" w:hAnsi="宋体" w:hint="eastAsia"/>
                <w:b/>
                <w:bCs/>
                <w:kern w:val="0"/>
                <w:szCs w:val="21"/>
              </w:rPr>
              <w:t>序号</w:t>
            </w:r>
          </w:p>
        </w:tc>
        <w:tc>
          <w:tcPr>
            <w:tcW w:w="3364" w:type="dxa"/>
            <w:vAlign w:val="center"/>
          </w:tcPr>
          <w:p w14:paraId="5B01EC58" w14:textId="77777777" w:rsidR="00EF2DB6" w:rsidRDefault="00000000">
            <w:pPr>
              <w:widowControl/>
              <w:adjustRightInd w:val="0"/>
              <w:snapToGrid w:val="0"/>
              <w:spacing w:line="300" w:lineRule="exact"/>
              <w:contextualSpacing/>
              <w:jc w:val="center"/>
              <w:rPr>
                <w:rFonts w:ascii="宋体" w:hAnsi="宋体" w:hint="eastAsia"/>
                <w:b/>
                <w:bCs/>
                <w:kern w:val="0"/>
                <w:szCs w:val="21"/>
              </w:rPr>
            </w:pPr>
            <w:r>
              <w:rPr>
                <w:rFonts w:ascii="宋体" w:hAnsi="宋体" w:hint="eastAsia"/>
                <w:b/>
                <w:bCs/>
                <w:kern w:val="0"/>
                <w:szCs w:val="21"/>
              </w:rPr>
              <w:t>名称</w:t>
            </w:r>
          </w:p>
        </w:tc>
        <w:tc>
          <w:tcPr>
            <w:tcW w:w="1201" w:type="dxa"/>
            <w:vAlign w:val="center"/>
          </w:tcPr>
          <w:p w14:paraId="73D4D564" w14:textId="77777777" w:rsidR="00EF2DB6" w:rsidRDefault="00000000">
            <w:pPr>
              <w:widowControl/>
              <w:adjustRightInd w:val="0"/>
              <w:snapToGrid w:val="0"/>
              <w:spacing w:line="300" w:lineRule="exact"/>
              <w:contextualSpacing/>
              <w:jc w:val="center"/>
              <w:rPr>
                <w:rFonts w:ascii="宋体" w:hAnsi="宋体" w:hint="eastAsia"/>
                <w:b/>
                <w:bCs/>
                <w:kern w:val="0"/>
                <w:szCs w:val="21"/>
              </w:rPr>
            </w:pPr>
            <w:r>
              <w:rPr>
                <w:rFonts w:ascii="宋体" w:hAnsi="宋体" w:hint="eastAsia"/>
                <w:b/>
                <w:bCs/>
                <w:kern w:val="0"/>
                <w:szCs w:val="21"/>
              </w:rPr>
              <w:t>单位</w:t>
            </w:r>
          </w:p>
        </w:tc>
        <w:tc>
          <w:tcPr>
            <w:tcW w:w="1321" w:type="dxa"/>
            <w:vAlign w:val="center"/>
          </w:tcPr>
          <w:p w14:paraId="470B4CF9" w14:textId="77777777" w:rsidR="00EF2DB6" w:rsidRDefault="00000000">
            <w:pPr>
              <w:widowControl/>
              <w:adjustRightInd w:val="0"/>
              <w:snapToGrid w:val="0"/>
              <w:spacing w:line="300" w:lineRule="exact"/>
              <w:contextualSpacing/>
              <w:jc w:val="center"/>
              <w:rPr>
                <w:rFonts w:ascii="宋体" w:hAnsi="宋体" w:hint="eastAsia"/>
                <w:b/>
                <w:bCs/>
                <w:kern w:val="0"/>
                <w:szCs w:val="21"/>
              </w:rPr>
            </w:pPr>
            <w:r>
              <w:rPr>
                <w:rFonts w:ascii="宋体" w:hAnsi="宋体" w:hint="eastAsia"/>
                <w:b/>
                <w:bCs/>
                <w:kern w:val="0"/>
                <w:szCs w:val="21"/>
              </w:rPr>
              <w:t>数量</w:t>
            </w:r>
          </w:p>
        </w:tc>
        <w:tc>
          <w:tcPr>
            <w:tcW w:w="1340" w:type="dxa"/>
            <w:vAlign w:val="center"/>
          </w:tcPr>
          <w:p w14:paraId="1794B8D0" w14:textId="77777777" w:rsidR="00EF2DB6" w:rsidRDefault="00000000">
            <w:pPr>
              <w:widowControl/>
              <w:adjustRightInd w:val="0"/>
              <w:snapToGrid w:val="0"/>
              <w:spacing w:line="300" w:lineRule="exact"/>
              <w:contextualSpacing/>
              <w:jc w:val="center"/>
              <w:rPr>
                <w:rFonts w:ascii="宋体" w:hAnsi="宋体" w:hint="eastAsia"/>
                <w:b/>
                <w:bCs/>
                <w:kern w:val="0"/>
                <w:szCs w:val="21"/>
              </w:rPr>
            </w:pPr>
            <w:r>
              <w:rPr>
                <w:rFonts w:ascii="宋体" w:hAnsi="宋体" w:hint="eastAsia"/>
                <w:b/>
                <w:bCs/>
                <w:kern w:val="0"/>
                <w:szCs w:val="21"/>
              </w:rPr>
              <w:t>备注</w:t>
            </w:r>
          </w:p>
        </w:tc>
      </w:tr>
      <w:tr w:rsidR="00EF2DB6" w14:paraId="3D504F7B" w14:textId="77777777">
        <w:trPr>
          <w:trHeight w:val="567"/>
          <w:jc w:val="center"/>
        </w:trPr>
        <w:tc>
          <w:tcPr>
            <w:tcW w:w="932" w:type="dxa"/>
            <w:vAlign w:val="center"/>
          </w:tcPr>
          <w:p w14:paraId="153BE63B" w14:textId="77777777" w:rsidR="00EF2DB6" w:rsidRDefault="00000000">
            <w:pPr>
              <w:widowControl/>
              <w:adjustRightInd w:val="0"/>
              <w:snapToGrid w:val="0"/>
              <w:spacing w:line="300" w:lineRule="exact"/>
              <w:contextualSpacing/>
              <w:jc w:val="center"/>
              <w:rPr>
                <w:rFonts w:ascii="宋体" w:hAnsi="宋体" w:hint="eastAsia"/>
                <w:kern w:val="0"/>
                <w:szCs w:val="21"/>
              </w:rPr>
            </w:pPr>
            <w:r>
              <w:rPr>
                <w:rFonts w:ascii="宋体" w:hAnsi="宋体" w:hint="eastAsia"/>
                <w:kern w:val="0"/>
                <w:szCs w:val="21"/>
              </w:rPr>
              <w:t>1</w:t>
            </w:r>
          </w:p>
        </w:tc>
        <w:tc>
          <w:tcPr>
            <w:tcW w:w="3364" w:type="dxa"/>
            <w:vAlign w:val="center"/>
          </w:tcPr>
          <w:p w14:paraId="35FC1696" w14:textId="77777777" w:rsidR="00EF2DB6" w:rsidRDefault="00000000">
            <w:pPr>
              <w:widowControl/>
              <w:adjustRightInd w:val="0"/>
              <w:snapToGrid w:val="0"/>
              <w:spacing w:line="300" w:lineRule="exact"/>
              <w:contextualSpacing/>
              <w:jc w:val="center"/>
              <w:rPr>
                <w:rFonts w:ascii="宋体" w:hAnsi="宋体" w:hint="eastAsia"/>
                <w:kern w:val="0"/>
                <w:szCs w:val="21"/>
              </w:rPr>
            </w:pPr>
            <w:r>
              <w:rPr>
                <w:rFonts w:ascii="宋体" w:hAnsi="宋体" w:hint="eastAsia"/>
                <w:kern w:val="0"/>
                <w:szCs w:val="21"/>
              </w:rPr>
              <w:t>2024年出生医学证明电子证照共享对接服务</w:t>
            </w:r>
          </w:p>
        </w:tc>
        <w:tc>
          <w:tcPr>
            <w:tcW w:w="1201" w:type="dxa"/>
            <w:vAlign w:val="center"/>
          </w:tcPr>
          <w:p w14:paraId="22FB5854" w14:textId="77777777" w:rsidR="00EF2DB6" w:rsidRDefault="00000000">
            <w:pPr>
              <w:widowControl/>
              <w:adjustRightInd w:val="0"/>
              <w:snapToGrid w:val="0"/>
              <w:spacing w:line="300" w:lineRule="exact"/>
              <w:contextualSpacing/>
              <w:jc w:val="center"/>
              <w:rPr>
                <w:rFonts w:ascii="宋体" w:hAnsi="宋体" w:hint="eastAsia"/>
                <w:kern w:val="0"/>
                <w:szCs w:val="21"/>
              </w:rPr>
            </w:pPr>
            <w:r>
              <w:rPr>
                <w:rFonts w:ascii="宋体" w:hAnsi="宋体" w:hint="eastAsia"/>
                <w:kern w:val="0"/>
                <w:szCs w:val="21"/>
              </w:rPr>
              <w:t>项</w:t>
            </w:r>
          </w:p>
        </w:tc>
        <w:tc>
          <w:tcPr>
            <w:tcW w:w="1321" w:type="dxa"/>
            <w:vAlign w:val="center"/>
          </w:tcPr>
          <w:p w14:paraId="1F784E35" w14:textId="77777777" w:rsidR="00EF2DB6" w:rsidRDefault="00000000">
            <w:pPr>
              <w:widowControl/>
              <w:adjustRightInd w:val="0"/>
              <w:snapToGrid w:val="0"/>
              <w:spacing w:line="300" w:lineRule="exact"/>
              <w:contextualSpacing/>
              <w:jc w:val="center"/>
              <w:rPr>
                <w:rFonts w:ascii="宋体" w:hAnsi="宋体" w:hint="eastAsia"/>
                <w:kern w:val="0"/>
                <w:szCs w:val="21"/>
              </w:rPr>
            </w:pPr>
            <w:r>
              <w:rPr>
                <w:rFonts w:ascii="宋体" w:hAnsi="宋体"/>
                <w:kern w:val="0"/>
                <w:szCs w:val="21"/>
              </w:rPr>
              <w:t>1</w:t>
            </w:r>
          </w:p>
        </w:tc>
        <w:tc>
          <w:tcPr>
            <w:tcW w:w="1340" w:type="dxa"/>
            <w:vAlign w:val="center"/>
          </w:tcPr>
          <w:p w14:paraId="655D09DD" w14:textId="77777777" w:rsidR="00EF2DB6" w:rsidRDefault="00000000">
            <w:pPr>
              <w:widowControl/>
              <w:adjustRightInd w:val="0"/>
              <w:snapToGrid w:val="0"/>
              <w:spacing w:line="300" w:lineRule="exact"/>
              <w:contextualSpacing/>
              <w:jc w:val="center"/>
              <w:rPr>
                <w:rFonts w:ascii="宋体" w:hAnsi="宋体" w:hint="eastAsia"/>
                <w:kern w:val="0"/>
                <w:szCs w:val="21"/>
              </w:rPr>
            </w:pPr>
            <w:r>
              <w:rPr>
                <w:rFonts w:ascii="宋体" w:hAnsi="宋体" w:hint="eastAsia"/>
                <w:kern w:val="0"/>
                <w:szCs w:val="21"/>
              </w:rPr>
              <w:t>无</w:t>
            </w:r>
          </w:p>
        </w:tc>
      </w:tr>
    </w:tbl>
    <w:p w14:paraId="4D06069D" w14:textId="77777777" w:rsidR="00EF2DB6" w:rsidRDefault="00000000">
      <w:pPr>
        <w:pStyle w:val="ab"/>
        <w:ind w:left="420" w:firstLineChars="0" w:firstLine="0"/>
        <w:outlineLvl w:val="1"/>
        <w:rPr>
          <w:rFonts w:ascii="宋体" w:eastAsia="宋体" w:hAnsi="宋体" w:cs="宋体" w:hint="eastAsia"/>
          <w:b/>
          <w:bCs/>
          <w:sz w:val="32"/>
          <w:szCs w:val="32"/>
        </w:rPr>
      </w:pPr>
      <w:r>
        <w:rPr>
          <w:rFonts w:ascii="宋体" w:eastAsia="宋体" w:hAnsi="宋体" w:cs="宋体" w:hint="eastAsia"/>
          <w:b/>
          <w:bCs/>
          <w:sz w:val="32"/>
          <w:szCs w:val="32"/>
        </w:rPr>
        <w:t>二、项目概述</w:t>
      </w:r>
    </w:p>
    <w:p w14:paraId="7B388235" w14:textId="77777777" w:rsidR="00EF2DB6" w:rsidRDefault="00000000">
      <w:pPr>
        <w:pStyle w:val="ac"/>
        <w:spacing w:line="360" w:lineRule="auto"/>
        <w:ind w:firstLine="480"/>
        <w:rPr>
          <w:rFonts w:hAnsi="宋体" w:hint="eastAsia"/>
          <w:sz w:val="24"/>
          <w:szCs w:val="24"/>
        </w:rPr>
      </w:pPr>
      <w:r>
        <w:rPr>
          <w:rFonts w:hAnsi="宋体" w:hint="eastAsia"/>
          <w:sz w:val="24"/>
          <w:szCs w:val="24"/>
        </w:rPr>
        <w:t>为贯彻落实《国务院关于进一步优化政务服务提升行政效能推动“高效办成一件事”的指导意见》（国发〔2024〕3 号）和《四川省人民政府办公厅关于印发〈2024年四川省优化政务服务提升行政效能工作要点〉的通知》（川办发〔2024〕14号）部署要求。2024年按照省政府“一网通办”能力巩固提升工作方案要求，积极推进“出生一件事”联办改革。</w:t>
      </w:r>
      <w:r>
        <w:rPr>
          <w:rFonts w:hAnsi="宋体" w:cs="宋体" w:hint="eastAsia"/>
          <w:sz w:val="24"/>
        </w:rPr>
        <w:t>为推动出生医学证明电子证照的互认共享，</w:t>
      </w:r>
      <w:r>
        <w:rPr>
          <w:rFonts w:hAnsi="宋体" w:hint="eastAsia"/>
          <w:sz w:val="24"/>
          <w:szCs w:val="24"/>
        </w:rPr>
        <w:t>四川省妇幼保健院受省</w:t>
      </w:r>
      <w:proofErr w:type="gramStart"/>
      <w:r>
        <w:rPr>
          <w:rFonts w:hAnsi="宋体" w:hint="eastAsia"/>
          <w:sz w:val="24"/>
          <w:szCs w:val="24"/>
        </w:rPr>
        <w:t>卫健委委托</w:t>
      </w:r>
      <w:proofErr w:type="gramEnd"/>
      <w:r>
        <w:rPr>
          <w:rFonts w:hAnsi="宋体" w:hint="eastAsia"/>
          <w:sz w:val="24"/>
          <w:szCs w:val="24"/>
        </w:rPr>
        <w:t>，</w:t>
      </w:r>
      <w:proofErr w:type="gramStart"/>
      <w:r>
        <w:rPr>
          <w:rFonts w:hAnsi="宋体" w:hint="eastAsia"/>
          <w:sz w:val="24"/>
          <w:szCs w:val="24"/>
        </w:rPr>
        <w:t>拟按照</w:t>
      </w:r>
      <w:proofErr w:type="gramEnd"/>
      <w:r>
        <w:rPr>
          <w:rFonts w:hAnsi="宋体" w:hint="eastAsia"/>
          <w:sz w:val="24"/>
          <w:szCs w:val="24"/>
        </w:rPr>
        <w:t>《C0134国家政务服务平台电子证照-出生医学证明》和四川省一体化政务服务平台证照系统相关要求，提供四川省出生医学证明管理信息系统电子证照共享对接服务。</w:t>
      </w:r>
    </w:p>
    <w:p w14:paraId="41E82EE7" w14:textId="77777777" w:rsidR="00EF2DB6" w:rsidRDefault="00000000">
      <w:pPr>
        <w:pStyle w:val="ab"/>
        <w:ind w:left="420" w:firstLineChars="0" w:firstLine="0"/>
        <w:outlineLvl w:val="1"/>
        <w:rPr>
          <w:rFonts w:ascii="宋体" w:eastAsia="宋体" w:hAnsi="宋体" w:cs="宋体" w:hint="eastAsia"/>
          <w:b/>
          <w:bCs/>
          <w:sz w:val="32"/>
          <w:szCs w:val="32"/>
        </w:rPr>
      </w:pPr>
      <w:r>
        <w:rPr>
          <w:rFonts w:ascii="宋体" w:eastAsia="宋体" w:hAnsi="宋体" w:cs="宋体" w:hint="eastAsia"/>
          <w:b/>
          <w:bCs/>
          <w:sz w:val="32"/>
          <w:szCs w:val="32"/>
        </w:rPr>
        <w:t>★三、技术参数要求</w:t>
      </w:r>
    </w:p>
    <w:p w14:paraId="035C334E" w14:textId="77777777" w:rsidR="00EF2DB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按照国家4类6个接口标准规范，开发检索、查询、下载、核验四川出生医学证明电子证照接口，并按照四川一体化平台证照系统提供的索引目录表推送索引数据。</w:t>
      </w:r>
    </w:p>
    <w:p w14:paraId="0328F395" w14:textId="77777777" w:rsidR="00EF2DB6" w:rsidRDefault="00000000">
      <w:pPr>
        <w:ind w:firstLineChars="200" w:firstLine="562"/>
        <w:outlineLvl w:val="1"/>
        <w:rPr>
          <w:rFonts w:ascii="宋体" w:eastAsia="宋体" w:hAnsi="宋体" w:cs="宋体" w:hint="eastAsia"/>
          <w:b/>
          <w:bCs/>
          <w:sz w:val="28"/>
          <w:szCs w:val="28"/>
        </w:rPr>
      </w:pPr>
      <w:r>
        <w:rPr>
          <w:rFonts w:ascii="宋体" w:eastAsia="宋体" w:hAnsi="宋体" w:cs="宋体" w:hint="eastAsia"/>
          <w:b/>
          <w:bCs/>
          <w:sz w:val="28"/>
          <w:szCs w:val="28"/>
        </w:rPr>
        <w:t>1.功能要求</w:t>
      </w:r>
    </w:p>
    <w:p w14:paraId="5515501A" w14:textId="77777777" w:rsidR="00EF2DB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接口内容主要包括：</w:t>
      </w:r>
    </w:p>
    <w:p w14:paraId="2DAEDF66" w14:textId="77777777" w:rsidR="00EF2DB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（1）基于现有出生证明电子证照的规范性改造</w:t>
      </w:r>
    </w:p>
    <w:p w14:paraId="28BD1064" w14:textId="77777777" w:rsidR="00EF2DB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（2）集成基于四川政务一体化的身份验证功能</w:t>
      </w:r>
    </w:p>
    <w:p w14:paraId="782A98FA" w14:textId="77777777" w:rsidR="00EF2DB6" w:rsidRDefault="00000000">
      <w:pPr>
        <w:spacing w:line="360" w:lineRule="auto"/>
        <w:ind w:firstLineChars="200" w:firstLine="480"/>
        <w:rPr>
          <w:rFonts w:ascii="宋体" w:eastAsia="宋体" w:hAnsi="宋体" w:cs="宋体" w:hint="eastAsia"/>
          <w:sz w:val="24"/>
        </w:rPr>
      </w:pPr>
      <w:bookmarkStart w:id="0" w:name="_Toc62563924"/>
      <w:r>
        <w:rPr>
          <w:rFonts w:ascii="宋体" w:eastAsia="宋体" w:hAnsi="宋体" w:cs="宋体" w:hint="eastAsia"/>
          <w:sz w:val="24"/>
        </w:rPr>
        <w:t>（3）电子证照检索服务</w:t>
      </w:r>
      <w:bookmarkEnd w:id="0"/>
    </w:p>
    <w:p w14:paraId="153BA80F" w14:textId="77777777" w:rsidR="00EF2DB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lastRenderedPageBreak/>
        <w:t>（4）基于证照持有主体代码下载服务</w:t>
      </w:r>
    </w:p>
    <w:p w14:paraId="2CAAF708" w14:textId="77777777" w:rsidR="00EF2DB6" w:rsidRDefault="00000000">
      <w:pPr>
        <w:spacing w:line="360" w:lineRule="auto"/>
        <w:ind w:firstLineChars="200" w:firstLine="480"/>
        <w:rPr>
          <w:rFonts w:ascii="宋体" w:eastAsia="宋体" w:hAnsi="宋体" w:cs="宋体" w:hint="eastAsia"/>
          <w:sz w:val="24"/>
        </w:rPr>
      </w:pPr>
      <w:bookmarkStart w:id="1" w:name="_Toc62563932"/>
      <w:bookmarkStart w:id="2" w:name="_Toc6211"/>
      <w:r>
        <w:rPr>
          <w:rFonts w:ascii="宋体" w:eastAsia="宋体" w:hAnsi="宋体" w:cs="宋体" w:hint="eastAsia"/>
          <w:sz w:val="24"/>
        </w:rPr>
        <w:t>（5）基于证照标识下载服务</w:t>
      </w:r>
      <w:bookmarkEnd w:id="1"/>
      <w:bookmarkEnd w:id="2"/>
    </w:p>
    <w:p w14:paraId="35D3AE7F" w14:textId="77777777" w:rsidR="00EF2DB6" w:rsidRDefault="00000000">
      <w:pPr>
        <w:spacing w:line="360" w:lineRule="auto"/>
        <w:ind w:firstLineChars="200" w:firstLine="480"/>
        <w:rPr>
          <w:rFonts w:ascii="宋体" w:eastAsia="宋体" w:hAnsi="宋体" w:cs="宋体" w:hint="eastAsia"/>
          <w:sz w:val="24"/>
        </w:rPr>
      </w:pPr>
      <w:bookmarkStart w:id="3" w:name="_Toc62563936"/>
      <w:bookmarkStart w:id="4" w:name="_Toc19772"/>
      <w:bookmarkStart w:id="5" w:name="_Ref62562797"/>
      <w:r>
        <w:rPr>
          <w:rFonts w:ascii="宋体" w:eastAsia="宋体" w:hAnsi="宋体" w:cs="宋体" w:hint="eastAsia"/>
          <w:sz w:val="24"/>
        </w:rPr>
        <w:t>（6）基于证照持有主体代码信息获取服务</w:t>
      </w:r>
      <w:bookmarkEnd w:id="3"/>
      <w:bookmarkEnd w:id="4"/>
      <w:bookmarkEnd w:id="5"/>
    </w:p>
    <w:p w14:paraId="14DA07A5" w14:textId="77777777" w:rsidR="00EF2DB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（7）基于证照标识信息获取服务</w:t>
      </w:r>
    </w:p>
    <w:p w14:paraId="0B63FFB0" w14:textId="77777777" w:rsidR="00EF2DB6" w:rsidRDefault="00000000">
      <w:pPr>
        <w:spacing w:line="360" w:lineRule="auto"/>
        <w:ind w:firstLineChars="200" w:firstLine="480"/>
        <w:rPr>
          <w:rFonts w:ascii="宋体" w:eastAsia="宋体" w:hAnsi="宋体" w:cs="宋体" w:hint="eastAsia"/>
          <w:sz w:val="24"/>
        </w:rPr>
      </w:pPr>
      <w:bookmarkStart w:id="6" w:name="_Toc6750"/>
      <w:bookmarkStart w:id="7" w:name="_Toc62563943"/>
      <w:r>
        <w:rPr>
          <w:rFonts w:ascii="宋体" w:eastAsia="宋体" w:hAnsi="宋体" w:cs="宋体" w:hint="eastAsia"/>
          <w:sz w:val="24"/>
        </w:rPr>
        <w:t>（8）电子证照信息验证服务</w:t>
      </w:r>
      <w:bookmarkEnd w:id="6"/>
      <w:bookmarkEnd w:id="7"/>
    </w:p>
    <w:p w14:paraId="1654C600" w14:textId="77777777" w:rsidR="00EF2DB6" w:rsidRDefault="00000000">
      <w:pPr>
        <w:ind w:firstLineChars="200" w:firstLine="562"/>
        <w:outlineLvl w:val="1"/>
        <w:rPr>
          <w:rFonts w:ascii="宋体" w:eastAsia="宋体" w:hAnsi="宋体" w:cs="宋体" w:hint="eastAsia"/>
          <w:b/>
          <w:bCs/>
          <w:sz w:val="28"/>
          <w:szCs w:val="28"/>
        </w:rPr>
      </w:pPr>
      <w:r>
        <w:rPr>
          <w:rFonts w:ascii="宋体" w:eastAsia="宋体" w:hAnsi="宋体" w:cs="宋体" w:hint="eastAsia"/>
          <w:b/>
          <w:bCs/>
          <w:sz w:val="28"/>
          <w:szCs w:val="28"/>
        </w:rPr>
        <w:t>2.技术规范</w:t>
      </w:r>
    </w:p>
    <w:p w14:paraId="4D3CB748" w14:textId="77777777" w:rsidR="00EF2DB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本项目在实施过程中，应遵循软件工程和信息化建设标准规范， 及卫生信息相关规范，包括但不限于：</w:t>
      </w:r>
    </w:p>
    <w:p w14:paraId="2D50115C" w14:textId="77777777" w:rsidR="00EF2DB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《计算机软件开发规范》（GB8566-88）</w:t>
      </w:r>
    </w:p>
    <w:p w14:paraId="73B6C5D8" w14:textId="77777777" w:rsidR="00EF2DB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《计算机软件测试文件编制规范》（GB9386-88）</w:t>
      </w:r>
    </w:p>
    <w:p w14:paraId="45D0DDFD" w14:textId="77777777" w:rsidR="00EF2DB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《信息安全等级保护管理办法》（公通字〔2007〕43号）</w:t>
      </w:r>
    </w:p>
    <w:p w14:paraId="78E109C0" w14:textId="77777777" w:rsidR="00EF2DB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《卫生信息基本数据集编制规范》（WS 370-2012） </w:t>
      </w:r>
    </w:p>
    <w:p w14:paraId="6C3FF898" w14:textId="77777777" w:rsidR="00EF2DB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《基本卫生术语及编码集国家基本公共卫生服务规范》</w:t>
      </w:r>
    </w:p>
    <w:p w14:paraId="6D30C425" w14:textId="77777777" w:rsidR="00EF2DB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《电子证照 标识规范》 （RYB-C008-GBT 36904-2018）</w:t>
      </w:r>
    </w:p>
    <w:p w14:paraId="02E1B30F" w14:textId="77777777" w:rsidR="00EF2DB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《国家政务服务平台_电子证照_出生医学证明》（C0134）</w:t>
      </w:r>
    </w:p>
    <w:p w14:paraId="279F046B" w14:textId="77777777" w:rsidR="00EF2DB6" w:rsidRDefault="00000000">
      <w:pPr>
        <w:pStyle w:val="a0"/>
        <w:ind w:firstLineChars="200" w:firstLine="480"/>
        <w:rPr>
          <w:rFonts w:ascii="宋体" w:eastAsia="宋体" w:hAnsi="宋体" w:cs="宋体" w:hint="eastAsia"/>
          <w:sz w:val="24"/>
        </w:rPr>
      </w:pPr>
      <w:r>
        <w:rPr>
          <w:rFonts w:ascii="宋体" w:eastAsia="宋体" w:hAnsi="宋体" w:cs="宋体" w:hint="eastAsia"/>
          <w:sz w:val="24"/>
        </w:rPr>
        <w:t>《电子证照 共享服务接口规范》（RYB-C009-GBT 36906-2018）</w:t>
      </w:r>
    </w:p>
    <w:p w14:paraId="1A7938AB" w14:textId="77777777" w:rsidR="00EF2DB6" w:rsidRDefault="00000000">
      <w:pPr>
        <w:pStyle w:val="a0"/>
        <w:ind w:firstLineChars="200" w:firstLine="480"/>
        <w:rPr>
          <w:rFonts w:ascii="宋体" w:eastAsia="宋体" w:hAnsi="宋体" w:cs="宋体" w:hint="eastAsia"/>
          <w:sz w:val="24"/>
        </w:rPr>
      </w:pPr>
      <w:r>
        <w:rPr>
          <w:rFonts w:ascii="宋体" w:eastAsia="宋体" w:hAnsi="宋体" w:cs="宋体" w:hint="eastAsia"/>
          <w:sz w:val="24"/>
        </w:rPr>
        <w:t>《信息安全技术信息系统安全等级保护基本要求》（GB/T 22239-2008）</w:t>
      </w:r>
    </w:p>
    <w:p w14:paraId="377FC0A7" w14:textId="77777777" w:rsidR="00EF2DB6" w:rsidRDefault="00000000">
      <w:pPr>
        <w:ind w:firstLineChars="200" w:firstLine="562"/>
        <w:outlineLvl w:val="1"/>
        <w:rPr>
          <w:rFonts w:ascii="宋体" w:eastAsia="宋体" w:hAnsi="宋体" w:cs="宋体" w:hint="eastAsia"/>
          <w:b/>
          <w:bCs/>
          <w:sz w:val="28"/>
          <w:szCs w:val="28"/>
        </w:rPr>
      </w:pPr>
      <w:r>
        <w:rPr>
          <w:rFonts w:ascii="宋体" w:eastAsia="宋体" w:hAnsi="宋体" w:cs="宋体" w:hint="eastAsia"/>
          <w:b/>
          <w:bCs/>
          <w:sz w:val="28"/>
          <w:szCs w:val="28"/>
        </w:rPr>
        <w:t>3.技术路线</w:t>
      </w:r>
    </w:p>
    <w:p w14:paraId="3B0E99EA" w14:textId="77777777" w:rsidR="00EF2DB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（1）接口类型：基于Https协议的</w:t>
      </w:r>
      <w:proofErr w:type="spellStart"/>
      <w:r>
        <w:rPr>
          <w:rFonts w:ascii="宋体" w:eastAsia="宋体" w:hAnsi="宋体" w:cs="宋体" w:hint="eastAsia"/>
          <w:sz w:val="24"/>
        </w:rPr>
        <w:t>jason</w:t>
      </w:r>
      <w:proofErr w:type="spellEnd"/>
      <w:r>
        <w:rPr>
          <w:rFonts w:ascii="宋体" w:eastAsia="宋体" w:hAnsi="宋体" w:cs="宋体" w:hint="eastAsia"/>
          <w:sz w:val="24"/>
        </w:rPr>
        <w:t>接口格式。</w:t>
      </w:r>
    </w:p>
    <w:p w14:paraId="3A337848" w14:textId="77777777" w:rsidR="00EF2DB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（2）接口使用模式：四川省妇幼信息管理平台为接口提供方，四川政务一体化平台为接口封装方，可能用到接口的第三方机构（如公安、人社、</w:t>
      </w:r>
      <w:proofErr w:type="gramStart"/>
      <w:r>
        <w:rPr>
          <w:rFonts w:ascii="宋体" w:eastAsia="宋体" w:hAnsi="宋体" w:cs="宋体" w:hint="eastAsia"/>
          <w:sz w:val="24"/>
        </w:rPr>
        <w:t>医</w:t>
      </w:r>
      <w:proofErr w:type="gramEnd"/>
      <w:r>
        <w:rPr>
          <w:rFonts w:ascii="宋体" w:eastAsia="宋体" w:hAnsi="宋体" w:cs="宋体" w:hint="eastAsia"/>
          <w:sz w:val="24"/>
        </w:rPr>
        <w:t>保等）为接口使用方，接口数据模式的查询和验证时效按使用方需要设置。</w:t>
      </w:r>
    </w:p>
    <w:p w14:paraId="639A2690" w14:textId="77777777" w:rsidR="00EF2DB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（3）根据采购方提供的技术方案需求作为接口的实现内容、逻辑控制规则以及相关的技术支持依据。</w:t>
      </w:r>
    </w:p>
    <w:p w14:paraId="2BC65C4C" w14:textId="77777777" w:rsidR="00EF2DB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（4）接口方支持在调试过程中，获取日志以及明确的成功信息或者错误日志返回；</w:t>
      </w:r>
    </w:p>
    <w:p w14:paraId="73CF9E5B" w14:textId="77777777" w:rsidR="00EF2DB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（5）接口方支持借助接口调试分析日志，输出推送接口调试存在问题以及相关的解决办法；</w:t>
      </w:r>
    </w:p>
    <w:p w14:paraId="7EFB0596" w14:textId="77777777" w:rsidR="00EF2DB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（6）接口</w:t>
      </w:r>
      <w:proofErr w:type="gramStart"/>
      <w:r>
        <w:rPr>
          <w:rFonts w:ascii="宋体" w:eastAsia="宋体" w:hAnsi="宋体" w:cs="宋体" w:hint="eastAsia"/>
          <w:sz w:val="24"/>
        </w:rPr>
        <w:t>方保障</w:t>
      </w:r>
      <w:proofErr w:type="gramEnd"/>
      <w:r>
        <w:rPr>
          <w:rFonts w:ascii="宋体" w:eastAsia="宋体" w:hAnsi="宋体" w:cs="宋体" w:hint="eastAsia"/>
          <w:sz w:val="24"/>
        </w:rPr>
        <w:t>及协调接口部署网络方案，封装方可联入及正常调试运转。</w:t>
      </w:r>
    </w:p>
    <w:p w14:paraId="7F12477F" w14:textId="77777777" w:rsidR="00EF2DB6" w:rsidRDefault="00000000">
      <w:pPr>
        <w:ind w:firstLineChars="200" w:firstLine="562"/>
        <w:outlineLvl w:val="1"/>
        <w:rPr>
          <w:rFonts w:ascii="宋体" w:eastAsia="宋体" w:hAnsi="宋体" w:cs="宋体" w:hint="eastAsia"/>
          <w:b/>
          <w:bCs/>
          <w:sz w:val="28"/>
          <w:szCs w:val="28"/>
        </w:rPr>
      </w:pPr>
      <w:r>
        <w:rPr>
          <w:rFonts w:ascii="宋体" w:eastAsia="宋体" w:hAnsi="宋体" w:cs="宋体" w:hint="eastAsia"/>
          <w:b/>
          <w:bCs/>
          <w:sz w:val="28"/>
          <w:szCs w:val="28"/>
        </w:rPr>
        <w:lastRenderedPageBreak/>
        <w:t>4.安全要求</w:t>
      </w:r>
    </w:p>
    <w:p w14:paraId="7B4DC4A6" w14:textId="77777777" w:rsidR="00EF2DB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（1）项目安全性应符合国家标准，无高危漏洞，如《信息安全技术信息系统安全等级保护基本要求》（GB/T 22239-2008）。保证系统信息安全、平稳运行。</w:t>
      </w:r>
    </w:p>
    <w:p w14:paraId="717E1BB3" w14:textId="77777777" w:rsidR="00EF2DB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2）项目应采用严格的技术手段，确保数据的安全性。应从以下几个方面考虑：信息的机密性和完整性保护、身份鉴别和认证、访问控制和授权、数据传输安全保护、数据校验、密码保护、跟踪监控与审计。避免数据被非法使用与破坏。</w:t>
      </w:r>
    </w:p>
    <w:p w14:paraId="0DF98490" w14:textId="762D7638" w:rsidR="00EF2DB6" w:rsidRDefault="00783486">
      <w:pPr>
        <w:pStyle w:val="ab"/>
        <w:ind w:left="420" w:firstLineChars="0" w:firstLine="0"/>
        <w:outlineLvl w:val="1"/>
        <w:rPr>
          <w:rFonts w:ascii="宋体" w:eastAsia="宋体" w:hAnsi="宋体" w:cs="宋体" w:hint="eastAsia"/>
          <w:b/>
          <w:bCs/>
          <w:sz w:val="32"/>
          <w:szCs w:val="32"/>
        </w:rPr>
      </w:pPr>
      <w:r w:rsidRPr="00783486">
        <w:rPr>
          <w:rFonts w:ascii="宋体" w:eastAsia="宋体" w:hAnsi="宋体" w:cs="宋体" w:hint="eastAsia"/>
          <w:b/>
          <w:bCs/>
          <w:sz w:val="32"/>
          <w:szCs w:val="32"/>
        </w:rPr>
        <w:t>★</w:t>
      </w:r>
      <w:r>
        <w:rPr>
          <w:rFonts w:ascii="宋体" w:eastAsia="宋体" w:hAnsi="宋体" w:cs="宋体" w:hint="eastAsia"/>
          <w:b/>
          <w:bCs/>
          <w:sz w:val="32"/>
          <w:szCs w:val="32"/>
        </w:rPr>
        <w:t>四、商务要求</w:t>
      </w:r>
    </w:p>
    <w:p w14:paraId="385F3665" w14:textId="5BF375DE" w:rsidR="00EF2DB6" w:rsidRDefault="00000000">
      <w:pPr>
        <w:spacing w:line="360" w:lineRule="auto"/>
        <w:ind w:firstLineChars="200" w:firstLine="482"/>
        <w:rPr>
          <w:rFonts w:ascii="宋体" w:eastAsia="宋体" w:hAnsi="宋体" w:cs="宋体" w:hint="eastAsia"/>
          <w:b/>
          <w:bCs/>
          <w:sz w:val="24"/>
        </w:rPr>
      </w:pPr>
      <w:r>
        <w:rPr>
          <w:rFonts w:ascii="宋体" w:eastAsia="宋体" w:hAnsi="宋体" w:cs="宋体" w:hint="eastAsia"/>
          <w:b/>
          <w:bCs/>
          <w:sz w:val="24"/>
        </w:rPr>
        <w:t>4.1项目完成期限及服务地点</w:t>
      </w:r>
    </w:p>
    <w:p w14:paraId="37B68F5E" w14:textId="77777777" w:rsidR="00EF2DB6" w:rsidRDefault="00000000">
      <w:pPr>
        <w:spacing w:line="360" w:lineRule="auto"/>
        <w:ind w:firstLineChars="202" w:firstLine="485"/>
        <w:rPr>
          <w:rFonts w:ascii="宋体" w:eastAsia="宋体" w:hAnsi="宋体" w:cs="宋体" w:hint="eastAsia"/>
          <w:sz w:val="24"/>
        </w:rPr>
      </w:pPr>
      <w:r>
        <w:rPr>
          <w:rFonts w:ascii="宋体" w:eastAsia="宋体" w:hAnsi="宋体" w:cs="宋体" w:hint="eastAsia"/>
          <w:sz w:val="24"/>
        </w:rPr>
        <w:t>（1）项目完成</w:t>
      </w:r>
      <w:r>
        <w:rPr>
          <w:rFonts w:ascii="宋体" w:eastAsia="宋体" w:hAnsi="宋体" w:cs="宋体"/>
          <w:sz w:val="24"/>
        </w:rPr>
        <w:t>期限</w:t>
      </w:r>
      <w:r>
        <w:rPr>
          <w:rFonts w:ascii="宋体" w:eastAsia="宋体" w:hAnsi="宋体" w:cs="宋体" w:hint="eastAsia"/>
          <w:sz w:val="24"/>
        </w:rPr>
        <w:t>：合同签订生效后，在接到采购人正式通知的前提下</w:t>
      </w:r>
      <w:r>
        <w:rPr>
          <w:rFonts w:ascii="宋体" w:eastAsia="宋体" w:hAnsi="宋体" w:cs="宋体" w:hint="eastAsia"/>
          <w:sz w:val="24"/>
          <w:u w:val="single"/>
        </w:rPr>
        <w:t>60</w:t>
      </w:r>
      <w:r>
        <w:rPr>
          <w:rFonts w:ascii="宋体" w:eastAsia="宋体" w:hAnsi="宋体" w:cs="宋体" w:hint="eastAsia"/>
          <w:sz w:val="24"/>
        </w:rPr>
        <w:t>日内完成并上线</w:t>
      </w:r>
      <w:r>
        <w:rPr>
          <w:rFonts w:ascii="宋体" w:eastAsia="宋体" w:hAnsi="宋体" w:cs="宋体"/>
          <w:sz w:val="24"/>
        </w:rPr>
        <w:t>运行</w:t>
      </w:r>
      <w:r>
        <w:rPr>
          <w:rFonts w:ascii="宋体" w:eastAsia="宋体" w:hAnsi="宋体" w:cs="宋体" w:hint="eastAsia"/>
          <w:sz w:val="24"/>
        </w:rPr>
        <w:t>，交付采购人验收。</w:t>
      </w:r>
    </w:p>
    <w:p w14:paraId="71A6D858" w14:textId="77777777" w:rsidR="00EF2DB6" w:rsidRDefault="00000000">
      <w:pPr>
        <w:spacing w:line="360" w:lineRule="auto"/>
        <w:ind w:firstLineChars="202" w:firstLine="485"/>
        <w:rPr>
          <w:rFonts w:ascii="宋体" w:eastAsia="宋体" w:hAnsi="宋体" w:cs="宋体" w:hint="eastAsia"/>
          <w:sz w:val="24"/>
        </w:rPr>
      </w:pPr>
      <w:r>
        <w:rPr>
          <w:rFonts w:ascii="宋体" w:eastAsia="宋体" w:hAnsi="宋体" w:cs="宋体" w:hint="eastAsia"/>
          <w:sz w:val="24"/>
        </w:rPr>
        <w:t>（2）服务地点:四川省妇幼保健院指定地点。</w:t>
      </w:r>
    </w:p>
    <w:p w14:paraId="28C6A7F3" w14:textId="58A2854C" w:rsidR="00EF2DB6" w:rsidRDefault="00000000">
      <w:pPr>
        <w:spacing w:line="360" w:lineRule="auto"/>
        <w:ind w:firstLineChars="200" w:firstLine="482"/>
        <w:rPr>
          <w:rFonts w:ascii="宋体" w:eastAsia="宋体" w:hAnsi="宋体" w:cs="宋体" w:hint="eastAsia"/>
          <w:b/>
          <w:bCs/>
          <w:sz w:val="24"/>
        </w:rPr>
      </w:pPr>
      <w:r>
        <w:rPr>
          <w:rFonts w:ascii="宋体" w:eastAsia="宋体" w:hAnsi="宋体" w:cs="宋体" w:hint="eastAsia"/>
          <w:b/>
          <w:bCs/>
          <w:sz w:val="24"/>
        </w:rPr>
        <w:t>4.2 付款方法和条件</w:t>
      </w:r>
    </w:p>
    <w:p w14:paraId="6825D20B" w14:textId="77777777" w:rsidR="00EF2DB6" w:rsidRDefault="00000000">
      <w:pPr>
        <w:spacing w:line="360" w:lineRule="auto"/>
        <w:ind w:firstLineChars="202" w:firstLine="485"/>
        <w:rPr>
          <w:rFonts w:ascii="宋体" w:eastAsia="宋体" w:hAnsi="宋体" w:cs="宋体" w:hint="eastAsia"/>
          <w:bCs/>
          <w:sz w:val="24"/>
        </w:rPr>
      </w:pPr>
      <w:r>
        <w:rPr>
          <w:rFonts w:ascii="宋体" w:eastAsia="宋体" w:hAnsi="宋体" w:cs="宋体" w:hint="eastAsia"/>
          <w:bCs/>
          <w:sz w:val="24"/>
        </w:rPr>
        <w:t>4.2.1履约保证金</w:t>
      </w:r>
    </w:p>
    <w:p w14:paraId="0DF7D5C1" w14:textId="708BC393" w:rsidR="00EF2DB6" w:rsidRDefault="00000000">
      <w:pPr>
        <w:spacing w:line="360" w:lineRule="auto"/>
        <w:ind w:firstLineChars="202" w:firstLine="485"/>
        <w:rPr>
          <w:rFonts w:ascii="宋体" w:eastAsia="宋体" w:hAnsi="宋体" w:cs="宋体" w:hint="eastAsia"/>
          <w:bCs/>
          <w:sz w:val="24"/>
        </w:rPr>
      </w:pPr>
      <w:r>
        <w:rPr>
          <w:rFonts w:ascii="宋体" w:eastAsia="宋体" w:hAnsi="宋体" w:cs="宋体" w:hint="eastAsia"/>
          <w:bCs/>
          <w:sz w:val="24"/>
        </w:rPr>
        <w:t>（1）金额：中标金额的10%，由采购人收取。服务年限到期后，且服务质量满意</w:t>
      </w:r>
      <w:proofErr w:type="gramStart"/>
      <w:r>
        <w:rPr>
          <w:rFonts w:ascii="宋体" w:eastAsia="宋体" w:hAnsi="宋体" w:cs="宋体" w:hint="eastAsia"/>
          <w:bCs/>
          <w:sz w:val="24"/>
        </w:rPr>
        <w:t>度考核</w:t>
      </w:r>
      <w:proofErr w:type="gramEnd"/>
      <w:r>
        <w:rPr>
          <w:rFonts w:ascii="宋体" w:eastAsia="宋体" w:hAnsi="宋体" w:cs="宋体" w:hint="eastAsia"/>
          <w:bCs/>
          <w:sz w:val="24"/>
        </w:rPr>
        <w:t>验收通过，采购人无息退还。</w:t>
      </w:r>
    </w:p>
    <w:p w14:paraId="77CFF3D9" w14:textId="77777777" w:rsidR="00EF2DB6" w:rsidRDefault="00000000">
      <w:pPr>
        <w:spacing w:line="360" w:lineRule="auto"/>
        <w:ind w:firstLineChars="202" w:firstLine="485"/>
        <w:rPr>
          <w:rFonts w:ascii="宋体" w:eastAsia="宋体" w:hAnsi="宋体" w:cs="宋体" w:hint="eastAsia"/>
          <w:bCs/>
          <w:sz w:val="24"/>
        </w:rPr>
      </w:pPr>
      <w:r>
        <w:rPr>
          <w:rFonts w:ascii="宋体" w:eastAsia="宋体" w:hAnsi="宋体" w:cs="宋体" w:hint="eastAsia"/>
          <w:bCs/>
          <w:sz w:val="24"/>
        </w:rPr>
        <w:t>（2）交款方式：支票、汇票、本票或者金融机构出具的保函等非现金形式提交（</w:t>
      </w:r>
      <w:proofErr w:type="gramStart"/>
      <w:r>
        <w:rPr>
          <w:rFonts w:ascii="宋体" w:eastAsia="宋体" w:hAnsi="宋体" w:cs="宋体" w:hint="eastAsia"/>
          <w:bCs/>
          <w:sz w:val="24"/>
        </w:rPr>
        <w:t>包括网银</w:t>
      </w:r>
      <w:proofErr w:type="gramEnd"/>
      <w:r>
        <w:rPr>
          <w:rFonts w:ascii="宋体" w:eastAsia="宋体" w:hAnsi="宋体" w:cs="宋体" w:hint="eastAsia"/>
          <w:bCs/>
          <w:sz w:val="24"/>
        </w:rPr>
        <w:t>转账、电汇等方式）。不接受以现金及个人名义汇款缴纳的履约保证金。</w:t>
      </w:r>
    </w:p>
    <w:p w14:paraId="7FCAC882" w14:textId="77777777" w:rsidR="00EF2DB6" w:rsidRDefault="00000000">
      <w:pPr>
        <w:spacing w:line="360" w:lineRule="auto"/>
        <w:ind w:firstLineChars="202" w:firstLine="485"/>
        <w:rPr>
          <w:rFonts w:ascii="宋体" w:eastAsia="宋体" w:hAnsi="宋体" w:cs="宋体" w:hint="eastAsia"/>
          <w:bCs/>
          <w:sz w:val="24"/>
        </w:rPr>
      </w:pPr>
      <w:r>
        <w:rPr>
          <w:rFonts w:ascii="宋体" w:eastAsia="宋体" w:hAnsi="宋体" w:cs="宋体" w:hint="eastAsia"/>
          <w:bCs/>
          <w:sz w:val="24"/>
        </w:rPr>
        <w:t>（3）交款要求：转款户名必须与供应商名称一致，不接受其它方式缴纳。</w:t>
      </w:r>
    </w:p>
    <w:p w14:paraId="217B2D06" w14:textId="77777777" w:rsidR="00EF2DB6" w:rsidRDefault="00000000">
      <w:pPr>
        <w:spacing w:line="360" w:lineRule="auto"/>
        <w:ind w:firstLineChars="202" w:firstLine="485"/>
        <w:rPr>
          <w:rFonts w:ascii="宋体" w:eastAsia="宋体" w:hAnsi="宋体" w:cs="宋体" w:hint="eastAsia"/>
          <w:bCs/>
          <w:sz w:val="24"/>
        </w:rPr>
      </w:pPr>
      <w:r>
        <w:rPr>
          <w:rFonts w:ascii="宋体" w:eastAsia="宋体" w:hAnsi="宋体" w:cs="宋体" w:hint="eastAsia"/>
          <w:bCs/>
          <w:sz w:val="24"/>
        </w:rPr>
        <w:t>（4）交款时间：中标通知书发放后，采购合同签订前。</w:t>
      </w:r>
    </w:p>
    <w:p w14:paraId="0D7AF428" w14:textId="77777777" w:rsidR="00EF2DB6" w:rsidRDefault="00000000">
      <w:pPr>
        <w:spacing w:line="360" w:lineRule="auto"/>
        <w:ind w:firstLineChars="202" w:firstLine="485"/>
        <w:rPr>
          <w:rFonts w:ascii="宋体" w:eastAsia="宋体" w:hAnsi="宋体" w:cs="宋体" w:hint="eastAsia"/>
          <w:bCs/>
          <w:sz w:val="24"/>
        </w:rPr>
      </w:pPr>
      <w:r>
        <w:rPr>
          <w:rFonts w:ascii="宋体" w:eastAsia="宋体" w:hAnsi="宋体" w:cs="宋体" w:hint="eastAsia"/>
          <w:bCs/>
          <w:sz w:val="24"/>
        </w:rPr>
        <w:t>4.2.2 付款方法和条件：服务合同签订生效后60日内，采购人向投标人支付合同总金额的100%；支付前投标人向采购人提供等额增值税发票。</w:t>
      </w:r>
    </w:p>
    <w:p w14:paraId="40F5661E" w14:textId="2B257FBF" w:rsidR="00EF2DB6" w:rsidRDefault="00000000">
      <w:pPr>
        <w:spacing w:line="360" w:lineRule="auto"/>
        <w:ind w:firstLineChars="200" w:firstLine="482"/>
        <w:rPr>
          <w:rFonts w:ascii="宋体" w:eastAsia="宋体" w:hAnsi="宋体" w:cs="宋体" w:hint="eastAsia"/>
          <w:b/>
          <w:bCs/>
          <w:sz w:val="24"/>
        </w:rPr>
      </w:pPr>
      <w:r>
        <w:rPr>
          <w:rFonts w:ascii="宋体" w:eastAsia="宋体" w:hAnsi="宋体" w:cs="宋体" w:hint="eastAsia"/>
          <w:b/>
          <w:bCs/>
          <w:sz w:val="24"/>
        </w:rPr>
        <w:t>4.3 质保期</w:t>
      </w:r>
    </w:p>
    <w:p w14:paraId="215B6098" w14:textId="77777777" w:rsidR="00EF2DB6" w:rsidRDefault="00000000">
      <w:pPr>
        <w:spacing w:line="360" w:lineRule="auto"/>
        <w:ind w:firstLineChars="200" w:firstLine="480"/>
        <w:rPr>
          <w:rFonts w:ascii="宋体" w:eastAsia="宋体" w:hAnsi="宋体" w:cs="微软雅黑" w:hint="eastAsia"/>
          <w:sz w:val="24"/>
          <w:shd w:val="clear" w:color="auto" w:fill="FFFFFF"/>
        </w:rPr>
      </w:pPr>
      <w:r>
        <w:rPr>
          <w:rFonts w:ascii="宋体" w:eastAsia="宋体" w:hAnsi="宋体" w:cs="宋体" w:hint="eastAsia"/>
          <w:sz w:val="24"/>
        </w:rPr>
        <w:t>（1）</w:t>
      </w:r>
      <w:r>
        <w:rPr>
          <w:rFonts w:ascii="宋体" w:eastAsia="宋体" w:hAnsi="宋体" w:cs="微软雅黑" w:hint="eastAsia"/>
          <w:sz w:val="24"/>
          <w:shd w:val="clear" w:color="auto" w:fill="FFFFFF"/>
        </w:rPr>
        <w:t>项目从全部验收通过并上线顺利运行之日起二年。质保期后的售后双方协商而定。</w:t>
      </w:r>
    </w:p>
    <w:p w14:paraId="49957CF0" w14:textId="77777777" w:rsidR="00EF2DB6" w:rsidRDefault="00000000">
      <w:pPr>
        <w:pStyle w:val="a4"/>
        <w:spacing w:line="500" w:lineRule="exact"/>
        <w:ind w:firstLine="480"/>
        <w:rPr>
          <w:rFonts w:ascii="宋体" w:hAnsi="宋体" w:cs="宋体" w:hint="eastAsia"/>
          <w:spacing w:val="10"/>
          <w:sz w:val="24"/>
        </w:rPr>
      </w:pPr>
      <w:r>
        <w:rPr>
          <w:rFonts w:ascii="宋体" w:eastAsia="宋体" w:hAnsi="宋体" w:cs="宋体" w:hint="eastAsia"/>
          <w:sz w:val="24"/>
        </w:rPr>
        <w:t>（2）在质保期内，用户服务工程师每年不少于1次定期巡检，在巡查过程中的维修不收取任何费用，巡检完成后形成报告。</w:t>
      </w:r>
    </w:p>
    <w:p w14:paraId="06E6D53D" w14:textId="77777777" w:rsidR="00EF2DB6" w:rsidRDefault="00000000">
      <w:pPr>
        <w:pStyle w:val="a4"/>
        <w:spacing w:line="500" w:lineRule="exact"/>
        <w:ind w:firstLine="482"/>
        <w:rPr>
          <w:rFonts w:asciiTheme="minorEastAsia" w:hAnsiTheme="minorEastAsia" w:cstheme="minorEastAsia" w:hint="eastAsia"/>
          <w:b/>
          <w:sz w:val="24"/>
        </w:rPr>
      </w:pPr>
      <w:r>
        <w:rPr>
          <w:rFonts w:asciiTheme="minorEastAsia" w:hAnsiTheme="minorEastAsia" w:cstheme="minorEastAsia" w:hint="eastAsia"/>
          <w:b/>
          <w:sz w:val="24"/>
        </w:rPr>
        <w:lastRenderedPageBreak/>
        <w:t>4.4报价要求</w:t>
      </w:r>
    </w:p>
    <w:p w14:paraId="608F34AA" w14:textId="77777777" w:rsidR="00EF2DB6" w:rsidRDefault="00000000">
      <w:pPr>
        <w:pStyle w:val="a4"/>
        <w:spacing w:line="500" w:lineRule="exact"/>
        <w:ind w:firstLine="480"/>
        <w:rPr>
          <w:rFonts w:asciiTheme="minorEastAsia" w:hAnsiTheme="minorEastAsia" w:cstheme="minorEastAsia" w:hint="eastAsia"/>
          <w:bCs/>
          <w:sz w:val="24"/>
        </w:rPr>
      </w:pPr>
      <w:r>
        <w:rPr>
          <w:rFonts w:asciiTheme="minorEastAsia" w:hAnsiTheme="minorEastAsia" w:cstheme="minorEastAsia" w:hint="eastAsia"/>
          <w:bCs/>
          <w:sz w:val="24"/>
        </w:rPr>
        <w:t>本次报价包含完成本项目的所有费用，包含咨询服务、方案制定、开发测试、部署实施、培训、税费等费用，采购人不再额外支付任何费用。</w:t>
      </w:r>
    </w:p>
    <w:p w14:paraId="70E43DBD" w14:textId="1415EEAA" w:rsidR="00EF2DB6" w:rsidRDefault="00000000">
      <w:pPr>
        <w:pStyle w:val="a4"/>
        <w:spacing w:line="500" w:lineRule="exact"/>
        <w:ind w:firstLine="482"/>
        <w:rPr>
          <w:rFonts w:asciiTheme="minorEastAsia" w:hAnsiTheme="minorEastAsia" w:cstheme="minorEastAsia" w:hint="eastAsia"/>
          <w:b/>
          <w:sz w:val="24"/>
        </w:rPr>
      </w:pPr>
      <w:r>
        <w:rPr>
          <w:rFonts w:asciiTheme="minorEastAsia" w:hAnsiTheme="minorEastAsia" w:cstheme="minorEastAsia" w:hint="eastAsia"/>
          <w:b/>
          <w:sz w:val="24"/>
        </w:rPr>
        <w:t>4.5 售后服务</w:t>
      </w:r>
    </w:p>
    <w:p w14:paraId="7F216FA5" w14:textId="77777777" w:rsidR="00EF2DB6" w:rsidRDefault="00000000">
      <w:pPr>
        <w:pStyle w:val="a4"/>
        <w:spacing w:line="500" w:lineRule="exact"/>
        <w:ind w:firstLine="480"/>
        <w:rPr>
          <w:rFonts w:asciiTheme="minorEastAsia" w:hAnsiTheme="minorEastAsia" w:cstheme="minorEastAsia" w:hint="eastAsia"/>
          <w:bCs/>
          <w:sz w:val="24"/>
        </w:rPr>
      </w:pPr>
      <w:r>
        <w:rPr>
          <w:rFonts w:asciiTheme="minorEastAsia" w:hAnsiTheme="minorEastAsia" w:cstheme="minorEastAsia" w:hint="eastAsia"/>
          <w:bCs/>
          <w:sz w:val="24"/>
        </w:rPr>
        <w:t>（1）投标人应有良好的服务理念和完善的售后服务体系。</w:t>
      </w:r>
    </w:p>
    <w:p w14:paraId="40C5140A" w14:textId="77777777" w:rsidR="00EF2DB6" w:rsidRDefault="00000000">
      <w:pPr>
        <w:pStyle w:val="a4"/>
        <w:spacing w:line="500" w:lineRule="exact"/>
        <w:ind w:firstLine="480"/>
        <w:rPr>
          <w:rFonts w:asciiTheme="minorEastAsia" w:hAnsiTheme="minorEastAsia" w:cstheme="minorEastAsia" w:hint="eastAsia"/>
          <w:bCs/>
          <w:sz w:val="24"/>
        </w:rPr>
      </w:pPr>
      <w:r>
        <w:rPr>
          <w:rFonts w:asciiTheme="minorEastAsia" w:hAnsiTheme="minorEastAsia" w:cstheme="minorEastAsia" w:hint="eastAsia"/>
          <w:bCs/>
          <w:sz w:val="24"/>
        </w:rPr>
        <w:t>（2）针对本项目，提出完整而切实可行的服务方案。其中，至少应提供7×24小时热线电话、远程网络、现场等服务方式。热线电话和远程网络提供技术咨询和即时服务，1小时内给予明确的响应并解决；现场服务适用于排解重大故障，应在接到采购人服务请求后2小时内到达现场解决。</w:t>
      </w:r>
    </w:p>
    <w:p w14:paraId="639E8A4A" w14:textId="77777777" w:rsidR="00EF2DB6" w:rsidRDefault="00000000">
      <w:pPr>
        <w:pStyle w:val="a4"/>
        <w:spacing w:line="500" w:lineRule="exact"/>
        <w:ind w:firstLine="480"/>
        <w:rPr>
          <w:rFonts w:asciiTheme="minorEastAsia" w:hAnsiTheme="minorEastAsia" w:cstheme="minorEastAsia" w:hint="eastAsia"/>
          <w:bCs/>
          <w:sz w:val="24"/>
        </w:rPr>
      </w:pPr>
      <w:r>
        <w:rPr>
          <w:rFonts w:asciiTheme="minorEastAsia" w:hAnsiTheme="minorEastAsia" w:cstheme="minorEastAsia" w:hint="eastAsia"/>
          <w:bCs/>
          <w:sz w:val="24"/>
        </w:rPr>
        <w:t>（3）提供软件日常维护，根据要求进行非功能性软件修改，日常故障的排除并定期巡检，确保软件的正常运行。</w:t>
      </w:r>
    </w:p>
    <w:p w14:paraId="542C1DBC" w14:textId="2871A722" w:rsidR="00EF2DB6" w:rsidRDefault="00000000">
      <w:pPr>
        <w:spacing w:line="500" w:lineRule="exact"/>
        <w:ind w:firstLineChars="200" w:firstLine="482"/>
        <w:rPr>
          <w:rFonts w:ascii="宋体" w:eastAsia="宋体" w:hAnsi="宋体" w:cs="Times New Roman" w:hint="eastAsia"/>
          <w:sz w:val="24"/>
        </w:rPr>
      </w:pPr>
      <w:r>
        <w:rPr>
          <w:rFonts w:ascii="宋体" w:eastAsia="宋体" w:hAnsi="宋体" w:cs="宋体" w:hint="eastAsia"/>
          <w:b/>
          <w:bCs/>
          <w:sz w:val="24"/>
        </w:rPr>
        <w:t>4.</w:t>
      </w:r>
      <w:r>
        <w:rPr>
          <w:rFonts w:ascii="宋体" w:eastAsia="宋体" w:hAnsi="宋体" w:cs="Times New Roman"/>
          <w:b/>
          <w:bCs/>
          <w:sz w:val="24"/>
        </w:rPr>
        <w:t>6</w:t>
      </w:r>
      <w:r>
        <w:rPr>
          <w:rFonts w:ascii="宋体" w:eastAsia="宋体" w:hAnsi="宋体" w:cs="Times New Roman" w:hint="eastAsia"/>
          <w:b/>
          <w:bCs/>
          <w:sz w:val="24"/>
        </w:rPr>
        <w:t xml:space="preserve"> 知识产权（提供承诺函）</w:t>
      </w:r>
    </w:p>
    <w:p w14:paraId="3B7DA1DE" w14:textId="77777777" w:rsidR="00EF2DB6" w:rsidRDefault="00000000">
      <w:pPr>
        <w:spacing w:line="500" w:lineRule="exact"/>
        <w:ind w:firstLineChars="200" w:firstLine="480"/>
        <w:rPr>
          <w:rFonts w:ascii="宋体" w:eastAsia="宋体" w:hAnsi="宋体" w:cs="Times New Roman" w:hint="eastAsia"/>
          <w:sz w:val="24"/>
        </w:rPr>
      </w:pPr>
      <w:r>
        <w:rPr>
          <w:rFonts w:ascii="宋体" w:eastAsia="宋体" w:hAnsi="宋体" w:cs="Times New Roman" w:hint="eastAsia"/>
          <w:sz w:val="24"/>
        </w:rPr>
        <w:t>（1）投标人</w:t>
      </w:r>
      <w:r>
        <w:rPr>
          <w:rFonts w:ascii="宋体" w:eastAsia="宋体" w:hAnsi="宋体" w:cs="Times New Roman"/>
          <w:sz w:val="24"/>
        </w:rPr>
        <w:t>应保证在本项目使用的任何产品和服务（包括部分使用）时，不会产生因第三方提出侵犯其专利权、商标权或其它知识产权而引起的法律和经济纠纷，如因专利权、商标权或其它知识产权而引起法律和经济纠纷，由</w:t>
      </w:r>
      <w:r>
        <w:rPr>
          <w:rFonts w:ascii="宋体" w:eastAsia="宋体" w:hAnsi="宋体" w:cs="Times New Roman" w:hint="eastAsia"/>
          <w:sz w:val="24"/>
        </w:rPr>
        <w:t>投标人</w:t>
      </w:r>
      <w:r>
        <w:rPr>
          <w:rFonts w:ascii="宋体" w:eastAsia="宋体" w:hAnsi="宋体" w:cs="Times New Roman"/>
          <w:sz w:val="24"/>
        </w:rPr>
        <w:t>承担所有相关责任。</w:t>
      </w:r>
    </w:p>
    <w:p w14:paraId="5DB7A30E" w14:textId="77777777" w:rsidR="00EF2DB6" w:rsidRDefault="00000000">
      <w:pPr>
        <w:spacing w:line="500" w:lineRule="exact"/>
        <w:ind w:firstLineChars="200" w:firstLine="480"/>
        <w:rPr>
          <w:rFonts w:ascii="宋体" w:eastAsia="宋体" w:hAnsi="宋体" w:cs="Times New Roman" w:hint="eastAsia"/>
          <w:sz w:val="24"/>
        </w:rPr>
      </w:pPr>
      <w:r>
        <w:rPr>
          <w:rFonts w:ascii="宋体" w:eastAsia="宋体" w:hAnsi="宋体" w:cs="Times New Roman" w:hint="eastAsia"/>
          <w:sz w:val="24"/>
        </w:rPr>
        <w:t>（2）</w:t>
      </w:r>
      <w:r>
        <w:rPr>
          <w:rFonts w:ascii="宋体" w:eastAsia="宋体" w:hAnsi="宋体" w:cs="Times New Roman"/>
          <w:sz w:val="24"/>
        </w:rPr>
        <w:t>采购人依法享有本项目开发实施过程中产生的相应知识成果及知识产权</w:t>
      </w:r>
      <w:r>
        <w:rPr>
          <w:rFonts w:ascii="宋体" w:eastAsia="宋体" w:hAnsi="宋体" w:cs="Times New Roman" w:hint="eastAsia"/>
          <w:sz w:val="24"/>
        </w:rPr>
        <w:t>，产权归采购方。</w:t>
      </w:r>
    </w:p>
    <w:p w14:paraId="68F72F05" w14:textId="77777777" w:rsidR="00EF2DB6" w:rsidRDefault="00000000">
      <w:pPr>
        <w:spacing w:line="500" w:lineRule="exact"/>
        <w:ind w:firstLineChars="200" w:firstLine="480"/>
        <w:rPr>
          <w:rFonts w:ascii="宋体" w:eastAsia="宋体" w:hAnsi="宋体" w:cs="Times New Roman" w:hint="eastAsia"/>
          <w:sz w:val="24"/>
        </w:rPr>
      </w:pPr>
      <w:r>
        <w:rPr>
          <w:rFonts w:ascii="宋体" w:eastAsia="宋体" w:hAnsi="宋体" w:cs="Times New Roman" w:hint="eastAsia"/>
          <w:sz w:val="24"/>
        </w:rPr>
        <w:t>（3）投标人</w:t>
      </w:r>
      <w:r>
        <w:rPr>
          <w:rFonts w:ascii="宋体" w:eastAsia="宋体" w:hAnsi="宋体" w:cs="Times New Roman"/>
          <w:sz w:val="24"/>
        </w:rPr>
        <w:t>如欲在项目开发实施过程中采用自有知识成果，需在</w:t>
      </w:r>
      <w:r>
        <w:rPr>
          <w:rFonts w:ascii="宋体" w:eastAsia="宋体" w:hAnsi="宋体" w:cs="Times New Roman" w:hint="eastAsia"/>
          <w:sz w:val="24"/>
        </w:rPr>
        <w:t>投标</w:t>
      </w:r>
      <w:r>
        <w:rPr>
          <w:rFonts w:ascii="宋体" w:eastAsia="宋体" w:hAnsi="宋体" w:cs="Times New Roman"/>
          <w:sz w:val="24"/>
        </w:rPr>
        <w:t>文件中声明，并提供相关知识产权证明文件。使用</w:t>
      </w:r>
      <w:proofErr w:type="gramStart"/>
      <w:r>
        <w:rPr>
          <w:rFonts w:ascii="宋体" w:eastAsia="宋体" w:hAnsi="宋体" w:cs="Times New Roman"/>
          <w:sz w:val="24"/>
        </w:rPr>
        <w:t>该知识</w:t>
      </w:r>
      <w:proofErr w:type="gramEnd"/>
      <w:r>
        <w:rPr>
          <w:rFonts w:ascii="宋体" w:eastAsia="宋体" w:hAnsi="宋体" w:cs="Times New Roman"/>
          <w:sz w:val="24"/>
        </w:rPr>
        <w:t>成果后，</w:t>
      </w:r>
      <w:r>
        <w:rPr>
          <w:rFonts w:ascii="宋体" w:eastAsia="宋体" w:hAnsi="宋体" w:cs="Times New Roman" w:hint="eastAsia"/>
          <w:sz w:val="24"/>
        </w:rPr>
        <w:t>投标人</w:t>
      </w:r>
      <w:r>
        <w:rPr>
          <w:rFonts w:ascii="宋体" w:eastAsia="宋体" w:hAnsi="宋体" w:cs="Times New Roman"/>
          <w:sz w:val="24"/>
        </w:rPr>
        <w:t>需提供开发接口和开发手册等技术文档，并承诺提供无限期技术支持，采购人享有永久使用权。</w:t>
      </w:r>
    </w:p>
    <w:p w14:paraId="6DD3B1F9" w14:textId="77777777" w:rsidR="00EF2DB6" w:rsidRDefault="00000000">
      <w:pPr>
        <w:pStyle w:val="a4"/>
        <w:spacing w:line="500" w:lineRule="exact"/>
        <w:ind w:firstLine="480"/>
        <w:rPr>
          <w:rFonts w:asciiTheme="minorEastAsia" w:hAnsiTheme="minorEastAsia" w:cstheme="minorEastAsia" w:hint="eastAsia"/>
          <w:b/>
          <w:sz w:val="24"/>
        </w:rPr>
      </w:pPr>
      <w:r>
        <w:rPr>
          <w:rFonts w:ascii="宋体" w:eastAsia="宋体" w:hAnsi="宋体" w:cs="Times New Roman" w:hint="eastAsia"/>
          <w:sz w:val="24"/>
        </w:rPr>
        <w:t>（4）</w:t>
      </w:r>
      <w:r>
        <w:rPr>
          <w:rFonts w:ascii="宋体" w:eastAsia="宋体" w:hAnsi="宋体" w:cs="Times New Roman"/>
          <w:sz w:val="24"/>
        </w:rPr>
        <w:t>如采用</w:t>
      </w:r>
      <w:r>
        <w:rPr>
          <w:rFonts w:ascii="宋体" w:eastAsia="宋体" w:hAnsi="宋体" w:cs="Times New Roman" w:hint="eastAsia"/>
          <w:sz w:val="24"/>
        </w:rPr>
        <w:t>投标人</w:t>
      </w:r>
      <w:r>
        <w:rPr>
          <w:rFonts w:ascii="宋体" w:eastAsia="宋体" w:hAnsi="宋体" w:cs="Times New Roman"/>
          <w:sz w:val="24"/>
        </w:rPr>
        <w:t>所不拥有的知识产权，则在投标报价中必须包括合法获取该知识产权的相关费用。</w:t>
      </w:r>
    </w:p>
    <w:p w14:paraId="6D5F9185" w14:textId="77777777" w:rsidR="00EF2DB6" w:rsidRDefault="00000000">
      <w:pPr>
        <w:pStyle w:val="a4"/>
        <w:spacing w:line="500" w:lineRule="exact"/>
        <w:ind w:firstLine="482"/>
        <w:rPr>
          <w:rFonts w:asciiTheme="minorEastAsia" w:hAnsiTheme="minorEastAsia" w:cstheme="minorEastAsia" w:hint="eastAsia"/>
          <w:bCs/>
          <w:sz w:val="24"/>
        </w:rPr>
      </w:pPr>
      <w:r>
        <w:rPr>
          <w:rFonts w:asciiTheme="minorEastAsia" w:hAnsiTheme="minorEastAsia" w:cstheme="minorEastAsia" w:hint="eastAsia"/>
          <w:b/>
          <w:sz w:val="24"/>
        </w:rPr>
        <w:t>4.7 验收标准</w:t>
      </w:r>
    </w:p>
    <w:p w14:paraId="065E8319" w14:textId="77777777" w:rsidR="00EF2DB6" w:rsidRDefault="00000000">
      <w:pPr>
        <w:pStyle w:val="a4"/>
        <w:spacing w:line="500" w:lineRule="exact"/>
        <w:ind w:firstLine="480"/>
        <w:rPr>
          <w:rFonts w:asciiTheme="minorEastAsia" w:hAnsiTheme="minorEastAsia" w:cstheme="minorEastAsia" w:hint="eastAsia"/>
          <w:bCs/>
          <w:sz w:val="24"/>
        </w:rPr>
      </w:pPr>
      <w:r>
        <w:rPr>
          <w:rFonts w:asciiTheme="minorEastAsia" w:hAnsiTheme="minorEastAsia" w:cstheme="minorEastAsia" w:hint="eastAsia"/>
          <w:bCs/>
          <w:sz w:val="24"/>
        </w:rPr>
        <w:t>（1）验收组织方式：自行验收。</w:t>
      </w:r>
    </w:p>
    <w:p w14:paraId="72D7F938" w14:textId="77777777" w:rsidR="00EF2DB6" w:rsidRDefault="00000000">
      <w:pPr>
        <w:pStyle w:val="a4"/>
        <w:spacing w:line="500" w:lineRule="exact"/>
        <w:ind w:firstLine="480"/>
        <w:rPr>
          <w:rFonts w:asciiTheme="minorEastAsia" w:hAnsiTheme="minorEastAsia" w:cstheme="minorEastAsia" w:hint="eastAsia"/>
          <w:bCs/>
          <w:sz w:val="24"/>
        </w:rPr>
      </w:pPr>
      <w:r>
        <w:rPr>
          <w:rFonts w:asciiTheme="minorEastAsia" w:hAnsiTheme="minorEastAsia" w:cstheme="minorEastAsia" w:hint="eastAsia"/>
          <w:bCs/>
          <w:sz w:val="24"/>
        </w:rPr>
        <w:t>（2）履约验收标准：中标人与采购人将严格按照《财政部关于进一步加强</w:t>
      </w:r>
      <w:r>
        <w:rPr>
          <w:rFonts w:asciiTheme="minorEastAsia" w:hAnsiTheme="minorEastAsia" w:cstheme="minorEastAsia" w:hint="eastAsia"/>
          <w:bCs/>
          <w:sz w:val="24"/>
        </w:rPr>
        <w:lastRenderedPageBreak/>
        <w:t>政府采购需求和履约验收管理的指导意见》（财库〔2016〕205号）的要求进行验收。</w:t>
      </w:r>
    </w:p>
    <w:p w14:paraId="6280E0D0" w14:textId="77777777" w:rsidR="00EF2DB6" w:rsidRDefault="00000000">
      <w:pPr>
        <w:pStyle w:val="a4"/>
        <w:spacing w:line="500" w:lineRule="exact"/>
        <w:ind w:firstLine="480"/>
        <w:rPr>
          <w:rFonts w:asciiTheme="minorEastAsia" w:hAnsiTheme="minorEastAsia" w:cstheme="minorEastAsia" w:hint="eastAsia"/>
          <w:bCs/>
          <w:sz w:val="24"/>
        </w:rPr>
      </w:pPr>
      <w:r>
        <w:rPr>
          <w:rFonts w:asciiTheme="minorEastAsia" w:hAnsiTheme="minorEastAsia" w:cstheme="minorEastAsia" w:hint="eastAsia"/>
          <w:bCs/>
          <w:sz w:val="24"/>
        </w:rPr>
        <w:t>（3）其他：以招标文件技术参数及要求和相关行业标准为准。</w:t>
      </w:r>
    </w:p>
    <w:p w14:paraId="053D74FE" w14:textId="77777777" w:rsidR="00EF2DB6" w:rsidRDefault="00000000">
      <w:pPr>
        <w:pStyle w:val="a4"/>
        <w:spacing w:line="500" w:lineRule="exact"/>
        <w:ind w:firstLine="482"/>
        <w:rPr>
          <w:rFonts w:asciiTheme="minorEastAsia" w:hAnsiTheme="minorEastAsia" w:cstheme="minorEastAsia" w:hint="eastAsia"/>
          <w:bCs/>
          <w:sz w:val="24"/>
        </w:rPr>
      </w:pPr>
      <w:r>
        <w:rPr>
          <w:rFonts w:asciiTheme="minorEastAsia" w:hAnsiTheme="minorEastAsia" w:cstheme="minorEastAsia" w:hint="eastAsia"/>
          <w:b/>
          <w:sz w:val="24"/>
        </w:rPr>
        <w:t>4.7其他要求</w:t>
      </w:r>
    </w:p>
    <w:p w14:paraId="21BDD731" w14:textId="06A40BA2" w:rsidR="00EF2DB6" w:rsidRDefault="00000000">
      <w:pPr>
        <w:pStyle w:val="a4"/>
        <w:spacing w:line="500" w:lineRule="exact"/>
        <w:ind w:firstLine="480"/>
        <w:rPr>
          <w:rFonts w:asciiTheme="minorEastAsia" w:hAnsiTheme="minorEastAsia" w:cstheme="minorEastAsia" w:hint="eastAsia"/>
          <w:bCs/>
          <w:sz w:val="24"/>
        </w:rPr>
      </w:pPr>
      <w:r>
        <w:rPr>
          <w:rFonts w:asciiTheme="minorEastAsia" w:hAnsiTheme="minorEastAsia" w:cstheme="minorEastAsia" w:hint="eastAsia"/>
          <w:bCs/>
          <w:sz w:val="24"/>
        </w:rPr>
        <w:t>（1）服务期内，如果因</w:t>
      </w:r>
      <w:r w:rsidR="000A685C">
        <w:rPr>
          <w:rFonts w:asciiTheme="minorEastAsia" w:hAnsiTheme="minorEastAsia" w:cstheme="minorEastAsia" w:hint="eastAsia"/>
          <w:bCs/>
          <w:sz w:val="24"/>
        </w:rPr>
        <w:t>投标人</w:t>
      </w:r>
      <w:r>
        <w:rPr>
          <w:rFonts w:asciiTheme="minorEastAsia" w:hAnsiTheme="minorEastAsia" w:cstheme="minorEastAsia" w:hint="eastAsia"/>
          <w:bCs/>
          <w:sz w:val="24"/>
        </w:rPr>
        <w:t>原因造成招标人违反国家卫生行政管理部门或上级相关行政部门的规定被上级部门约谈、通报及处罚等情况发生，招标人有权对</w:t>
      </w:r>
      <w:r w:rsidR="000A685C">
        <w:rPr>
          <w:rFonts w:asciiTheme="minorEastAsia" w:hAnsiTheme="minorEastAsia" w:cstheme="minorEastAsia" w:hint="eastAsia"/>
          <w:bCs/>
          <w:sz w:val="24"/>
        </w:rPr>
        <w:t>投标人</w:t>
      </w:r>
      <w:r>
        <w:rPr>
          <w:rFonts w:asciiTheme="minorEastAsia" w:hAnsiTheme="minorEastAsia" w:cstheme="minorEastAsia" w:hint="eastAsia"/>
          <w:bCs/>
          <w:sz w:val="24"/>
        </w:rPr>
        <w:t>进行以下处理：1.要求</w:t>
      </w:r>
      <w:r w:rsidR="000A685C">
        <w:rPr>
          <w:rFonts w:asciiTheme="minorEastAsia" w:hAnsiTheme="minorEastAsia" w:cstheme="minorEastAsia" w:hint="eastAsia"/>
          <w:bCs/>
          <w:sz w:val="24"/>
        </w:rPr>
        <w:t>投标人</w:t>
      </w:r>
      <w:r>
        <w:rPr>
          <w:rFonts w:asciiTheme="minorEastAsia" w:hAnsiTheme="minorEastAsia" w:cstheme="minorEastAsia" w:hint="eastAsia"/>
          <w:bCs/>
          <w:sz w:val="24"/>
        </w:rPr>
        <w:t>承担招标人实际损失；2.同时，每发生一次，要求</w:t>
      </w:r>
      <w:r w:rsidR="000A685C">
        <w:rPr>
          <w:rFonts w:asciiTheme="minorEastAsia" w:hAnsiTheme="minorEastAsia" w:cstheme="minorEastAsia" w:hint="eastAsia"/>
          <w:bCs/>
          <w:sz w:val="24"/>
        </w:rPr>
        <w:t>投标人</w:t>
      </w:r>
      <w:r>
        <w:rPr>
          <w:rFonts w:asciiTheme="minorEastAsia" w:hAnsiTheme="minorEastAsia" w:cstheme="minorEastAsia" w:hint="eastAsia"/>
          <w:bCs/>
          <w:sz w:val="24"/>
        </w:rPr>
        <w:t>承担中标金额的5%的违约金；情节严重的，每次</w:t>
      </w:r>
      <w:r w:rsidR="000A685C">
        <w:rPr>
          <w:rFonts w:asciiTheme="minorEastAsia" w:hAnsiTheme="minorEastAsia" w:cstheme="minorEastAsia" w:hint="eastAsia"/>
          <w:bCs/>
          <w:sz w:val="24"/>
        </w:rPr>
        <w:t>投标人</w:t>
      </w:r>
      <w:r>
        <w:rPr>
          <w:rFonts w:asciiTheme="minorEastAsia" w:hAnsiTheme="minorEastAsia" w:cstheme="minorEastAsia" w:hint="eastAsia"/>
          <w:bCs/>
          <w:sz w:val="24"/>
        </w:rPr>
        <w:t>需承担中标金额的10%的违约金。</w:t>
      </w:r>
      <w:r w:rsidR="000A685C">
        <w:rPr>
          <w:rFonts w:asciiTheme="minorEastAsia" w:hAnsiTheme="minorEastAsia" w:cstheme="minorEastAsia" w:hint="eastAsia"/>
          <w:bCs/>
          <w:sz w:val="24"/>
        </w:rPr>
        <w:t>投标人</w:t>
      </w:r>
      <w:r>
        <w:rPr>
          <w:rFonts w:asciiTheme="minorEastAsia" w:hAnsiTheme="minorEastAsia" w:cstheme="minorEastAsia" w:hint="eastAsia"/>
          <w:bCs/>
          <w:sz w:val="24"/>
        </w:rPr>
        <w:t>承担损失金额及违约金都将从合同款中扣除，扣除后不足部分由</w:t>
      </w:r>
      <w:r w:rsidR="000A685C">
        <w:rPr>
          <w:rFonts w:asciiTheme="minorEastAsia" w:hAnsiTheme="minorEastAsia" w:cstheme="minorEastAsia" w:hint="eastAsia"/>
          <w:bCs/>
          <w:sz w:val="24"/>
        </w:rPr>
        <w:t>投标人</w:t>
      </w:r>
      <w:r>
        <w:rPr>
          <w:rFonts w:asciiTheme="minorEastAsia" w:hAnsiTheme="minorEastAsia" w:cstheme="minorEastAsia" w:hint="eastAsia"/>
          <w:bCs/>
          <w:sz w:val="24"/>
        </w:rPr>
        <w:t>补足。</w:t>
      </w:r>
    </w:p>
    <w:p w14:paraId="0AF53F02" w14:textId="7D2B1633" w:rsidR="00EF2DB6" w:rsidRDefault="00000000">
      <w:pPr>
        <w:pStyle w:val="a4"/>
        <w:spacing w:line="500" w:lineRule="exact"/>
        <w:ind w:firstLine="480"/>
        <w:rPr>
          <w:rFonts w:asciiTheme="minorEastAsia" w:hAnsiTheme="minorEastAsia" w:cstheme="minorEastAsia" w:hint="eastAsia"/>
          <w:bCs/>
          <w:sz w:val="24"/>
        </w:rPr>
      </w:pPr>
      <w:r>
        <w:rPr>
          <w:rFonts w:asciiTheme="minorEastAsia" w:hAnsiTheme="minorEastAsia" w:cstheme="minorEastAsia" w:hint="eastAsia"/>
          <w:bCs/>
          <w:sz w:val="24"/>
        </w:rPr>
        <w:t>（2）</w:t>
      </w:r>
      <w:r w:rsidR="000A685C">
        <w:rPr>
          <w:rFonts w:asciiTheme="minorEastAsia" w:hAnsiTheme="minorEastAsia" w:cstheme="minorEastAsia" w:hint="eastAsia"/>
          <w:bCs/>
          <w:sz w:val="24"/>
        </w:rPr>
        <w:t>投标人</w:t>
      </w:r>
      <w:r>
        <w:rPr>
          <w:rFonts w:asciiTheme="minorEastAsia" w:hAnsiTheme="minorEastAsia" w:cstheme="minorEastAsia" w:hint="eastAsia"/>
          <w:bCs/>
          <w:sz w:val="24"/>
        </w:rPr>
        <w:t>在维护过程中涉及到接触数据（不限于修改、下载、增加、删除、查询等）需在采购人指定地点实施现场服务。</w:t>
      </w:r>
    </w:p>
    <w:p w14:paraId="7D7ED8C9" w14:textId="0326A545" w:rsidR="00EF2DB6" w:rsidRDefault="00000000">
      <w:pPr>
        <w:pStyle w:val="a4"/>
        <w:spacing w:line="500" w:lineRule="exact"/>
        <w:ind w:firstLine="480"/>
        <w:rPr>
          <w:rFonts w:asciiTheme="minorEastAsia" w:hAnsiTheme="minorEastAsia" w:cstheme="minorEastAsia" w:hint="eastAsia"/>
          <w:bCs/>
          <w:sz w:val="24"/>
        </w:rPr>
      </w:pPr>
      <w:r>
        <w:rPr>
          <w:rFonts w:asciiTheme="minorEastAsia" w:hAnsiTheme="minorEastAsia" w:cstheme="minorEastAsia" w:hint="eastAsia"/>
          <w:bCs/>
          <w:sz w:val="24"/>
        </w:rPr>
        <w:t>（3）</w:t>
      </w:r>
      <w:r w:rsidR="000A685C">
        <w:rPr>
          <w:rFonts w:asciiTheme="minorEastAsia" w:hAnsiTheme="minorEastAsia" w:cstheme="minorEastAsia" w:hint="eastAsia"/>
          <w:bCs/>
          <w:sz w:val="24"/>
        </w:rPr>
        <w:t>投标人</w:t>
      </w:r>
      <w:r>
        <w:rPr>
          <w:rFonts w:asciiTheme="minorEastAsia" w:hAnsiTheme="minorEastAsia" w:cstheme="minorEastAsia" w:hint="eastAsia"/>
          <w:bCs/>
          <w:sz w:val="24"/>
        </w:rPr>
        <w:t>未经采购人同意，运</w:t>
      </w:r>
      <w:proofErr w:type="gramStart"/>
      <w:r>
        <w:rPr>
          <w:rFonts w:asciiTheme="minorEastAsia" w:hAnsiTheme="minorEastAsia" w:cstheme="minorEastAsia" w:hint="eastAsia"/>
          <w:bCs/>
          <w:sz w:val="24"/>
        </w:rPr>
        <w:t>维人员</w:t>
      </w:r>
      <w:proofErr w:type="gramEnd"/>
      <w:r>
        <w:rPr>
          <w:rFonts w:asciiTheme="minorEastAsia" w:hAnsiTheme="minorEastAsia" w:cstheme="minorEastAsia" w:hint="eastAsia"/>
          <w:bCs/>
          <w:sz w:val="24"/>
        </w:rPr>
        <w:t>未经授权禁止私自拷入、拷出数据。</w:t>
      </w:r>
    </w:p>
    <w:p w14:paraId="064F858B" w14:textId="77777777" w:rsidR="00EF2DB6" w:rsidRDefault="00000000">
      <w:pPr>
        <w:pStyle w:val="a4"/>
        <w:spacing w:line="500" w:lineRule="exact"/>
        <w:ind w:firstLine="480"/>
        <w:rPr>
          <w:rFonts w:asciiTheme="minorEastAsia" w:hAnsiTheme="minorEastAsia" w:cstheme="minorEastAsia" w:hint="eastAsia"/>
          <w:bCs/>
          <w:sz w:val="24"/>
        </w:rPr>
      </w:pPr>
      <w:r>
        <w:rPr>
          <w:rFonts w:asciiTheme="minorEastAsia" w:hAnsiTheme="minorEastAsia" w:cstheme="minorEastAsia" w:hint="eastAsia"/>
          <w:bCs/>
          <w:sz w:val="24"/>
        </w:rPr>
        <w:t>（4）原则上严禁外来的移动设备接入。确有接入需求，需先提交申请并经省妇幼保健院审批同意后，在省妇幼保健院网络安全管理员的监督下开展。</w:t>
      </w:r>
    </w:p>
    <w:p w14:paraId="54979F4D" w14:textId="7955DE7B" w:rsidR="00EF2DB6" w:rsidRDefault="00000000">
      <w:pPr>
        <w:pStyle w:val="a4"/>
        <w:spacing w:line="500" w:lineRule="exact"/>
        <w:ind w:firstLine="480"/>
        <w:rPr>
          <w:rFonts w:asciiTheme="minorEastAsia" w:hAnsiTheme="minorEastAsia" w:cstheme="minorEastAsia" w:hint="eastAsia"/>
          <w:bCs/>
          <w:sz w:val="24"/>
        </w:rPr>
      </w:pPr>
      <w:r>
        <w:rPr>
          <w:rFonts w:asciiTheme="minorEastAsia" w:hAnsiTheme="minorEastAsia" w:cstheme="minorEastAsia" w:hint="eastAsia"/>
          <w:bCs/>
          <w:sz w:val="24"/>
        </w:rPr>
        <w:t>（</w:t>
      </w:r>
      <w:r w:rsidR="000A685C">
        <w:rPr>
          <w:rFonts w:asciiTheme="minorEastAsia" w:hAnsiTheme="minorEastAsia" w:cstheme="minorEastAsia" w:hint="eastAsia"/>
          <w:bCs/>
          <w:sz w:val="24"/>
        </w:rPr>
        <w:t>5</w:t>
      </w:r>
      <w:r>
        <w:rPr>
          <w:rFonts w:asciiTheme="minorEastAsia" w:hAnsiTheme="minorEastAsia" w:cstheme="minorEastAsia" w:hint="eastAsia"/>
          <w:bCs/>
          <w:sz w:val="24"/>
        </w:rPr>
        <w:t>）</w:t>
      </w:r>
      <w:r w:rsidR="000A685C">
        <w:rPr>
          <w:rFonts w:asciiTheme="minorEastAsia" w:hAnsiTheme="minorEastAsia" w:cstheme="minorEastAsia" w:hint="eastAsia"/>
          <w:bCs/>
          <w:sz w:val="24"/>
        </w:rPr>
        <w:t>投标人</w:t>
      </w:r>
      <w:r>
        <w:rPr>
          <w:rFonts w:asciiTheme="minorEastAsia" w:hAnsiTheme="minorEastAsia" w:cstheme="minorEastAsia" w:hint="eastAsia"/>
          <w:bCs/>
          <w:sz w:val="24"/>
        </w:rPr>
        <w:t>应开展备份数据恢复试验，每半年至少开展1次，以确保备份数据的安全可用可靠。</w:t>
      </w:r>
    </w:p>
    <w:p w14:paraId="57C731C0" w14:textId="037E830D" w:rsidR="00EF2DB6" w:rsidRDefault="00000000">
      <w:pPr>
        <w:pStyle w:val="a4"/>
        <w:spacing w:line="500" w:lineRule="exact"/>
        <w:ind w:firstLine="480"/>
        <w:rPr>
          <w:rFonts w:asciiTheme="minorEastAsia" w:hAnsiTheme="minorEastAsia" w:cstheme="minorEastAsia" w:hint="eastAsia"/>
          <w:bCs/>
          <w:sz w:val="24"/>
        </w:rPr>
      </w:pPr>
      <w:r>
        <w:rPr>
          <w:rFonts w:asciiTheme="minorEastAsia" w:hAnsiTheme="minorEastAsia" w:cstheme="minorEastAsia" w:hint="eastAsia"/>
          <w:bCs/>
          <w:sz w:val="24"/>
        </w:rPr>
        <w:t>（</w:t>
      </w:r>
      <w:r w:rsidR="000A685C">
        <w:rPr>
          <w:rFonts w:asciiTheme="minorEastAsia" w:hAnsiTheme="minorEastAsia" w:cstheme="minorEastAsia" w:hint="eastAsia"/>
          <w:bCs/>
          <w:sz w:val="24"/>
        </w:rPr>
        <w:t>6</w:t>
      </w:r>
      <w:r>
        <w:rPr>
          <w:rFonts w:asciiTheme="minorEastAsia" w:hAnsiTheme="minorEastAsia" w:cstheme="minorEastAsia" w:hint="eastAsia"/>
          <w:bCs/>
          <w:sz w:val="24"/>
        </w:rPr>
        <w:t>）</w:t>
      </w:r>
      <w:r w:rsidR="000A685C">
        <w:rPr>
          <w:rFonts w:asciiTheme="minorEastAsia" w:hAnsiTheme="minorEastAsia" w:cstheme="minorEastAsia" w:hint="eastAsia"/>
          <w:bCs/>
          <w:sz w:val="24"/>
        </w:rPr>
        <w:t>投标人</w:t>
      </w:r>
      <w:r>
        <w:rPr>
          <w:rFonts w:asciiTheme="minorEastAsia" w:hAnsiTheme="minorEastAsia" w:cstheme="minorEastAsia" w:hint="eastAsia"/>
          <w:bCs/>
          <w:sz w:val="24"/>
        </w:rPr>
        <w:t>使用的服务器及数据库的账号权限，包括政务云VPN登录账号、各服务器、数据库管理员账号或口令，每三个月更换一次密码或口令。</w:t>
      </w:r>
    </w:p>
    <w:p w14:paraId="0FCC785B" w14:textId="77777777" w:rsidR="00EF2DB6" w:rsidRPr="000A685C" w:rsidRDefault="00EF2DB6"/>
    <w:sectPr w:rsidR="00EF2DB6" w:rsidRPr="000A685C">
      <w:footerReference w:type="default" r:id="rId7"/>
      <w:pgSz w:w="11906" w:h="16838"/>
      <w:pgMar w:top="1440" w:right="1800" w:bottom="1440" w:left="1800" w:header="851" w:footer="992" w:gutter="0"/>
      <w:pgNumType w:fmt="numberInDash" w:start="2"/>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17A85A" w14:textId="77777777" w:rsidR="00F63E94" w:rsidRDefault="00F63E94">
      <w:r>
        <w:separator/>
      </w:r>
    </w:p>
  </w:endnote>
  <w:endnote w:type="continuationSeparator" w:id="0">
    <w:p w14:paraId="442E952B" w14:textId="77777777" w:rsidR="00F63E94" w:rsidRDefault="00F63E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B4BFBC" w14:textId="77777777" w:rsidR="00EF2DB6" w:rsidRDefault="00000000">
    <w:pPr>
      <w:pStyle w:val="a7"/>
    </w:pPr>
    <w:r>
      <w:rPr>
        <w:noProof/>
      </w:rPr>
      <mc:AlternateContent>
        <mc:Choice Requires="wps">
          <w:drawing>
            <wp:anchor distT="0" distB="0" distL="114300" distR="114300" simplePos="0" relativeHeight="251659264" behindDoc="0" locked="0" layoutInCell="1" allowOverlap="1" wp14:anchorId="0E6EF05C" wp14:editId="5107A148">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CC33946" w14:textId="77777777" w:rsidR="00EF2DB6" w:rsidRDefault="00000000">
                          <w:pPr>
                            <w:pStyle w:val="a7"/>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fldChar w:fldCharType="begin"/>
                          </w:r>
                          <w:r>
                            <w:rPr>
                              <w:rFonts w:ascii="仿宋_GB2312" w:eastAsia="仿宋_GB2312" w:hAnsi="仿宋_GB2312" w:cs="仿宋_GB2312" w:hint="eastAsia"/>
                              <w:sz w:val="28"/>
                              <w:szCs w:val="28"/>
                            </w:rPr>
                            <w:instrText xml:space="preserve"> PAGE  \* MERGEFORMAT </w:instrText>
                          </w:r>
                          <w:r>
                            <w:rPr>
                              <w:rFonts w:ascii="仿宋_GB2312" w:eastAsia="仿宋_GB2312" w:hAnsi="仿宋_GB2312" w:cs="仿宋_GB2312" w:hint="eastAsia"/>
                              <w:sz w:val="28"/>
                              <w:szCs w:val="28"/>
                            </w:rPr>
                            <w:fldChar w:fldCharType="separate"/>
                          </w: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E6EF05C" id="_x0000_t202" coordsize="21600,21600" o:spt="202" path="m,l,21600r21600,l21600,xe">
              <v:stroke joinstyle="miter"/>
              <v:path gradientshapeok="t" o:connecttype="rect"/>
            </v:shapetype>
            <v:shape id="文本框 2" o:spid="_x0000_s1026" type="#_x0000_t202" style="position:absolute;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2CC33946" w14:textId="77777777" w:rsidR="00EF2DB6" w:rsidRDefault="00000000">
                    <w:pPr>
                      <w:pStyle w:val="a7"/>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fldChar w:fldCharType="begin"/>
                    </w:r>
                    <w:r>
                      <w:rPr>
                        <w:rFonts w:ascii="仿宋_GB2312" w:eastAsia="仿宋_GB2312" w:hAnsi="仿宋_GB2312" w:cs="仿宋_GB2312" w:hint="eastAsia"/>
                        <w:sz w:val="28"/>
                        <w:szCs w:val="28"/>
                      </w:rPr>
                      <w:instrText xml:space="preserve"> PAGE  \* MERGEFORMAT </w:instrText>
                    </w:r>
                    <w:r>
                      <w:rPr>
                        <w:rFonts w:ascii="仿宋_GB2312" w:eastAsia="仿宋_GB2312" w:hAnsi="仿宋_GB2312" w:cs="仿宋_GB2312" w:hint="eastAsia"/>
                        <w:sz w:val="28"/>
                        <w:szCs w:val="28"/>
                      </w:rPr>
                      <w:fldChar w:fldCharType="separate"/>
                    </w: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D03D1B" w14:textId="77777777" w:rsidR="00F63E94" w:rsidRDefault="00F63E94">
      <w:r>
        <w:separator/>
      </w:r>
    </w:p>
  </w:footnote>
  <w:footnote w:type="continuationSeparator" w:id="0">
    <w:p w14:paraId="02FFA0DF" w14:textId="77777777" w:rsidR="00F63E94" w:rsidRDefault="00F63E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E750F91"/>
    <w:rsid w:val="FBF7A3EC"/>
    <w:rsid w:val="000011CC"/>
    <w:rsid w:val="00061F33"/>
    <w:rsid w:val="000A685C"/>
    <w:rsid w:val="00117769"/>
    <w:rsid w:val="00123CC1"/>
    <w:rsid w:val="001F7E16"/>
    <w:rsid w:val="0021124B"/>
    <w:rsid w:val="00213D8B"/>
    <w:rsid w:val="003027B4"/>
    <w:rsid w:val="003033A7"/>
    <w:rsid w:val="003975BF"/>
    <w:rsid w:val="003D0736"/>
    <w:rsid w:val="003F54AD"/>
    <w:rsid w:val="00422F5D"/>
    <w:rsid w:val="004242CE"/>
    <w:rsid w:val="004319E7"/>
    <w:rsid w:val="004F6814"/>
    <w:rsid w:val="005575F6"/>
    <w:rsid w:val="005945BF"/>
    <w:rsid w:val="005D40FF"/>
    <w:rsid w:val="005D6E1D"/>
    <w:rsid w:val="006269B4"/>
    <w:rsid w:val="00686C75"/>
    <w:rsid w:val="006E45AC"/>
    <w:rsid w:val="00722E50"/>
    <w:rsid w:val="00783486"/>
    <w:rsid w:val="009955F8"/>
    <w:rsid w:val="009E41B7"/>
    <w:rsid w:val="009F4C21"/>
    <w:rsid w:val="00A5782E"/>
    <w:rsid w:val="00AB385D"/>
    <w:rsid w:val="00B25942"/>
    <w:rsid w:val="00B8227D"/>
    <w:rsid w:val="00BC6C0E"/>
    <w:rsid w:val="00BF6E44"/>
    <w:rsid w:val="00C218A2"/>
    <w:rsid w:val="00CA2BFB"/>
    <w:rsid w:val="00D87448"/>
    <w:rsid w:val="00DD2D6F"/>
    <w:rsid w:val="00DF45D6"/>
    <w:rsid w:val="00E2340B"/>
    <w:rsid w:val="00EF2DB6"/>
    <w:rsid w:val="00F632D8"/>
    <w:rsid w:val="00F63E94"/>
    <w:rsid w:val="00FB088B"/>
    <w:rsid w:val="00FB3929"/>
    <w:rsid w:val="01780ED2"/>
    <w:rsid w:val="03951CFE"/>
    <w:rsid w:val="04706382"/>
    <w:rsid w:val="047F2EAD"/>
    <w:rsid w:val="057D4439"/>
    <w:rsid w:val="06860EFF"/>
    <w:rsid w:val="08C37169"/>
    <w:rsid w:val="09767576"/>
    <w:rsid w:val="09B15323"/>
    <w:rsid w:val="0B202880"/>
    <w:rsid w:val="0CE937A0"/>
    <w:rsid w:val="0DB2019A"/>
    <w:rsid w:val="0DE03EAC"/>
    <w:rsid w:val="0E750F91"/>
    <w:rsid w:val="0F5750AD"/>
    <w:rsid w:val="10B8F26F"/>
    <w:rsid w:val="11F65C86"/>
    <w:rsid w:val="1442338D"/>
    <w:rsid w:val="166D7DC5"/>
    <w:rsid w:val="18034A17"/>
    <w:rsid w:val="19503CD1"/>
    <w:rsid w:val="1B892F64"/>
    <w:rsid w:val="1D433D66"/>
    <w:rsid w:val="1D4E5C61"/>
    <w:rsid w:val="1D562A4E"/>
    <w:rsid w:val="1F0715A5"/>
    <w:rsid w:val="1F4A6096"/>
    <w:rsid w:val="22A1063C"/>
    <w:rsid w:val="22D17119"/>
    <w:rsid w:val="247D1A32"/>
    <w:rsid w:val="24B54B60"/>
    <w:rsid w:val="24F15826"/>
    <w:rsid w:val="26A503A7"/>
    <w:rsid w:val="28517109"/>
    <w:rsid w:val="29CD43CA"/>
    <w:rsid w:val="2A0967E1"/>
    <w:rsid w:val="2B8A21BA"/>
    <w:rsid w:val="2CEA682D"/>
    <w:rsid w:val="2CF92D6E"/>
    <w:rsid w:val="30AD551E"/>
    <w:rsid w:val="30C77308"/>
    <w:rsid w:val="314A3DA2"/>
    <w:rsid w:val="32C77D8A"/>
    <w:rsid w:val="36E74C27"/>
    <w:rsid w:val="37C17A63"/>
    <w:rsid w:val="3834434A"/>
    <w:rsid w:val="38C06477"/>
    <w:rsid w:val="399E0C73"/>
    <w:rsid w:val="399F4BD7"/>
    <w:rsid w:val="39AC06AA"/>
    <w:rsid w:val="3EA71671"/>
    <w:rsid w:val="3F471DCC"/>
    <w:rsid w:val="3FF78648"/>
    <w:rsid w:val="40202089"/>
    <w:rsid w:val="418B4EF7"/>
    <w:rsid w:val="42535EF7"/>
    <w:rsid w:val="441F5D95"/>
    <w:rsid w:val="462E3FF4"/>
    <w:rsid w:val="478551D8"/>
    <w:rsid w:val="480322A7"/>
    <w:rsid w:val="48CB3723"/>
    <w:rsid w:val="49E43FCF"/>
    <w:rsid w:val="4C1E6F3A"/>
    <w:rsid w:val="4E15100B"/>
    <w:rsid w:val="51BD61DE"/>
    <w:rsid w:val="531D090B"/>
    <w:rsid w:val="53E733E0"/>
    <w:rsid w:val="54C704E8"/>
    <w:rsid w:val="554C1584"/>
    <w:rsid w:val="57051ECB"/>
    <w:rsid w:val="57BC3EC1"/>
    <w:rsid w:val="58B12C37"/>
    <w:rsid w:val="5A126198"/>
    <w:rsid w:val="5A557270"/>
    <w:rsid w:val="5C633AE2"/>
    <w:rsid w:val="5CE776D1"/>
    <w:rsid w:val="5D7B3F21"/>
    <w:rsid w:val="5E755D57"/>
    <w:rsid w:val="5F7739F3"/>
    <w:rsid w:val="5FBFEE28"/>
    <w:rsid w:val="5FC401CE"/>
    <w:rsid w:val="5FF6752D"/>
    <w:rsid w:val="6053601A"/>
    <w:rsid w:val="606B7CEB"/>
    <w:rsid w:val="6093040F"/>
    <w:rsid w:val="62F87AD7"/>
    <w:rsid w:val="6392134E"/>
    <w:rsid w:val="63AF1CD9"/>
    <w:rsid w:val="6424570C"/>
    <w:rsid w:val="645F4836"/>
    <w:rsid w:val="65591F3A"/>
    <w:rsid w:val="65610770"/>
    <w:rsid w:val="656D1DA8"/>
    <w:rsid w:val="66A64815"/>
    <w:rsid w:val="68BC7F66"/>
    <w:rsid w:val="697C3036"/>
    <w:rsid w:val="6A1A4C40"/>
    <w:rsid w:val="6A8400AB"/>
    <w:rsid w:val="6B4C2C57"/>
    <w:rsid w:val="6BDD6364"/>
    <w:rsid w:val="6C081826"/>
    <w:rsid w:val="6CD304B9"/>
    <w:rsid w:val="6DB043E8"/>
    <w:rsid w:val="6E6E313D"/>
    <w:rsid w:val="7030308A"/>
    <w:rsid w:val="72733C41"/>
    <w:rsid w:val="733B3F41"/>
    <w:rsid w:val="74925221"/>
    <w:rsid w:val="755502AF"/>
    <w:rsid w:val="76B1318F"/>
    <w:rsid w:val="7750084B"/>
    <w:rsid w:val="77994246"/>
    <w:rsid w:val="78FF6C44"/>
    <w:rsid w:val="791B77C5"/>
    <w:rsid w:val="79F30930"/>
    <w:rsid w:val="7D3704C5"/>
    <w:rsid w:val="7D843BF5"/>
    <w:rsid w:val="7DF13D90"/>
    <w:rsid w:val="7E755BFC"/>
    <w:rsid w:val="7F691797"/>
    <w:rsid w:val="7F7BFC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D96B70"/>
  <w15:docId w15:val="{BE431D20-E3AA-4982-80A8-86BACB31A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Body Text" w:uiPriority="99"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Theme="minorHAnsi" w:eastAsiaTheme="minorEastAsia" w:hAnsiTheme="minorHAnsi" w:cstheme="minorBid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uiPriority w:val="99"/>
    <w:unhideWhenUsed/>
    <w:qFormat/>
    <w:pPr>
      <w:spacing w:after="120"/>
    </w:pPr>
  </w:style>
  <w:style w:type="paragraph" w:styleId="a4">
    <w:name w:val="Normal Indent"/>
    <w:basedOn w:val="a"/>
    <w:link w:val="a5"/>
    <w:qFormat/>
    <w:pPr>
      <w:ind w:firstLineChars="200" w:firstLine="200"/>
    </w:pPr>
  </w:style>
  <w:style w:type="paragraph" w:styleId="a6">
    <w:name w:val="annotation text"/>
    <w:basedOn w:val="a"/>
    <w:qFormat/>
    <w:pPr>
      <w:jc w:val="left"/>
    </w:pPr>
  </w:style>
  <w:style w:type="paragraph" w:styleId="a7">
    <w:name w:val="footer"/>
    <w:basedOn w:val="a"/>
    <w:qFormat/>
    <w:pPr>
      <w:tabs>
        <w:tab w:val="center" w:pos="4153"/>
        <w:tab w:val="right" w:pos="8306"/>
      </w:tabs>
      <w:snapToGrid w:val="0"/>
      <w:jc w:val="left"/>
    </w:pPr>
    <w:rPr>
      <w:sz w:val="18"/>
    </w:rPr>
  </w:style>
  <w:style w:type="paragraph" w:styleId="a8">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9">
    <w:name w:val="Normal (Web)"/>
    <w:basedOn w:val="a"/>
    <w:uiPriority w:val="99"/>
    <w:unhideWhenUsed/>
    <w:qFormat/>
    <w:pPr>
      <w:widowControl/>
      <w:spacing w:before="100" w:beforeAutospacing="1" w:after="100" w:afterAutospacing="1"/>
      <w:jc w:val="left"/>
    </w:pPr>
    <w:rPr>
      <w:rFonts w:ascii="宋体" w:eastAsia="宋体" w:hAnsi="宋体" w:cs="宋体"/>
      <w:kern w:val="0"/>
      <w:sz w:val="24"/>
    </w:rPr>
  </w:style>
  <w:style w:type="character" w:styleId="aa">
    <w:name w:val="annotation reference"/>
    <w:basedOn w:val="a1"/>
    <w:qFormat/>
    <w:rPr>
      <w:sz w:val="21"/>
      <w:szCs w:val="21"/>
    </w:rPr>
  </w:style>
  <w:style w:type="paragraph" w:styleId="ab">
    <w:name w:val="List Paragraph"/>
    <w:basedOn w:val="a"/>
    <w:uiPriority w:val="34"/>
    <w:qFormat/>
    <w:pPr>
      <w:ind w:firstLineChars="200" w:firstLine="420"/>
    </w:pPr>
  </w:style>
  <w:style w:type="paragraph" w:customStyle="1" w:styleId="ac">
    <w:name w:val="段"/>
    <w:qFormat/>
    <w:pPr>
      <w:tabs>
        <w:tab w:val="center" w:pos="4201"/>
        <w:tab w:val="right" w:leader="dot" w:pos="9298"/>
      </w:tabs>
      <w:autoSpaceDE w:val="0"/>
      <w:autoSpaceDN w:val="0"/>
      <w:ind w:firstLineChars="200" w:firstLine="420"/>
      <w:jc w:val="both"/>
    </w:pPr>
    <w:rPr>
      <w:rFonts w:ascii="宋体"/>
      <w:sz w:val="21"/>
    </w:rPr>
  </w:style>
  <w:style w:type="character" w:customStyle="1" w:styleId="a5">
    <w:name w:val="正文缩进 字符"/>
    <w:link w:val="a4"/>
    <w:qFormat/>
    <w:rPr>
      <w:rFonts w:asciiTheme="minorHAnsi" w:eastAsiaTheme="minorEastAsia" w:hAnsiTheme="minorHAnsi" w:cstheme="minorBidi"/>
      <w:kern w:val="2"/>
      <w:sz w:val="21"/>
      <w:szCs w:val="24"/>
    </w:rPr>
  </w:style>
  <w:style w:type="paragraph" w:customStyle="1" w:styleId="1">
    <w:name w:val="正文首行缩进1"/>
    <w:basedOn w:val="a0"/>
    <w:semiHidden/>
    <w:qFormat/>
    <w:pPr>
      <w:spacing w:before="100" w:beforeAutospacing="1"/>
      <w:ind w:firstLineChars="100" w:firstLine="420"/>
    </w:pPr>
    <w:rPr>
      <w:rFonts w:ascii="Times New Roman" w:eastAsia="宋体" w:hAnsi="Times New Roman" w:cs="Times New Roman"/>
      <w:szCs w:val="21"/>
    </w:rPr>
  </w:style>
  <w:style w:type="paragraph" w:customStyle="1" w:styleId="10">
    <w:name w:val="修订1"/>
    <w:hidden/>
    <w:uiPriority w:val="99"/>
    <w:unhideWhenUsed/>
    <w:qFormat/>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478</Words>
  <Characters>2730</Characters>
  <Application>Microsoft Office Word</Application>
  <DocSecurity>0</DocSecurity>
  <Lines>22</Lines>
  <Paragraphs>6</Paragraphs>
  <ScaleCrop>false</ScaleCrop>
  <Company>潮州市直及下属单位</Company>
  <LinksUpToDate>false</LinksUpToDate>
  <CharactersWithSpaces>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liuli</dc:creator>
  <cp:lastModifiedBy>子 欢</cp:lastModifiedBy>
  <cp:revision>7</cp:revision>
  <dcterms:created xsi:type="dcterms:W3CDTF">2024-07-18T02:38:00Z</dcterms:created>
  <dcterms:modified xsi:type="dcterms:W3CDTF">2024-10-11T02:02:00Z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4487A39314D4D5016109686690C9FDE8</vt:lpwstr>
  </property>
</Properties>
</file>