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44620" w14:textId="77777777" w:rsidR="00151AB7" w:rsidRDefault="00000000">
      <w:pPr>
        <w:pStyle w:val="2"/>
        <w:numPr>
          <w:ilvl w:val="0"/>
          <w:numId w:val="0"/>
        </w:numPr>
        <w:adjustRightInd w:val="0"/>
        <w:snapToGrid w:val="0"/>
        <w:spacing w:before="120" w:after="120" w:line="240" w:lineRule="auto"/>
        <w:jc w:val="left"/>
        <w:rPr>
          <w:rFonts w:ascii="楷体" w:eastAsia="楷体" w:hAnsi="楷体" w:hint="eastAsia"/>
          <w:sz w:val="44"/>
          <w:szCs w:val="44"/>
        </w:rPr>
      </w:pPr>
      <w:r>
        <w:rPr>
          <w:rFonts w:ascii="微软雅黑" w:eastAsia="微软雅黑" w:hAnsi="微软雅黑" w:hint="eastAsia"/>
          <w:b w:val="0"/>
          <w:color w:val="000000"/>
          <w:sz w:val="28"/>
          <w:szCs w:val="21"/>
        </w:rPr>
        <w:t>附件1：</w:t>
      </w:r>
    </w:p>
    <w:p w14:paraId="6232ECB9" w14:textId="36C32F02" w:rsidR="00151AB7" w:rsidRDefault="00262AF4">
      <w:pPr>
        <w:pStyle w:val="2"/>
        <w:numPr>
          <w:ilvl w:val="0"/>
          <w:numId w:val="0"/>
        </w:numPr>
        <w:adjustRightInd w:val="0"/>
        <w:snapToGrid w:val="0"/>
        <w:spacing w:line="240" w:lineRule="auto"/>
        <w:jc w:val="center"/>
        <w:rPr>
          <w:rFonts w:ascii="楷体" w:eastAsia="楷体" w:hAnsi="楷体" w:hint="eastAsia"/>
          <w:sz w:val="44"/>
          <w:szCs w:val="44"/>
        </w:rPr>
      </w:pPr>
      <w:r w:rsidRPr="00262AF4">
        <w:rPr>
          <w:rFonts w:ascii="楷体" w:eastAsia="楷体" w:hAnsi="楷体" w:hint="eastAsia"/>
          <w:sz w:val="44"/>
          <w:szCs w:val="44"/>
        </w:rPr>
        <w:t>医学设备管理软件升级</w:t>
      </w:r>
      <w:r>
        <w:rPr>
          <w:rFonts w:ascii="楷体" w:eastAsia="楷体" w:hAnsi="楷体" w:hint="eastAsia"/>
          <w:sz w:val="44"/>
          <w:szCs w:val="44"/>
        </w:rPr>
        <w:t>招标参数</w:t>
      </w:r>
    </w:p>
    <w:p w14:paraId="56B070C3" w14:textId="77777777" w:rsidR="00151AB7" w:rsidRDefault="00000000">
      <w:pPr>
        <w:adjustRightInd w:val="0"/>
        <w:snapToGrid w:val="0"/>
        <w:rPr>
          <w:rFonts w:ascii="楷体" w:eastAsia="楷体" w:hAnsi="楷体" w:hint="eastAsia"/>
          <w:sz w:val="44"/>
          <w:szCs w:val="44"/>
        </w:rPr>
      </w:pPr>
      <w:r>
        <w:rPr>
          <w:rFonts w:ascii="楷体" w:eastAsia="楷体" w:hAnsi="楷体" w:hint="eastAsia"/>
          <w:sz w:val="44"/>
          <w:szCs w:val="44"/>
        </w:rPr>
        <w:t>说明：</w:t>
      </w:r>
    </w:p>
    <w:p w14:paraId="49E2D6D6" w14:textId="09772E3B" w:rsidR="00151AB7" w:rsidRDefault="00000000">
      <w:pPr>
        <w:pStyle w:val="a0"/>
        <w:adjustRightInd w:val="0"/>
        <w:snapToGrid w:val="0"/>
        <w:spacing w:after="0"/>
        <w:jc w:val="left"/>
        <w:rPr>
          <w:rFonts w:ascii="宋体" w:hAnsi="宋体" w:cs="宋体" w:hint="eastAsia"/>
          <w:b/>
          <w:sz w:val="24"/>
          <w:szCs w:val="32"/>
        </w:rPr>
      </w:pPr>
      <w:r>
        <w:rPr>
          <w:rFonts w:ascii="宋体" w:hAnsi="宋体" w:cs="宋体" w:hint="eastAsia"/>
          <w:b/>
          <w:sz w:val="24"/>
          <w:szCs w:val="21"/>
        </w:rPr>
        <w:t>本文中标注“★”号的条款为本项目的实质性要求，供应商应全部满足，否则其投标文件作无效处理。</w:t>
      </w:r>
      <w:r>
        <w:rPr>
          <w:rFonts w:ascii="宋体" w:hAnsi="宋体" w:cs="宋体" w:hint="eastAsia"/>
          <w:b/>
          <w:sz w:val="24"/>
        </w:rPr>
        <w:t>“▲”符号的条款为本项目的重要参数条款，未标识符号的条款为一般参数条款。</w:t>
      </w:r>
    </w:p>
    <w:p w14:paraId="1E589C19" w14:textId="77777777" w:rsidR="00151AB7" w:rsidRDefault="00151AB7">
      <w:pPr>
        <w:adjustRightInd w:val="0"/>
        <w:snapToGrid w:val="0"/>
        <w:rPr>
          <w:rFonts w:ascii="楷体" w:eastAsia="楷体" w:hAnsi="楷体" w:hint="eastAsia"/>
          <w:sz w:val="44"/>
          <w:szCs w:val="44"/>
        </w:rPr>
      </w:pPr>
    </w:p>
    <w:p w14:paraId="48692214" w14:textId="77777777" w:rsidR="00151AB7" w:rsidRDefault="00151AB7">
      <w:pPr>
        <w:pStyle w:val="a6"/>
        <w:adjustRightInd w:val="0"/>
      </w:pPr>
    </w:p>
    <w:p w14:paraId="044D3F8C" w14:textId="37DF94D3" w:rsidR="00151AB7" w:rsidRDefault="00000000">
      <w:pPr>
        <w:pStyle w:val="11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 w:firstLineChars="0" w:firstLine="0"/>
        <w:contextualSpacing/>
        <w:outlineLvl w:val="0"/>
        <w:rPr>
          <w:rFonts w:ascii="黑体" w:eastAsia="黑体" w:hAnsi="黑体" w:cs="黑体" w:hint="eastAsia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预算及采购清单</w:t>
      </w:r>
    </w:p>
    <w:p w14:paraId="228B8F04" w14:textId="77777777" w:rsidR="00151AB7" w:rsidRDefault="00151AB7">
      <w:pPr>
        <w:pStyle w:val="11"/>
        <w:adjustRightInd w:val="0"/>
        <w:snapToGrid w:val="0"/>
        <w:spacing w:beforeLines="50" w:before="156" w:afterLines="50" w:after="156"/>
        <w:ind w:firstLineChars="0" w:firstLine="0"/>
        <w:contextualSpacing/>
        <w:outlineLvl w:val="0"/>
        <w:rPr>
          <w:rFonts w:ascii="黑体" w:eastAsia="黑体" w:hAnsi="黑体" w:cs="黑体" w:hint="eastAsia"/>
          <w:b/>
          <w:color w:val="000000"/>
          <w:sz w:val="32"/>
          <w:szCs w:val="32"/>
        </w:rPr>
      </w:pPr>
    </w:p>
    <w:p w14:paraId="5EFA45EC" w14:textId="77777777" w:rsidR="00151AB7" w:rsidRDefault="00000000">
      <w:pPr>
        <w:pStyle w:val="11"/>
        <w:numPr>
          <w:ilvl w:val="0"/>
          <w:numId w:val="3"/>
        </w:numPr>
        <w:adjustRightInd w:val="0"/>
        <w:snapToGrid w:val="0"/>
        <w:spacing w:beforeLines="50" w:before="156" w:afterLines="50" w:after="156"/>
        <w:ind w:left="0" w:firstLine="560"/>
        <w:contextualSpacing/>
        <w:jc w:val="left"/>
        <w:outlineLvl w:val="0"/>
        <w:rPr>
          <w:rFonts w:ascii="仿宋" w:eastAsia="仿宋" w:hAnsi="仿宋" w:cs="仿宋" w:hint="eastAsia"/>
          <w:bCs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项目总预算：</w:t>
      </w:r>
      <w:r>
        <w:rPr>
          <w:rFonts w:ascii="仿宋" w:eastAsia="仿宋" w:hAnsi="仿宋" w:cs="仿宋" w:hint="eastAsia"/>
          <w:bCs/>
          <w:color w:val="000000" w:themeColor="text1"/>
          <w:sz w:val="28"/>
          <w:szCs w:val="28"/>
        </w:rPr>
        <w:t>9万</w:t>
      </w:r>
    </w:p>
    <w:p w14:paraId="425954C9" w14:textId="77777777" w:rsidR="00151AB7" w:rsidRDefault="00000000">
      <w:pPr>
        <w:pStyle w:val="11"/>
        <w:numPr>
          <w:ilvl w:val="0"/>
          <w:numId w:val="3"/>
        </w:numPr>
        <w:adjustRightInd w:val="0"/>
        <w:snapToGrid w:val="0"/>
        <w:spacing w:beforeLines="50" w:before="156" w:afterLines="50" w:after="156"/>
        <w:ind w:left="0" w:firstLine="560"/>
        <w:contextualSpacing/>
        <w:jc w:val="left"/>
        <w:outlineLvl w:val="0"/>
        <w:rPr>
          <w:rFonts w:ascii="仿宋" w:eastAsia="仿宋" w:hAnsi="仿宋" w:cs="仿宋" w:hint="eastAsia"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Cs/>
          <w:color w:val="000000"/>
          <w:sz w:val="28"/>
          <w:szCs w:val="28"/>
        </w:rPr>
        <w:t>服务清单</w:t>
      </w:r>
    </w:p>
    <w:tbl>
      <w:tblPr>
        <w:tblW w:w="8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3364"/>
        <w:gridCol w:w="1201"/>
        <w:gridCol w:w="1321"/>
        <w:gridCol w:w="1340"/>
      </w:tblGrid>
      <w:tr w:rsidR="00151AB7" w14:paraId="6817E7C7" w14:textId="77777777">
        <w:trPr>
          <w:trHeight w:val="567"/>
          <w:jc w:val="center"/>
        </w:trPr>
        <w:tc>
          <w:tcPr>
            <w:tcW w:w="932" w:type="dxa"/>
            <w:vAlign w:val="center"/>
          </w:tcPr>
          <w:p w14:paraId="78168BFE" w14:textId="77777777" w:rsidR="00151AB7" w:rsidRDefault="00000000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364" w:type="dxa"/>
            <w:vAlign w:val="center"/>
          </w:tcPr>
          <w:p w14:paraId="14057B79" w14:textId="77777777" w:rsidR="00151AB7" w:rsidRDefault="00000000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01" w:type="dxa"/>
            <w:vAlign w:val="center"/>
          </w:tcPr>
          <w:p w14:paraId="315E8F86" w14:textId="77777777" w:rsidR="00151AB7" w:rsidRDefault="00000000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321" w:type="dxa"/>
            <w:vAlign w:val="center"/>
          </w:tcPr>
          <w:p w14:paraId="13B4D4DC" w14:textId="77777777" w:rsidR="00151AB7" w:rsidRDefault="00000000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340" w:type="dxa"/>
            <w:vAlign w:val="center"/>
          </w:tcPr>
          <w:p w14:paraId="1B56B2D9" w14:textId="77777777" w:rsidR="00151AB7" w:rsidRDefault="00000000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151AB7" w14:paraId="6496BDB7" w14:textId="77777777">
        <w:trPr>
          <w:trHeight w:val="567"/>
          <w:jc w:val="center"/>
        </w:trPr>
        <w:tc>
          <w:tcPr>
            <w:tcW w:w="932" w:type="dxa"/>
            <w:vAlign w:val="center"/>
          </w:tcPr>
          <w:p w14:paraId="782398ED" w14:textId="77777777" w:rsidR="00151AB7" w:rsidRDefault="00000000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364" w:type="dxa"/>
            <w:vAlign w:val="center"/>
          </w:tcPr>
          <w:p w14:paraId="08AEC1EC" w14:textId="33C70D50" w:rsidR="00151AB7" w:rsidRDefault="00262AF4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医学设备管理软件升级</w:t>
            </w:r>
          </w:p>
        </w:tc>
        <w:tc>
          <w:tcPr>
            <w:tcW w:w="1201" w:type="dxa"/>
            <w:vAlign w:val="center"/>
          </w:tcPr>
          <w:p w14:paraId="33523E19" w14:textId="09D49C78" w:rsidR="00151AB7" w:rsidRDefault="00297CBA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321" w:type="dxa"/>
            <w:vAlign w:val="center"/>
          </w:tcPr>
          <w:p w14:paraId="752503DE" w14:textId="77777777" w:rsidR="00151AB7" w:rsidRDefault="00000000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40" w:type="dxa"/>
            <w:vAlign w:val="center"/>
          </w:tcPr>
          <w:p w14:paraId="28126418" w14:textId="77777777" w:rsidR="00151AB7" w:rsidRDefault="00000000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无</w:t>
            </w:r>
          </w:p>
        </w:tc>
      </w:tr>
    </w:tbl>
    <w:p w14:paraId="05F8FCE3" w14:textId="77777777" w:rsidR="00151AB7" w:rsidRDefault="00151AB7">
      <w:pPr>
        <w:pStyle w:val="11"/>
        <w:adjustRightInd w:val="0"/>
        <w:snapToGrid w:val="0"/>
        <w:spacing w:beforeLines="50" w:before="156" w:afterLines="50" w:after="156"/>
        <w:ind w:leftChars="200" w:left="420" w:firstLineChars="0" w:firstLine="0"/>
        <w:contextualSpacing/>
        <w:jc w:val="left"/>
        <w:outlineLvl w:val="0"/>
        <w:rPr>
          <w:rFonts w:ascii="仿宋" w:eastAsia="仿宋" w:hAnsi="仿宋" w:cs="仿宋" w:hint="eastAsia"/>
          <w:bCs/>
          <w:color w:val="000000"/>
          <w:sz w:val="28"/>
          <w:szCs w:val="28"/>
        </w:rPr>
      </w:pPr>
    </w:p>
    <w:p w14:paraId="3C0A370E" w14:textId="77777777" w:rsidR="00151AB7" w:rsidRDefault="00000000">
      <w:pPr>
        <w:pStyle w:val="11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 w:firstLineChars="0" w:firstLine="0"/>
        <w:contextualSpacing/>
        <w:outlineLvl w:val="0"/>
        <w:rPr>
          <w:rFonts w:ascii="黑体" w:eastAsia="黑体" w:hAnsi="黑体" w:cs="黑体" w:hint="eastAsia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技术参数要求</w:t>
      </w:r>
    </w:p>
    <w:p w14:paraId="5C8CACE7" w14:textId="77777777" w:rsidR="00151AB7" w:rsidRDefault="00000000">
      <w:pPr>
        <w:rPr>
          <w:rFonts w:ascii="黑体" w:eastAsia="黑体" w:hAnsi="黑体" w:cs="黑体" w:hint="eastAsia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总体要求：</w:t>
      </w:r>
    </w:p>
    <w:p w14:paraId="1BD1F482" w14:textId="77777777" w:rsidR="00151AB7" w:rsidRDefault="00000000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1.</w:t>
      </w:r>
      <w:r>
        <w:rPr>
          <w:rFonts w:hint="eastAsia"/>
          <w:sz w:val="28"/>
          <w:szCs w:val="36"/>
        </w:rPr>
        <w:t>★项目升级需满足物资系统管理要求，在现有物资</w:t>
      </w:r>
      <w:r>
        <w:rPr>
          <w:rFonts w:hint="eastAsia"/>
          <w:sz w:val="28"/>
          <w:szCs w:val="36"/>
        </w:rPr>
        <w:t>HRP</w:t>
      </w:r>
      <w:r>
        <w:rPr>
          <w:rFonts w:hint="eastAsia"/>
          <w:sz w:val="28"/>
          <w:szCs w:val="36"/>
        </w:rPr>
        <w:t>系统上进行改造升级，包括设备供应商平台、安装验收、招采管理，详见具体功能清单。</w:t>
      </w:r>
    </w:p>
    <w:p w14:paraId="609DE9DA" w14:textId="77777777" w:rsidR="00151AB7" w:rsidRDefault="00000000">
      <w:pPr>
        <w:pStyle w:val="a0"/>
        <w:rPr>
          <w:sz w:val="28"/>
          <w:szCs w:val="36"/>
        </w:rPr>
      </w:pPr>
      <w:r>
        <w:rPr>
          <w:rFonts w:hint="eastAsia"/>
          <w:sz w:val="28"/>
          <w:szCs w:val="36"/>
        </w:rPr>
        <w:t>2</w:t>
      </w:r>
      <w:r>
        <w:rPr>
          <w:sz w:val="28"/>
          <w:szCs w:val="36"/>
        </w:rPr>
        <w:t>.★</w:t>
      </w:r>
      <w:r>
        <w:rPr>
          <w:sz w:val="28"/>
          <w:szCs w:val="36"/>
        </w:rPr>
        <w:t>须满足智慧管理标准</w:t>
      </w:r>
      <w:r>
        <w:rPr>
          <w:sz w:val="28"/>
          <w:szCs w:val="36"/>
        </w:rPr>
        <w:t>4</w:t>
      </w:r>
      <w:r>
        <w:rPr>
          <w:sz w:val="28"/>
          <w:szCs w:val="36"/>
        </w:rPr>
        <w:t>级及以上要求。</w:t>
      </w:r>
    </w:p>
    <w:p w14:paraId="25214D1A" w14:textId="06B1F50C" w:rsidR="00151AB7" w:rsidRDefault="00000000">
      <w:r>
        <w:rPr>
          <w:rFonts w:hint="eastAsia"/>
          <w:sz w:val="28"/>
          <w:szCs w:val="36"/>
        </w:rPr>
        <w:t xml:space="preserve">3. </w:t>
      </w:r>
      <w:r w:rsidR="00100EA8">
        <w:rPr>
          <w:sz w:val="28"/>
          <w:szCs w:val="36"/>
        </w:rPr>
        <w:t>★</w:t>
      </w:r>
      <w:r>
        <w:rPr>
          <w:rFonts w:hint="eastAsia"/>
          <w:sz w:val="28"/>
          <w:szCs w:val="36"/>
        </w:rPr>
        <w:t>上线前需要安全评估报告。</w:t>
      </w:r>
    </w:p>
    <w:p w14:paraId="0997B06C" w14:textId="2B819500" w:rsidR="00151AB7" w:rsidRDefault="00000000">
      <w:pPr>
        <w:pStyle w:val="11"/>
        <w:adjustRightInd w:val="0"/>
        <w:snapToGrid w:val="0"/>
        <w:spacing w:beforeLines="50" w:before="156" w:afterLines="50" w:after="156"/>
        <w:ind w:firstLineChars="0" w:firstLine="0"/>
        <w:contextualSpacing/>
        <w:outlineLvl w:val="0"/>
        <w:rPr>
          <w:rFonts w:ascii="黑体" w:eastAsia="黑体" w:hAnsi="黑体" w:cs="黑体" w:hint="eastAsia"/>
          <w:b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功能要求：</w:t>
      </w:r>
    </w:p>
    <w:tbl>
      <w:tblPr>
        <w:tblStyle w:val="aa"/>
        <w:tblW w:w="8526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692"/>
        <w:gridCol w:w="1142"/>
        <w:gridCol w:w="6692"/>
      </w:tblGrid>
      <w:tr w:rsidR="00151AB7" w14:paraId="4DFECB8D" w14:textId="77777777">
        <w:trPr>
          <w:trHeight w:val="441"/>
        </w:trPr>
        <w:tc>
          <w:tcPr>
            <w:tcW w:w="692" w:type="dxa"/>
          </w:tcPr>
          <w:p w14:paraId="1B57C7C6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b/>
                <w:szCs w:val="21"/>
              </w:rPr>
            </w:pPr>
            <w:bookmarkStart w:id="0" w:name="_Toc495913056"/>
            <w:bookmarkStart w:id="1" w:name="_Toc495165850"/>
            <w:r>
              <w:rPr>
                <w:rFonts w:ascii="宋体" w:hAnsi="宋体" w:cs="宋体" w:hint="eastAsia"/>
                <w:b/>
                <w:szCs w:val="21"/>
              </w:rPr>
              <w:t>序号</w:t>
            </w:r>
          </w:p>
        </w:tc>
        <w:tc>
          <w:tcPr>
            <w:tcW w:w="1142" w:type="dxa"/>
          </w:tcPr>
          <w:p w14:paraId="1197B4AC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功能需求</w:t>
            </w:r>
          </w:p>
        </w:tc>
        <w:tc>
          <w:tcPr>
            <w:tcW w:w="6692" w:type="dxa"/>
          </w:tcPr>
          <w:p w14:paraId="03FAF7BD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内容</w:t>
            </w:r>
          </w:p>
        </w:tc>
      </w:tr>
      <w:tr w:rsidR="00151AB7" w14:paraId="643A0190" w14:textId="77777777">
        <w:trPr>
          <w:trHeight w:val="441"/>
        </w:trPr>
        <w:tc>
          <w:tcPr>
            <w:tcW w:w="692" w:type="dxa"/>
            <w:vAlign w:val="center"/>
          </w:tcPr>
          <w:p w14:paraId="42D3BB69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142" w:type="dxa"/>
            <w:vMerge w:val="restart"/>
            <w:vAlign w:val="center"/>
          </w:tcPr>
          <w:p w14:paraId="4FC98728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设备供应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商平台：</w:t>
            </w:r>
          </w:p>
        </w:tc>
        <w:tc>
          <w:tcPr>
            <w:tcW w:w="6692" w:type="dxa"/>
          </w:tcPr>
          <w:p w14:paraId="0152E579" w14:textId="77777777" w:rsidR="00151AB7" w:rsidRDefault="00000000">
            <w:pPr>
              <w:spacing w:before="120" w:after="120"/>
              <w:rPr>
                <w:rFonts w:ascii="宋体" w:hAnsi="宋体" w:cs="宋体" w:hint="eastAsia"/>
                <w:b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设备供应商权限管理：为设备供应商建立平台管理，包括：账户、权限</w:t>
            </w:r>
            <w:r>
              <w:rPr>
                <w:rFonts w:ascii="宋体" w:hAnsi="宋体" w:cs="宋体" w:hint="eastAsia"/>
                <w:szCs w:val="21"/>
              </w:rPr>
              <w:lastRenderedPageBreak/>
              <w:t>等。</w:t>
            </w:r>
          </w:p>
        </w:tc>
      </w:tr>
      <w:tr w:rsidR="00151AB7" w14:paraId="72E8D29A" w14:textId="77777777">
        <w:trPr>
          <w:trHeight w:val="441"/>
        </w:trPr>
        <w:tc>
          <w:tcPr>
            <w:tcW w:w="692" w:type="dxa"/>
            <w:vAlign w:val="center"/>
          </w:tcPr>
          <w:p w14:paraId="205ACA68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2</w:t>
            </w:r>
          </w:p>
        </w:tc>
        <w:tc>
          <w:tcPr>
            <w:tcW w:w="1142" w:type="dxa"/>
            <w:vMerge/>
            <w:vAlign w:val="center"/>
          </w:tcPr>
          <w:p w14:paraId="5613B599" w14:textId="77777777" w:rsidR="00151AB7" w:rsidRDefault="00151AB7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6692" w:type="dxa"/>
          </w:tcPr>
          <w:p w14:paraId="4D2A82CD" w14:textId="77777777" w:rsidR="00151AB7" w:rsidRDefault="00000000">
            <w:pPr>
              <w:spacing w:before="120" w:after="1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设备供应商信息自助管理：设备供应商可以通过平台维护开户行、联系人、手机号码等。</w:t>
            </w:r>
          </w:p>
        </w:tc>
      </w:tr>
      <w:tr w:rsidR="00151AB7" w14:paraId="55EACAC9" w14:textId="77777777">
        <w:trPr>
          <w:trHeight w:val="441"/>
        </w:trPr>
        <w:tc>
          <w:tcPr>
            <w:tcW w:w="692" w:type="dxa"/>
            <w:vAlign w:val="center"/>
          </w:tcPr>
          <w:p w14:paraId="68E45FDE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142" w:type="dxa"/>
            <w:vMerge/>
            <w:vAlign w:val="center"/>
          </w:tcPr>
          <w:p w14:paraId="1C3EC6A8" w14:textId="77777777" w:rsidR="00151AB7" w:rsidRDefault="00151AB7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6692" w:type="dxa"/>
          </w:tcPr>
          <w:p w14:paraId="2F57C9F0" w14:textId="77777777" w:rsidR="00151AB7" w:rsidRDefault="00000000">
            <w:pPr>
              <w:spacing w:before="120" w:after="1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数据共享：与院内现有</w:t>
            </w:r>
            <w:r>
              <w:rPr>
                <w:rFonts w:ascii="宋体" w:hAnsi="宋体" w:cs="宋体" w:hint="eastAsia"/>
                <w:spacing w:val="-78"/>
                <w:szCs w:val="21"/>
                <w:highlight w:val="red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资产系统、设备管理系统进行对接，供应商字典、库房、科室、人员信息与院内保持一致，实时更新。</w:t>
            </w:r>
          </w:p>
        </w:tc>
      </w:tr>
      <w:tr w:rsidR="00151AB7" w14:paraId="4B4BAA10" w14:textId="77777777">
        <w:trPr>
          <w:trHeight w:val="284"/>
        </w:trPr>
        <w:tc>
          <w:tcPr>
            <w:tcW w:w="692" w:type="dxa"/>
            <w:vAlign w:val="center"/>
          </w:tcPr>
          <w:p w14:paraId="2B726F9E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1142" w:type="dxa"/>
            <w:vMerge/>
            <w:vAlign w:val="center"/>
          </w:tcPr>
          <w:p w14:paraId="6030B7C5" w14:textId="77777777" w:rsidR="00151AB7" w:rsidRDefault="00151AB7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6692" w:type="dxa"/>
          </w:tcPr>
          <w:p w14:paraId="4806E352" w14:textId="77777777" w:rsidR="00151AB7" w:rsidRDefault="00000000">
            <w:pPr>
              <w:spacing w:before="120" w:after="1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设备操作说明管理：实现供应商设备操作说明书自助管理，包括：设备操作说明书上传，支持PDF，视频上传方式；与移动端设备查询对接，科室人员可通过扫码直接查看操作说明。</w:t>
            </w:r>
          </w:p>
        </w:tc>
      </w:tr>
      <w:tr w:rsidR="00151AB7" w14:paraId="1651A128" w14:textId="77777777">
        <w:trPr>
          <w:trHeight w:val="284"/>
        </w:trPr>
        <w:tc>
          <w:tcPr>
            <w:tcW w:w="692" w:type="dxa"/>
            <w:vAlign w:val="center"/>
          </w:tcPr>
          <w:p w14:paraId="30C80985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</w:p>
        </w:tc>
        <w:tc>
          <w:tcPr>
            <w:tcW w:w="1142" w:type="dxa"/>
            <w:vMerge/>
            <w:vAlign w:val="center"/>
          </w:tcPr>
          <w:p w14:paraId="052207C4" w14:textId="77777777" w:rsidR="00151AB7" w:rsidRDefault="00151AB7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6692" w:type="dxa"/>
          </w:tcPr>
          <w:p w14:paraId="05909285" w14:textId="77777777" w:rsidR="00151AB7" w:rsidRDefault="00000000">
            <w:pPr>
              <w:spacing w:before="120" w:after="1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设备字典维护：用于维护供应商平台相关设备字典信息与院内资产系统，设备管理系统一致，支持自动校准平台字典信息与院内系统，也支持手动校准。实现设备类别管理，设备验收时，设备类别自动生成，关联资产系统。</w:t>
            </w:r>
          </w:p>
        </w:tc>
      </w:tr>
      <w:tr w:rsidR="00151AB7" w14:paraId="6EC8C607" w14:textId="77777777">
        <w:trPr>
          <w:trHeight w:val="284"/>
        </w:trPr>
        <w:tc>
          <w:tcPr>
            <w:tcW w:w="692" w:type="dxa"/>
            <w:vAlign w:val="center"/>
          </w:tcPr>
          <w:p w14:paraId="54A02EC8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1142" w:type="dxa"/>
            <w:vMerge/>
            <w:vAlign w:val="center"/>
          </w:tcPr>
          <w:p w14:paraId="202F91CA" w14:textId="77777777" w:rsidR="00151AB7" w:rsidRDefault="00151AB7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6692" w:type="dxa"/>
          </w:tcPr>
          <w:p w14:paraId="5BF8B1C5" w14:textId="77777777" w:rsidR="00151AB7" w:rsidRDefault="00000000">
            <w:pPr>
              <w:spacing w:before="120" w:after="1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采购合同维护：纸质合同扫描成电子版，确保图像清晰可读，形成电子化存档，定义合同维保期和质保期巡检，自动生成巡检计划；同时基于院内采购合同模板，供应商录入设备名称、规格型号、单价等基础信息，协助管理人员完善资产采购信息。</w:t>
            </w:r>
          </w:p>
        </w:tc>
      </w:tr>
      <w:tr w:rsidR="00151AB7" w14:paraId="2B669FF4" w14:textId="77777777">
        <w:trPr>
          <w:trHeight w:val="284"/>
        </w:trPr>
        <w:tc>
          <w:tcPr>
            <w:tcW w:w="692" w:type="dxa"/>
            <w:vAlign w:val="center"/>
          </w:tcPr>
          <w:p w14:paraId="2761F73A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</w:t>
            </w:r>
          </w:p>
        </w:tc>
        <w:tc>
          <w:tcPr>
            <w:tcW w:w="1142" w:type="dxa"/>
            <w:vMerge/>
            <w:vAlign w:val="center"/>
          </w:tcPr>
          <w:p w14:paraId="74562922" w14:textId="77777777" w:rsidR="00151AB7" w:rsidRDefault="00151AB7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6692" w:type="dxa"/>
          </w:tcPr>
          <w:p w14:paraId="2874FEFB" w14:textId="77777777" w:rsidR="00151AB7" w:rsidRDefault="00000000">
            <w:pPr>
              <w:spacing w:before="120" w:after="1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维保合同管理：纸质合同扫描成电子版，确保图像清晰可读，形成电子化存档，与院内资产系统无缝衔接，维保合同需要关联院内现有资产；打通现有维修流程，实现维修供应商的全流程管理，保证维修数据完整性；后续可以根据合同、供应商统计设备维修情况。</w:t>
            </w:r>
          </w:p>
        </w:tc>
      </w:tr>
      <w:tr w:rsidR="00151AB7" w14:paraId="0D3B9F6E" w14:textId="77777777">
        <w:trPr>
          <w:trHeight w:val="284"/>
        </w:trPr>
        <w:tc>
          <w:tcPr>
            <w:tcW w:w="692" w:type="dxa"/>
            <w:vAlign w:val="center"/>
          </w:tcPr>
          <w:p w14:paraId="1B131308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1142" w:type="dxa"/>
            <w:vMerge/>
            <w:vAlign w:val="center"/>
          </w:tcPr>
          <w:p w14:paraId="45CDE702" w14:textId="77777777" w:rsidR="00151AB7" w:rsidRDefault="00151AB7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6692" w:type="dxa"/>
          </w:tcPr>
          <w:p w14:paraId="07240E0C" w14:textId="77777777" w:rsidR="00151AB7" w:rsidRDefault="00000000">
            <w:pPr>
              <w:spacing w:before="120" w:after="1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零配件合同管理：纸质合同扫描成电子版，确保图像清晰可读，形成电子化存档，与院内设备系统维修管理无缝衔接，实现维修备件的全流程管理；可更具合同、供应商统计设备维修配件使用情况。 </w:t>
            </w:r>
          </w:p>
        </w:tc>
      </w:tr>
      <w:tr w:rsidR="00151AB7" w14:paraId="6D6E6BA3" w14:textId="77777777">
        <w:trPr>
          <w:trHeight w:val="284"/>
        </w:trPr>
        <w:tc>
          <w:tcPr>
            <w:tcW w:w="692" w:type="dxa"/>
            <w:vAlign w:val="center"/>
          </w:tcPr>
          <w:p w14:paraId="435FF3DC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9</w:t>
            </w:r>
          </w:p>
        </w:tc>
        <w:tc>
          <w:tcPr>
            <w:tcW w:w="1142" w:type="dxa"/>
            <w:vMerge/>
            <w:vAlign w:val="center"/>
          </w:tcPr>
          <w:p w14:paraId="531B21E7" w14:textId="77777777" w:rsidR="00151AB7" w:rsidRDefault="00151AB7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6692" w:type="dxa"/>
          </w:tcPr>
          <w:p w14:paraId="52F072BC" w14:textId="77777777" w:rsidR="00151AB7" w:rsidRDefault="00000000">
            <w:pPr>
              <w:spacing w:before="120" w:after="1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设备巡检管理：巡检管理是确保供应商对合同执行的重要环节，涉及对设备的定期检查和评估。通过采购合同、维保合同的条款自动生成巡检计划。供应商根据计划完成巡检任务后，在平台上传巡检文档，形成完成巡检数据。可根据合同、资产卡片号、供应商查询合同执行情况，为后续供应商评价、设备验收、设备分析提供数据支撑。</w:t>
            </w:r>
          </w:p>
        </w:tc>
      </w:tr>
      <w:tr w:rsidR="00151AB7" w14:paraId="135649EB" w14:textId="77777777">
        <w:trPr>
          <w:trHeight w:val="284"/>
        </w:trPr>
        <w:tc>
          <w:tcPr>
            <w:tcW w:w="692" w:type="dxa"/>
            <w:vAlign w:val="center"/>
          </w:tcPr>
          <w:p w14:paraId="40244826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</w:t>
            </w:r>
          </w:p>
        </w:tc>
        <w:tc>
          <w:tcPr>
            <w:tcW w:w="1142" w:type="dxa"/>
            <w:vMerge/>
            <w:vAlign w:val="center"/>
          </w:tcPr>
          <w:p w14:paraId="4AF09E10" w14:textId="77777777" w:rsidR="00151AB7" w:rsidRDefault="00151AB7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6692" w:type="dxa"/>
          </w:tcPr>
          <w:p w14:paraId="0BECB7DD" w14:textId="77777777" w:rsidR="00151AB7" w:rsidRDefault="00000000">
            <w:pPr>
              <w:spacing w:before="120" w:after="1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供应商发票维护：供应商填写发票信息并上传PDF格式电子发票附件。</w:t>
            </w:r>
          </w:p>
        </w:tc>
      </w:tr>
      <w:tr w:rsidR="00151AB7" w14:paraId="68AE56D2" w14:textId="77777777">
        <w:trPr>
          <w:trHeight w:val="284"/>
        </w:trPr>
        <w:tc>
          <w:tcPr>
            <w:tcW w:w="692" w:type="dxa"/>
            <w:vAlign w:val="center"/>
          </w:tcPr>
          <w:p w14:paraId="705E6B6C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11</w:t>
            </w:r>
          </w:p>
        </w:tc>
        <w:tc>
          <w:tcPr>
            <w:tcW w:w="1142" w:type="dxa"/>
            <w:vMerge/>
            <w:vAlign w:val="center"/>
          </w:tcPr>
          <w:p w14:paraId="714C1122" w14:textId="77777777" w:rsidR="00151AB7" w:rsidRDefault="00151AB7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6692" w:type="dxa"/>
          </w:tcPr>
          <w:p w14:paraId="0E3A2BC8" w14:textId="77777777" w:rsidR="00151AB7" w:rsidRDefault="00000000">
            <w:pPr>
              <w:spacing w:before="120" w:after="1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供应商付款申请：通过院内资产安装验收、资产入库生成卡片，院内资产系统，达到医院资产付款条件后，通过资产系统待开票清单推送到设备供应商平台，供应商平台安装院内推送的付款单，完成付款单申请填写。</w:t>
            </w:r>
          </w:p>
        </w:tc>
      </w:tr>
      <w:tr w:rsidR="00151AB7" w14:paraId="661DA805" w14:textId="77777777">
        <w:trPr>
          <w:trHeight w:val="284"/>
        </w:trPr>
        <w:tc>
          <w:tcPr>
            <w:tcW w:w="692" w:type="dxa"/>
            <w:vAlign w:val="center"/>
          </w:tcPr>
          <w:p w14:paraId="034594DA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12</w:t>
            </w:r>
          </w:p>
        </w:tc>
        <w:tc>
          <w:tcPr>
            <w:tcW w:w="1142" w:type="dxa"/>
            <w:vAlign w:val="center"/>
          </w:tcPr>
          <w:p w14:paraId="1F6C2B84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安装验收</w:t>
            </w:r>
          </w:p>
        </w:tc>
        <w:tc>
          <w:tcPr>
            <w:tcW w:w="6692" w:type="dxa"/>
          </w:tcPr>
          <w:p w14:paraId="13CE22E7" w14:textId="77777777" w:rsidR="00151AB7" w:rsidRDefault="00000000">
            <w:pPr>
              <w:spacing w:before="120" w:after="1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验收管理：按照合同录入信息，形成初验标识标签，方便终验及粘贴资产标签查找设备。</w:t>
            </w:r>
          </w:p>
        </w:tc>
      </w:tr>
      <w:tr w:rsidR="00151AB7" w14:paraId="5B5D038C" w14:textId="77777777">
        <w:trPr>
          <w:trHeight w:val="90"/>
        </w:trPr>
        <w:tc>
          <w:tcPr>
            <w:tcW w:w="692" w:type="dxa"/>
            <w:vAlign w:val="center"/>
          </w:tcPr>
          <w:p w14:paraId="1AC3B92F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13</w:t>
            </w:r>
          </w:p>
        </w:tc>
        <w:tc>
          <w:tcPr>
            <w:tcW w:w="1142" w:type="dxa"/>
            <w:vAlign w:val="center"/>
          </w:tcPr>
          <w:p w14:paraId="61A41318" w14:textId="77777777" w:rsidR="00151AB7" w:rsidRDefault="00000000">
            <w:pPr>
              <w:spacing w:before="120" w:after="120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招采管理</w:t>
            </w:r>
          </w:p>
        </w:tc>
        <w:tc>
          <w:tcPr>
            <w:tcW w:w="6692" w:type="dxa"/>
          </w:tcPr>
          <w:p w14:paraId="6E7D6372" w14:textId="77777777" w:rsidR="00151AB7" w:rsidRDefault="00000000">
            <w:pPr>
              <w:spacing w:before="120" w:after="120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对接医院招采系统，设备信息应与</w:t>
            </w:r>
            <w:r>
              <w:rPr>
                <w:rFonts w:ascii="宋体" w:hAnsi="宋体" w:cs="宋体" w:hint="eastAsia"/>
                <w:szCs w:val="21"/>
              </w:rPr>
              <w:t>院内招采系统信息一致，如设备名称、型号、供应商等。并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基于设备的维修、维护、售后情况，对该设备、供应商、厂家进行评估，将结果反馈至招采系统，为后续采购决策提供参考。</w:t>
            </w:r>
          </w:p>
        </w:tc>
      </w:tr>
    </w:tbl>
    <w:p w14:paraId="5DE1F85F" w14:textId="7EFFDBD5" w:rsidR="00527A64" w:rsidRDefault="00262AF4">
      <w:pPr>
        <w:spacing w:before="240" w:after="240" w:line="360" w:lineRule="auto"/>
        <w:jc w:val="left"/>
        <w:outlineLvl w:val="0"/>
        <w:rPr>
          <w:rFonts w:ascii="黑体" w:eastAsia="黑体" w:hAnsi="黑体" w:cs="仿宋" w:hint="eastAsia"/>
          <w:b/>
          <w:sz w:val="32"/>
          <w:szCs w:val="32"/>
        </w:rPr>
      </w:pPr>
      <w:r>
        <w:rPr>
          <w:rFonts w:ascii="黑体" w:eastAsia="黑体" w:hAnsi="黑体" w:cs="仿宋" w:hint="eastAsia"/>
          <w:b/>
          <w:sz w:val="32"/>
          <w:szCs w:val="32"/>
        </w:rPr>
        <w:t>三、</w:t>
      </w:r>
      <w:r w:rsidRPr="00262AF4">
        <w:rPr>
          <w:rFonts w:ascii="黑体" w:eastAsia="黑体" w:hAnsi="黑体" w:cs="仿宋" w:hint="eastAsia"/>
          <w:b/>
          <w:sz w:val="32"/>
          <w:szCs w:val="32"/>
        </w:rPr>
        <w:t>★</w:t>
      </w:r>
      <w:r w:rsidR="00527A64">
        <w:rPr>
          <w:rFonts w:ascii="黑体" w:eastAsia="黑体" w:hAnsi="黑体" w:cs="仿宋" w:hint="eastAsia"/>
          <w:b/>
          <w:sz w:val="32"/>
          <w:szCs w:val="32"/>
        </w:rPr>
        <w:t>商务要求</w:t>
      </w:r>
    </w:p>
    <w:p w14:paraId="5D40124C" w14:textId="77777777" w:rsidR="00262AF4" w:rsidRPr="00235C63" w:rsidRDefault="00262AF4" w:rsidP="00262AF4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 xml:space="preserve">1．服务期限（合同履行期限）及服务地点： </w:t>
      </w:r>
    </w:p>
    <w:p w14:paraId="7E0AE138" w14:textId="20C837F7" w:rsidR="00262AF4" w:rsidRPr="00235C63" w:rsidRDefault="00262AF4" w:rsidP="00262AF4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1.1服务期限（合同履行期限）：自合同签订生效之日起的</w:t>
      </w:r>
      <w:r>
        <w:rPr>
          <w:rFonts w:ascii="仿宋" w:eastAsia="仿宋" w:hAnsi="仿宋" w:hint="eastAsia"/>
          <w:sz w:val="24"/>
          <w:szCs w:val="28"/>
        </w:rPr>
        <w:t>6</w:t>
      </w:r>
      <w:r w:rsidRPr="00235C63">
        <w:rPr>
          <w:rFonts w:ascii="仿宋" w:eastAsia="仿宋" w:hAnsi="仿宋" w:hint="eastAsia"/>
          <w:sz w:val="24"/>
          <w:szCs w:val="28"/>
        </w:rPr>
        <w:t>个月内现场组织安装、调试，并上线运行，交付采购人验收。</w:t>
      </w:r>
    </w:p>
    <w:p w14:paraId="026F2BF7" w14:textId="77777777" w:rsidR="00262AF4" w:rsidRPr="00235C63" w:rsidRDefault="00262AF4" w:rsidP="00262AF4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1.2 服务地点：四川省妇幼保健院。</w:t>
      </w:r>
    </w:p>
    <w:p w14:paraId="7DF657B4" w14:textId="77777777" w:rsidR="00262AF4" w:rsidRPr="00235C63" w:rsidRDefault="00262AF4" w:rsidP="00262AF4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2.付款方法：</w:t>
      </w:r>
    </w:p>
    <w:p w14:paraId="6E8F7E57" w14:textId="2283530E" w:rsidR="00262AF4" w:rsidRPr="00235C63" w:rsidRDefault="00262AF4" w:rsidP="00262AF4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本项目由采购人付款：安装调试完成并验收合格后60日内支付合同金额的</w:t>
      </w:r>
      <w:r>
        <w:rPr>
          <w:rFonts w:ascii="仿宋" w:eastAsia="仿宋" w:hAnsi="仿宋" w:hint="eastAsia"/>
          <w:sz w:val="24"/>
          <w:szCs w:val="28"/>
        </w:rPr>
        <w:t>9</w:t>
      </w:r>
      <w:r w:rsidRPr="00235C63">
        <w:rPr>
          <w:rFonts w:ascii="仿宋" w:eastAsia="仿宋" w:hAnsi="仿宋" w:hint="eastAsia"/>
          <w:sz w:val="24"/>
          <w:szCs w:val="28"/>
        </w:rPr>
        <w:t>0%，质保期结束后60日内支付合同金额的10%。</w:t>
      </w:r>
    </w:p>
    <w:p w14:paraId="11EEBA62" w14:textId="77777777" w:rsidR="00262AF4" w:rsidRPr="00235C63" w:rsidRDefault="00262AF4" w:rsidP="00262AF4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3.质保期：</w:t>
      </w:r>
    </w:p>
    <w:p w14:paraId="0E70EEF0" w14:textId="463C2383" w:rsidR="00262AF4" w:rsidRPr="00235C63" w:rsidRDefault="00262AF4" w:rsidP="00262AF4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3.1质保期：不少于</w:t>
      </w:r>
      <w:r w:rsidR="00E91C8B">
        <w:rPr>
          <w:rFonts w:ascii="仿宋" w:eastAsia="仿宋" w:hAnsi="仿宋" w:hint="eastAsia"/>
          <w:sz w:val="24"/>
          <w:szCs w:val="28"/>
        </w:rPr>
        <w:t>一</w:t>
      </w:r>
      <w:r w:rsidRPr="00235C63">
        <w:rPr>
          <w:rFonts w:ascii="仿宋" w:eastAsia="仿宋" w:hAnsi="仿宋" w:hint="eastAsia"/>
          <w:sz w:val="24"/>
          <w:szCs w:val="28"/>
        </w:rPr>
        <w:t>年，项目从全部验收合格通过之日起计算。质保期内更新和维护由供应商完成，采购人不额外支付费用。</w:t>
      </w:r>
    </w:p>
    <w:p w14:paraId="1D8B1C8B" w14:textId="77777777" w:rsidR="00262AF4" w:rsidRDefault="00262AF4" w:rsidP="00262AF4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3.2质保期内，用户服务工程师</w:t>
      </w:r>
      <w:r>
        <w:rPr>
          <w:rFonts w:ascii="仿宋" w:eastAsia="仿宋" w:hAnsi="仿宋" w:hint="eastAsia"/>
          <w:sz w:val="24"/>
          <w:szCs w:val="28"/>
        </w:rPr>
        <w:t>每季度</w:t>
      </w:r>
      <w:r w:rsidRPr="00235C63">
        <w:rPr>
          <w:rFonts w:ascii="仿宋" w:eastAsia="仿宋" w:hAnsi="仿宋" w:hint="eastAsia"/>
          <w:sz w:val="24"/>
          <w:szCs w:val="28"/>
        </w:rPr>
        <w:t>定期巡检，</w:t>
      </w:r>
      <w:r>
        <w:rPr>
          <w:rFonts w:ascii="仿宋" w:eastAsia="仿宋" w:hAnsi="仿宋" w:hint="eastAsia"/>
          <w:sz w:val="24"/>
          <w:szCs w:val="28"/>
        </w:rPr>
        <w:t>形成书面巡检报告，</w:t>
      </w:r>
      <w:r w:rsidRPr="00235C63">
        <w:rPr>
          <w:rFonts w:ascii="仿宋" w:eastAsia="仿宋" w:hAnsi="仿宋" w:hint="eastAsia"/>
          <w:sz w:val="24"/>
          <w:szCs w:val="28"/>
        </w:rPr>
        <w:t>在巡查过程中的维修不收取任何费用。</w:t>
      </w:r>
    </w:p>
    <w:p w14:paraId="3EA9B938" w14:textId="77777777" w:rsidR="00262AF4" w:rsidRPr="00235C63" w:rsidRDefault="00262AF4" w:rsidP="00262AF4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4.售后服务及培训要求</w:t>
      </w:r>
    </w:p>
    <w:p w14:paraId="1033646D" w14:textId="77777777" w:rsidR="00262AF4" w:rsidRPr="00235C63" w:rsidRDefault="00262AF4" w:rsidP="00262AF4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质量保证期内供应商为采购人提供以下技术支持服务。（投标时针对本条要求提供书面的技术服务承诺，格式自拟，加盖投标人公章。）</w:t>
      </w:r>
    </w:p>
    <w:p w14:paraId="1EA05D3A" w14:textId="77777777" w:rsidR="00262AF4" w:rsidRPr="00235C63" w:rsidRDefault="00262AF4" w:rsidP="00262AF4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4.1技术支持要求：质保期内出现问题，0.5小时内响应，4小时内到达现场，24小时内解决问题，提供不间断的服务直到系统正常运行，提供固定1名技术客服人员随时提供技术服务。质保期内，供应商提供系统维护。提供每周7（天）*24（小时）的远程维护和故障解决服务。</w:t>
      </w:r>
    </w:p>
    <w:p w14:paraId="09253352" w14:textId="77777777" w:rsidR="00262AF4" w:rsidRPr="00235C63" w:rsidRDefault="00262AF4" w:rsidP="00262AF4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4.2质保期内，如果供应商的产品技术升级，供应商将及时通知采购人，如采购人有相应要求和个性化定制功能要求，供应商也将对系统进行升级服务。</w:t>
      </w:r>
    </w:p>
    <w:p w14:paraId="732E7B92" w14:textId="77777777" w:rsidR="00262AF4" w:rsidRPr="00235C63" w:rsidRDefault="00262AF4" w:rsidP="00262AF4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4.3升级服务：服务期限和质保期内供应商应伴随软件产品的更新，为采购人提供系统的升级服务。</w:t>
      </w:r>
    </w:p>
    <w:p w14:paraId="3FA6BB22" w14:textId="77777777" w:rsidR="00E42C7B" w:rsidRPr="00235C63" w:rsidRDefault="00E42C7B" w:rsidP="00E42C7B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5.知识产权</w:t>
      </w:r>
    </w:p>
    <w:p w14:paraId="7A65D7BF" w14:textId="77777777" w:rsidR="00E42C7B" w:rsidRPr="00235C63" w:rsidRDefault="00E42C7B" w:rsidP="00E42C7B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5.1投标人应保证在本项目使用的任何产品和服务（包括部分使用）时，不会产生因第三方提出侵犯其专利权、商标权或其它知识产权而引起的法律和经济纠纷，如因专利权、商标权或其它知识产权而引起法律和经济纠纷，由投标人承担所有相关责任。</w:t>
      </w:r>
    </w:p>
    <w:p w14:paraId="3012B6C5" w14:textId="77777777" w:rsidR="00E42C7B" w:rsidRPr="00235C63" w:rsidRDefault="00E42C7B" w:rsidP="00E42C7B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5.2 项目建设期内产生的一切成果归采购人所有。</w:t>
      </w:r>
    </w:p>
    <w:p w14:paraId="58FA6B1F" w14:textId="77777777" w:rsidR="00E42C7B" w:rsidRPr="00235C63" w:rsidRDefault="00E42C7B" w:rsidP="00E42C7B">
      <w:pPr>
        <w:rPr>
          <w:rFonts w:ascii="仿宋" w:eastAsia="仿宋" w:hAnsi="仿宋" w:hint="eastAsia"/>
          <w:sz w:val="24"/>
          <w:szCs w:val="28"/>
        </w:rPr>
      </w:pPr>
      <w:r w:rsidRPr="00235C63">
        <w:rPr>
          <w:rFonts w:ascii="仿宋" w:eastAsia="仿宋" w:hAnsi="仿宋" w:hint="eastAsia"/>
          <w:sz w:val="24"/>
          <w:szCs w:val="28"/>
        </w:rPr>
        <w:t>6.其他要求</w:t>
      </w:r>
    </w:p>
    <w:p w14:paraId="19EC7003" w14:textId="77777777" w:rsidR="00E42C7B" w:rsidRDefault="00E42C7B" w:rsidP="00E42C7B">
      <w:pPr>
        <w:rPr>
          <w:rFonts w:ascii="仿宋" w:eastAsia="仿宋" w:hAnsi="仿宋" w:hint="eastAsia"/>
          <w:sz w:val="24"/>
          <w:szCs w:val="28"/>
        </w:rPr>
      </w:pPr>
      <w:r>
        <w:rPr>
          <w:rFonts w:ascii="仿宋" w:eastAsia="仿宋" w:hAnsi="仿宋" w:hint="eastAsia"/>
          <w:sz w:val="24"/>
          <w:szCs w:val="28"/>
        </w:rPr>
        <w:t>1、</w:t>
      </w:r>
      <w:r w:rsidRPr="00235C63">
        <w:rPr>
          <w:rFonts w:ascii="仿宋" w:eastAsia="仿宋" w:hAnsi="仿宋" w:hint="eastAsia"/>
          <w:sz w:val="24"/>
          <w:szCs w:val="28"/>
        </w:rPr>
        <w:t>项目验收前，将本项目</w:t>
      </w:r>
      <w:r>
        <w:rPr>
          <w:rFonts w:ascii="仿宋" w:eastAsia="仿宋" w:hAnsi="仿宋" w:hint="eastAsia"/>
          <w:sz w:val="24"/>
          <w:szCs w:val="28"/>
        </w:rPr>
        <w:t>的</w:t>
      </w:r>
      <w:r w:rsidRPr="00235C63">
        <w:rPr>
          <w:rFonts w:ascii="仿宋" w:eastAsia="仿宋" w:hAnsi="仿宋" w:hint="eastAsia"/>
          <w:sz w:val="24"/>
          <w:szCs w:val="28"/>
        </w:rPr>
        <w:t>源代码</w:t>
      </w:r>
      <w:r>
        <w:rPr>
          <w:rFonts w:ascii="仿宋" w:eastAsia="仿宋" w:hAnsi="仿宋" w:hint="eastAsia"/>
          <w:sz w:val="24"/>
          <w:szCs w:val="28"/>
        </w:rPr>
        <w:t>全部</w:t>
      </w:r>
      <w:r w:rsidRPr="00235C63">
        <w:rPr>
          <w:rFonts w:ascii="仿宋" w:eastAsia="仿宋" w:hAnsi="仿宋" w:hint="eastAsia"/>
          <w:sz w:val="24"/>
          <w:szCs w:val="28"/>
        </w:rPr>
        <w:t>移交给采购人。</w:t>
      </w:r>
    </w:p>
    <w:p w14:paraId="1E91DE36" w14:textId="713FA0AB" w:rsidR="00E42C7B" w:rsidRPr="000B2FA0" w:rsidRDefault="00E42C7B" w:rsidP="00E42C7B">
      <w:pPr>
        <w:rPr>
          <w:rFonts w:ascii="仿宋" w:eastAsia="仿宋" w:hAnsi="仿宋" w:hint="eastAsia"/>
          <w:sz w:val="24"/>
          <w:szCs w:val="28"/>
        </w:rPr>
      </w:pPr>
      <w:r w:rsidRPr="000B2FA0">
        <w:rPr>
          <w:rFonts w:ascii="仿宋" w:eastAsia="仿宋" w:hAnsi="仿宋" w:hint="eastAsia"/>
          <w:sz w:val="24"/>
          <w:szCs w:val="28"/>
        </w:rPr>
        <w:t>2、本项目所涉及的</w:t>
      </w:r>
      <w:r>
        <w:rPr>
          <w:rFonts w:ascii="仿宋" w:eastAsia="仿宋" w:hAnsi="仿宋" w:hint="eastAsia"/>
          <w:sz w:val="24"/>
          <w:szCs w:val="28"/>
        </w:rPr>
        <w:t>接口</w:t>
      </w:r>
      <w:r w:rsidRPr="000B2FA0">
        <w:rPr>
          <w:rFonts w:ascii="仿宋" w:eastAsia="仿宋" w:hAnsi="仿宋" w:hint="eastAsia"/>
          <w:sz w:val="24"/>
          <w:szCs w:val="28"/>
        </w:rPr>
        <w:t>对接费用由投标人承担。</w:t>
      </w:r>
    </w:p>
    <w:p w14:paraId="5D067D28" w14:textId="7A02383D" w:rsidR="00E42C7B" w:rsidRDefault="00E42C7B" w:rsidP="00E42C7B">
      <w:pPr>
        <w:rPr>
          <w:rFonts w:ascii="仿宋" w:eastAsia="仿宋" w:hAnsi="仿宋" w:hint="eastAsia"/>
          <w:sz w:val="24"/>
          <w:szCs w:val="28"/>
        </w:rPr>
      </w:pPr>
      <w:r w:rsidRPr="000B2FA0">
        <w:rPr>
          <w:rFonts w:ascii="仿宋" w:eastAsia="仿宋" w:hAnsi="仿宋" w:hint="eastAsia"/>
          <w:sz w:val="24"/>
          <w:szCs w:val="28"/>
        </w:rPr>
        <w:t>3、提供不低于</w:t>
      </w:r>
      <w:r w:rsidR="00C82579">
        <w:rPr>
          <w:rFonts w:ascii="仿宋" w:eastAsia="仿宋" w:hAnsi="仿宋" w:hint="eastAsia"/>
          <w:sz w:val="24"/>
          <w:szCs w:val="28"/>
        </w:rPr>
        <w:t>1</w:t>
      </w:r>
      <w:r w:rsidRPr="000B2FA0">
        <w:rPr>
          <w:rFonts w:ascii="仿宋" w:eastAsia="仿宋" w:hAnsi="仿宋" w:hint="eastAsia"/>
          <w:sz w:val="24"/>
          <w:szCs w:val="28"/>
        </w:rPr>
        <w:t>人驻场服务。</w:t>
      </w:r>
    </w:p>
    <w:p w14:paraId="2C1FC10D" w14:textId="22E33ABE" w:rsidR="009D56BC" w:rsidRPr="00262AF4" w:rsidRDefault="00262AF4" w:rsidP="00262AF4">
      <w:pPr>
        <w:spacing w:before="240" w:after="240" w:line="360" w:lineRule="auto"/>
        <w:jc w:val="left"/>
        <w:outlineLvl w:val="0"/>
        <w:rPr>
          <w:rFonts w:ascii="黑体" w:eastAsia="黑体" w:hAnsi="黑体" w:cs="仿宋" w:hint="eastAsia"/>
          <w:b/>
          <w:sz w:val="32"/>
          <w:szCs w:val="32"/>
        </w:rPr>
      </w:pPr>
      <w:r>
        <w:rPr>
          <w:rFonts w:ascii="黑体" w:eastAsia="黑体" w:hAnsi="黑体" w:cs="仿宋" w:hint="eastAsia"/>
          <w:b/>
          <w:sz w:val="32"/>
          <w:szCs w:val="32"/>
        </w:rPr>
        <w:t>四、评标办法</w:t>
      </w:r>
      <w:bookmarkStart w:id="2" w:name="_Hlt101846155"/>
      <w:bookmarkStart w:id="3" w:name="_Toc208849007"/>
      <w:bookmarkStart w:id="4" w:name="_Toc183582280"/>
      <w:bookmarkStart w:id="5" w:name="_Toc183682415"/>
      <w:bookmarkStart w:id="6" w:name="_Toc217446097"/>
      <w:bookmarkEnd w:id="0"/>
      <w:bookmarkEnd w:id="1"/>
      <w:bookmarkEnd w:id="2"/>
    </w:p>
    <w:tbl>
      <w:tblPr>
        <w:tblpPr w:leftFromText="180" w:rightFromText="180" w:vertAnchor="text" w:horzAnchor="margin" w:tblpX="14" w:tblpY="8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192"/>
        <w:gridCol w:w="757"/>
        <w:gridCol w:w="4314"/>
        <w:gridCol w:w="1550"/>
      </w:tblGrid>
      <w:tr w:rsidR="00151AB7" w14:paraId="2837BCFB" w14:textId="77777777">
        <w:trPr>
          <w:trHeight w:val="559"/>
          <w:tblHeader/>
        </w:trPr>
        <w:tc>
          <w:tcPr>
            <w:tcW w:w="709" w:type="dxa"/>
            <w:vAlign w:val="center"/>
          </w:tcPr>
          <w:p w14:paraId="24D3CDE7" w14:textId="77777777" w:rsidR="00151AB7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bookmarkStart w:id="7" w:name="_Toc217446059"/>
            <w:bookmarkEnd w:id="3"/>
            <w:bookmarkEnd w:id="4"/>
            <w:bookmarkEnd w:id="5"/>
            <w:bookmarkEnd w:id="6"/>
            <w:r>
              <w:rPr>
                <w:rFonts w:ascii="宋体" w:hAnsi="宋体" w:cs="宋体" w:hint="eastAsia"/>
                <w:b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1192" w:type="dxa"/>
            <w:vAlign w:val="center"/>
          </w:tcPr>
          <w:p w14:paraId="6C8ED5EE" w14:textId="77777777" w:rsidR="00151AB7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评分因素</w:t>
            </w:r>
          </w:p>
        </w:tc>
        <w:tc>
          <w:tcPr>
            <w:tcW w:w="757" w:type="dxa"/>
            <w:vAlign w:val="center"/>
          </w:tcPr>
          <w:p w14:paraId="3EB20273" w14:textId="77777777" w:rsidR="00151AB7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分值</w:t>
            </w:r>
          </w:p>
        </w:tc>
        <w:tc>
          <w:tcPr>
            <w:tcW w:w="4314" w:type="dxa"/>
            <w:vAlign w:val="center"/>
          </w:tcPr>
          <w:p w14:paraId="4E14BA56" w14:textId="77777777" w:rsidR="00151AB7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评分标准</w:t>
            </w:r>
          </w:p>
        </w:tc>
        <w:tc>
          <w:tcPr>
            <w:tcW w:w="1550" w:type="dxa"/>
            <w:vAlign w:val="center"/>
          </w:tcPr>
          <w:p w14:paraId="0C3D56CD" w14:textId="77777777" w:rsidR="00151AB7" w:rsidRDefault="00000000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说    明</w:t>
            </w:r>
          </w:p>
        </w:tc>
      </w:tr>
      <w:tr w:rsidR="00151AB7" w14:paraId="3BF39532" w14:textId="77777777">
        <w:trPr>
          <w:trHeight w:val="680"/>
        </w:trPr>
        <w:tc>
          <w:tcPr>
            <w:tcW w:w="709" w:type="dxa"/>
            <w:vAlign w:val="center"/>
          </w:tcPr>
          <w:p w14:paraId="7D59C019" w14:textId="77777777" w:rsidR="00151AB7" w:rsidRDefault="00000000">
            <w:pPr>
              <w:widowControl/>
              <w:spacing w:line="276" w:lineRule="auto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92" w:type="dxa"/>
            <w:vAlign w:val="center"/>
          </w:tcPr>
          <w:p w14:paraId="772B73E4" w14:textId="77777777" w:rsidR="00151AB7" w:rsidRDefault="00000000">
            <w:pPr>
              <w:widowControl/>
              <w:spacing w:line="276" w:lineRule="auto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报价</w:t>
            </w:r>
          </w:p>
        </w:tc>
        <w:tc>
          <w:tcPr>
            <w:tcW w:w="757" w:type="dxa"/>
            <w:vAlign w:val="center"/>
          </w:tcPr>
          <w:p w14:paraId="5909F8EC" w14:textId="77777777" w:rsidR="00151AB7" w:rsidRDefault="00000000">
            <w:pPr>
              <w:widowControl/>
              <w:spacing w:line="276" w:lineRule="auto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30分</w:t>
            </w:r>
          </w:p>
        </w:tc>
        <w:tc>
          <w:tcPr>
            <w:tcW w:w="4314" w:type="dxa"/>
            <w:vAlign w:val="center"/>
          </w:tcPr>
          <w:p w14:paraId="739C6AF7" w14:textId="650423C4" w:rsidR="00151AB7" w:rsidRDefault="00000000">
            <w:pPr>
              <w:pStyle w:val="a4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满足招标文件要求且投标价格最低的有效投标报价为评标基准价，其投标人的报价分为10分。其他投标人的报价分按以下公式计算：报价得分=(评标基准价／投标报价)×分值。</w:t>
            </w:r>
          </w:p>
        </w:tc>
        <w:tc>
          <w:tcPr>
            <w:tcW w:w="1550" w:type="dxa"/>
            <w:vAlign w:val="center"/>
          </w:tcPr>
          <w:p w14:paraId="52C07273" w14:textId="77777777" w:rsidR="00151AB7" w:rsidRDefault="00000000">
            <w:pPr>
              <w:pStyle w:val="Default"/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</w:rPr>
              <w:t>共同评审因素</w:t>
            </w:r>
          </w:p>
        </w:tc>
      </w:tr>
      <w:tr w:rsidR="00151AB7" w14:paraId="7E4EBC6F" w14:textId="77777777">
        <w:trPr>
          <w:trHeight w:val="1121"/>
        </w:trPr>
        <w:tc>
          <w:tcPr>
            <w:tcW w:w="709" w:type="dxa"/>
            <w:vAlign w:val="center"/>
          </w:tcPr>
          <w:p w14:paraId="0AAF7CD4" w14:textId="77777777" w:rsidR="00151AB7" w:rsidRDefault="00000000">
            <w:pPr>
              <w:widowControl/>
              <w:spacing w:line="276" w:lineRule="auto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92" w:type="dxa"/>
            <w:vAlign w:val="center"/>
          </w:tcPr>
          <w:p w14:paraId="09548671" w14:textId="77777777" w:rsidR="00151AB7" w:rsidRDefault="00000000">
            <w:pPr>
              <w:widowControl/>
              <w:spacing w:line="276" w:lineRule="auto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技术指标和配置</w:t>
            </w:r>
          </w:p>
        </w:tc>
        <w:tc>
          <w:tcPr>
            <w:tcW w:w="757" w:type="dxa"/>
            <w:vAlign w:val="center"/>
          </w:tcPr>
          <w:p w14:paraId="0AB66416" w14:textId="786F2091" w:rsidR="00151AB7" w:rsidRDefault="00C2798E">
            <w:pPr>
              <w:widowControl/>
              <w:spacing w:line="276" w:lineRule="auto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39分</w:t>
            </w:r>
          </w:p>
        </w:tc>
        <w:tc>
          <w:tcPr>
            <w:tcW w:w="4314" w:type="dxa"/>
            <w:vAlign w:val="center"/>
          </w:tcPr>
          <w:p w14:paraId="0AB90B2A" w14:textId="4A4BEAAD" w:rsidR="00151AB7" w:rsidRDefault="00100EA8">
            <w:pPr>
              <w:pStyle w:val="a4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1.未标识符号的参数为一般参数（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共13条</w:t>
            </w:r>
            <w:r>
              <w:rPr>
                <w:rFonts w:ascii="宋体" w:hAnsi="宋体" w:cs="宋体" w:hint="eastAsia"/>
                <w:kern w:val="0"/>
                <w:szCs w:val="21"/>
              </w:rPr>
              <w:t>），不满足一般参数条款每一项扣</w:t>
            </w:r>
            <w:r w:rsidR="00C2798E"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分，扣完为止。</w:t>
            </w:r>
          </w:p>
        </w:tc>
        <w:tc>
          <w:tcPr>
            <w:tcW w:w="1550" w:type="dxa"/>
            <w:vAlign w:val="center"/>
          </w:tcPr>
          <w:p w14:paraId="77EDF14B" w14:textId="77777777" w:rsidR="00151AB7" w:rsidRDefault="00000000">
            <w:pPr>
              <w:widowControl/>
              <w:spacing w:line="276" w:lineRule="auto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共同</w:t>
            </w:r>
            <w:r>
              <w:rPr>
                <w:rFonts w:ascii="宋体" w:hAnsi="宋体" w:cs="宋体" w:hint="eastAsia"/>
                <w:szCs w:val="21"/>
              </w:rPr>
              <w:t>评审因素</w:t>
            </w:r>
          </w:p>
        </w:tc>
      </w:tr>
      <w:tr w:rsidR="00151AB7" w14:paraId="569D02DC" w14:textId="77777777">
        <w:trPr>
          <w:trHeight w:val="680"/>
        </w:trPr>
        <w:tc>
          <w:tcPr>
            <w:tcW w:w="709" w:type="dxa"/>
            <w:vAlign w:val="center"/>
          </w:tcPr>
          <w:p w14:paraId="2D9FE7A2" w14:textId="77777777" w:rsidR="00151AB7" w:rsidRDefault="00000000">
            <w:pPr>
              <w:widowControl/>
              <w:spacing w:line="276" w:lineRule="auto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92" w:type="dxa"/>
            <w:vAlign w:val="center"/>
          </w:tcPr>
          <w:p w14:paraId="6A860EAF" w14:textId="77777777" w:rsidR="00151AB7" w:rsidRDefault="00000000">
            <w:pPr>
              <w:widowControl/>
              <w:spacing w:line="276" w:lineRule="auto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相关业绩</w:t>
            </w:r>
          </w:p>
          <w:p w14:paraId="33EE51CD" w14:textId="77777777" w:rsidR="00151AB7" w:rsidRDefault="00151AB7">
            <w:pPr>
              <w:widowControl/>
              <w:spacing w:line="276" w:lineRule="auto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7" w:type="dxa"/>
            <w:vAlign w:val="center"/>
          </w:tcPr>
          <w:p w14:paraId="58C4F379" w14:textId="28E15A28" w:rsidR="00151AB7" w:rsidRDefault="00C2798E">
            <w:pPr>
              <w:widowControl/>
              <w:spacing w:line="276" w:lineRule="auto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6分</w:t>
            </w:r>
          </w:p>
        </w:tc>
        <w:tc>
          <w:tcPr>
            <w:tcW w:w="4314" w:type="dxa"/>
            <w:vAlign w:val="center"/>
          </w:tcPr>
          <w:p w14:paraId="16BD462C" w14:textId="228D3807" w:rsidR="00151AB7" w:rsidRDefault="00000000">
            <w:pPr>
              <w:pStyle w:val="a4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1.投标人近三年</w:t>
            </w:r>
            <w:r>
              <w:rPr>
                <w:rFonts w:ascii="宋体" w:hAnsi="宋体" w:cs="宋体" w:hint="eastAsia"/>
                <w:kern w:val="0"/>
                <w:szCs w:val="21"/>
              </w:rPr>
              <w:t>以来具有信息系统建设项目，每有一个得</w:t>
            </w:r>
            <w:r w:rsidR="00C2798E"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分，最多得</w:t>
            </w:r>
            <w:r w:rsidR="00C2798E">
              <w:rPr>
                <w:rFonts w:ascii="宋体" w:hAnsi="宋体" w:cs="宋体" w:hint="eastAsia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kern w:val="0"/>
                <w:szCs w:val="21"/>
              </w:rPr>
              <w:t>分。</w:t>
            </w:r>
          </w:p>
          <w:p w14:paraId="7639B7F5" w14:textId="77777777" w:rsidR="00151AB7" w:rsidRDefault="00000000">
            <w:pPr>
              <w:pStyle w:val="a4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注：需提供合同复印件或中标通知书复印件或验收报告复印件，加盖投标人公章，不提供不得分。</w:t>
            </w:r>
          </w:p>
        </w:tc>
        <w:tc>
          <w:tcPr>
            <w:tcW w:w="1550" w:type="dxa"/>
            <w:vAlign w:val="center"/>
          </w:tcPr>
          <w:p w14:paraId="1F533821" w14:textId="77777777" w:rsidR="00151AB7" w:rsidRDefault="00000000">
            <w:pPr>
              <w:pStyle w:val="Default"/>
              <w:rPr>
                <w:rFonts w:ascii="宋体" w:eastAsia="宋体" w:hAnsi="宋体" w:cs="宋体" w:hint="eastAsia"/>
                <w:color w:val="auto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auto"/>
                <w:kern w:val="2"/>
                <w:sz w:val="21"/>
                <w:szCs w:val="21"/>
              </w:rPr>
              <w:t>共同评审因素</w:t>
            </w:r>
          </w:p>
        </w:tc>
      </w:tr>
      <w:tr w:rsidR="00151AB7" w14:paraId="480BE26B" w14:textId="77777777">
        <w:trPr>
          <w:trHeight w:val="680"/>
        </w:trPr>
        <w:tc>
          <w:tcPr>
            <w:tcW w:w="709" w:type="dxa"/>
            <w:vAlign w:val="center"/>
          </w:tcPr>
          <w:p w14:paraId="60838697" w14:textId="77777777" w:rsidR="00151AB7" w:rsidRDefault="00000000">
            <w:pPr>
              <w:widowControl/>
              <w:spacing w:line="276" w:lineRule="auto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192" w:type="dxa"/>
            <w:vAlign w:val="center"/>
          </w:tcPr>
          <w:p w14:paraId="30CF3270" w14:textId="77777777" w:rsidR="00151AB7" w:rsidRDefault="00000000">
            <w:pPr>
              <w:widowControl/>
              <w:spacing w:line="276" w:lineRule="auto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售后服务</w:t>
            </w:r>
          </w:p>
          <w:p w14:paraId="17CEB587" w14:textId="77777777" w:rsidR="00151AB7" w:rsidRDefault="00151AB7">
            <w:pPr>
              <w:widowControl/>
              <w:spacing w:line="276" w:lineRule="auto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757" w:type="dxa"/>
            <w:vAlign w:val="center"/>
          </w:tcPr>
          <w:p w14:paraId="7016B06A" w14:textId="2578420F" w:rsidR="00151AB7" w:rsidRDefault="00E044FD">
            <w:pPr>
              <w:widowControl/>
              <w:spacing w:line="276" w:lineRule="auto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15分</w:t>
            </w:r>
          </w:p>
        </w:tc>
        <w:tc>
          <w:tcPr>
            <w:tcW w:w="4314" w:type="dxa"/>
            <w:vAlign w:val="center"/>
          </w:tcPr>
          <w:p w14:paraId="4DF7135F" w14:textId="7656B12C" w:rsidR="00151AB7" w:rsidRDefault="00565FE0">
            <w:pPr>
              <w:widowControl/>
              <w:spacing w:line="276" w:lineRule="auto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投标人针对售后服务包含但不限于:（1）售后服务方案包括但不限于：①质量保障措施；②技术支持；③应急方案；④服务响应时间；⑤服务人员设置情况等五个方面且五个方面均描述详尽，条理清晰，理解正确的得</w:t>
            </w:r>
            <w:r w:rsidR="00E044FD">
              <w:rPr>
                <w:rFonts w:ascii="宋体" w:hAnsi="宋体" w:cs="宋体" w:hint="eastAsia"/>
                <w:kern w:val="0"/>
                <w:szCs w:val="21"/>
              </w:rPr>
              <w:t>15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分；每缺少一个方面或每有一个方面与本项目无关的扣</w:t>
            </w:r>
            <w:r w:rsidR="00E044FD"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分，每有一个方面描述简略或描述不清晰或理解存在偏差的扣</w:t>
            </w:r>
            <w:r w:rsidR="00E044FD">
              <w:rPr>
                <w:rFonts w:ascii="宋体" w:hAnsi="宋体" w:cs="宋体" w:hint="eastAsia"/>
                <w:kern w:val="0"/>
                <w:szCs w:val="21"/>
              </w:rPr>
              <w:t>1.5</w:t>
            </w:r>
            <w:r>
              <w:rPr>
                <w:rFonts w:ascii="宋体" w:hAnsi="宋体" w:cs="宋体" w:hint="eastAsia"/>
                <w:kern w:val="0"/>
                <w:szCs w:val="21"/>
              </w:rPr>
              <w:t>分，扣完为止。</w:t>
            </w:r>
          </w:p>
        </w:tc>
        <w:tc>
          <w:tcPr>
            <w:tcW w:w="1550" w:type="dxa"/>
            <w:vAlign w:val="center"/>
          </w:tcPr>
          <w:p w14:paraId="1AAF097E" w14:textId="77777777" w:rsidR="00151AB7" w:rsidRDefault="00000000">
            <w:pPr>
              <w:widowControl/>
              <w:spacing w:line="276" w:lineRule="auto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共同评审因素</w:t>
            </w:r>
          </w:p>
        </w:tc>
      </w:tr>
      <w:tr w:rsidR="00E044FD" w14:paraId="554C5006" w14:textId="77777777">
        <w:trPr>
          <w:trHeight w:val="680"/>
        </w:trPr>
        <w:tc>
          <w:tcPr>
            <w:tcW w:w="709" w:type="dxa"/>
            <w:vAlign w:val="center"/>
          </w:tcPr>
          <w:p w14:paraId="208B7358" w14:textId="173EBA84" w:rsidR="00E044FD" w:rsidRDefault="00E044FD">
            <w:pPr>
              <w:widowControl/>
              <w:spacing w:line="276" w:lineRule="auto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92" w:type="dxa"/>
            <w:vAlign w:val="center"/>
          </w:tcPr>
          <w:p w14:paraId="20D4B097" w14:textId="2208153C" w:rsidR="00E044FD" w:rsidRDefault="00E044FD">
            <w:pPr>
              <w:widowControl/>
              <w:spacing w:line="276" w:lineRule="auto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实施方案</w:t>
            </w:r>
          </w:p>
        </w:tc>
        <w:tc>
          <w:tcPr>
            <w:tcW w:w="757" w:type="dxa"/>
            <w:vAlign w:val="center"/>
          </w:tcPr>
          <w:p w14:paraId="1A875E7C" w14:textId="31EDE676" w:rsidR="00E044FD" w:rsidRDefault="00E044FD">
            <w:pPr>
              <w:widowControl/>
              <w:spacing w:line="276" w:lineRule="auto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10分</w:t>
            </w:r>
          </w:p>
        </w:tc>
        <w:tc>
          <w:tcPr>
            <w:tcW w:w="4314" w:type="dxa"/>
            <w:vAlign w:val="center"/>
          </w:tcPr>
          <w:p w14:paraId="5640756A" w14:textId="2582F345" w:rsidR="00E044FD" w:rsidRPr="00565FE0" w:rsidRDefault="00565FE0" w:rsidP="00565FE0">
            <w:pPr>
              <w:rPr>
                <w:rFonts w:ascii="仿宋" w:eastAsia="仿宋" w:hAnsi="仿宋" w:hint="eastAsia"/>
                <w:sz w:val="24"/>
                <w:szCs w:val="28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投标人</w:t>
            </w:r>
            <w:r w:rsidRPr="00565FE0">
              <w:rPr>
                <w:rFonts w:ascii="宋体" w:hAnsi="宋体" w:cs="宋体" w:hint="eastAsia"/>
                <w:kern w:val="0"/>
                <w:szCs w:val="21"/>
              </w:rPr>
              <w:t>针对本项目提供的实施方案内容包括但不限于：①服务流程及实施执行；②项目进度控制；③关键点分析应对；④质量保障措施；⑤应急预案等五个方面的内容，共</w:t>
            </w:r>
            <w:r w:rsidRPr="00565FE0">
              <w:rPr>
                <w:rFonts w:ascii="宋体" w:hAnsi="宋体" w:cs="宋体"/>
                <w:kern w:val="0"/>
                <w:szCs w:val="21"/>
              </w:rPr>
              <w:t>1</w:t>
            </w:r>
            <w:r w:rsidRPr="00565FE0">
              <w:rPr>
                <w:rFonts w:ascii="宋体" w:hAnsi="宋体" w:cs="宋体" w:hint="eastAsia"/>
                <w:kern w:val="0"/>
                <w:szCs w:val="21"/>
              </w:rPr>
              <w:t>0分。每缺少一个方面或该方面内容与项目无关的扣2分，每一个方面，存在缺陷每一项扣1分，缺陷是指：①该方面内容体现不齐全；②阐述存在前后矛盾；③涉及内容无重点，未能体现出本项目的特点或与本项目实际需求不完全相符；④语言错误或存在歧义，项目名称、实施地点与本项目不一致、涉及的规范、标准错误等）。</w:t>
            </w:r>
          </w:p>
        </w:tc>
        <w:tc>
          <w:tcPr>
            <w:tcW w:w="1550" w:type="dxa"/>
            <w:vAlign w:val="center"/>
          </w:tcPr>
          <w:p w14:paraId="01E55075" w14:textId="76744602" w:rsidR="00E044FD" w:rsidRDefault="007E741F">
            <w:pPr>
              <w:widowControl/>
              <w:spacing w:line="276" w:lineRule="auto"/>
              <w:jc w:val="lef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共同评审因素</w:t>
            </w:r>
          </w:p>
        </w:tc>
      </w:tr>
    </w:tbl>
    <w:p w14:paraId="0AF9ECD4" w14:textId="77777777" w:rsidR="00151AB7" w:rsidRDefault="00000000">
      <w:pPr>
        <w:spacing w:before="240" w:line="360" w:lineRule="auto"/>
        <w:rPr>
          <w:rFonts w:ascii="宋体" w:hAnsi="宋体" w:cs="仿宋" w:hint="eastAsia"/>
          <w:szCs w:val="21"/>
        </w:rPr>
      </w:pPr>
      <w:r>
        <w:rPr>
          <w:rFonts w:ascii="宋体" w:hAnsi="宋体" w:cs="仿宋" w:hint="eastAsia"/>
          <w:szCs w:val="21"/>
        </w:rPr>
        <w:t>注：评分的取值按四舍五入法，保留小数点后两位。</w:t>
      </w:r>
    </w:p>
    <w:bookmarkEnd w:id="7"/>
    <w:p w14:paraId="30FF3F35" w14:textId="77777777" w:rsidR="00151AB7" w:rsidRDefault="00151AB7">
      <w:pPr>
        <w:pStyle w:val="11"/>
        <w:spacing w:line="360" w:lineRule="auto"/>
        <w:ind w:firstLine="480"/>
        <w:jc w:val="center"/>
        <w:rPr>
          <w:rFonts w:ascii="宋体" w:hAnsi="宋体" w:cs="宋体" w:hint="eastAsia"/>
          <w:sz w:val="24"/>
        </w:rPr>
      </w:pPr>
    </w:p>
    <w:sectPr w:rsidR="00151AB7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5A066" w14:textId="77777777" w:rsidR="00710FA3" w:rsidRDefault="00710FA3">
      <w:r>
        <w:separator/>
      </w:r>
    </w:p>
  </w:endnote>
  <w:endnote w:type="continuationSeparator" w:id="0">
    <w:p w14:paraId="74199817" w14:textId="77777777" w:rsidR="00710FA3" w:rsidRDefault="00710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楷体à.ā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9C46B" w14:textId="77777777" w:rsidR="00151AB7" w:rsidRDefault="00000000">
    <w:pPr>
      <w:pStyle w:val="a6"/>
      <w:rPr>
        <w:rFonts w:ascii="宋体" w:hAnsi="宋体" w:hint="eastAsia"/>
        <w:sz w:val="32"/>
        <w:szCs w:val="32"/>
      </w:rPr>
    </w:pPr>
    <w:r>
      <w:rPr>
        <w:noProof/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4A4460" wp14:editId="0B2DE88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74955" cy="131445"/>
              <wp:effectExtent l="0" t="0" r="0" b="0"/>
              <wp:wrapNone/>
              <wp:docPr id="1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95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3F1C3F" w14:textId="77777777" w:rsidR="00151AB7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4460"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6" type="#_x0000_t202" style="position:absolute;margin-left:0;margin-top:0;width:21.65pt;height:10.3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nsTkAEAABkDAAAOAAAAZHJzL2Uyb0RvYy54bWysUttu2zAMfS+wfxD0vihJk3Y14hQdig4D&#10;im1A1w9QZCk2IImaqMTO349SnGSXt6IvNEXKh+ccanU/OMv2OmIHvuazyZQz7RU0nd/W/PXn08dP&#10;nGGSvpEWvK75QSO/X3+4WvWh0nNowTY6MgLxWPWh5m1KoRICVaudxAkE7alpIDqZ6Bi3oomyJ3Rn&#10;xXw6vRE9xCZEUBqRqo/HJl8XfGO0St+NQZ2YrTlxSyXGEjc5ivVKVtsoQ9upkYZ8AwsnO09Dz1CP&#10;Mkm2i91/UK5TERBMmihwAozplC4aSM1s+o+al1YGXbSQORjONuH7wapv+5fwI7I0fIaBFpgN6QNW&#10;SMWsZzDR5S8xZdQnCw9n2/SQmKLi/HZxt1xypqg1u54tFsuMIi4/h4jpiwbHclLzSFspZsn9M6bj&#10;1dOVPMvDU2dt2Yz1fxUIM1fEhWHO0rAZRtobaA6kpqeF1hx/7WTUnNmvnhzL2z8l8ZRsxiRPwfCw&#10;SzS6MMq4R7BxHPlfNI1vJS/4z3O5dXnR698AAAD//wMAUEsDBBQABgAIAAAAIQAbLHe72QAAAAMB&#10;AAAPAAAAZHJzL2Rvd25yZXYueG1sTI+xTsQwEER7JP7BWiQaxDnJoQNCnBNC0NBx0NDtxUsSYa+j&#10;2JeE+3oWGmhWGs1o5m21XbxTE42xD2wgX2WgiJtge24NvL0+Xd6AignZogtMBr4owrY+PamwtGHm&#10;F5p2qVVSwrFEA11KQ6l1bDryGFdhIBbvI4wek8ix1XbEWcq900WWbbTHnmWhw4EeOmo+dwdvYLM8&#10;DhfPt1TMx8ZN/H7M80S5Medny/0dqERL+gvDD76gQy1M+3BgG5UzII+k3yve1XoNam+gyK5B15X+&#10;z15/AwAA//8DAFBLAQItABQABgAIAAAAIQC2gziS/gAAAOEBAAATAAAAAAAAAAAAAAAAAAAAAABb&#10;Q29udGVudF9UeXBlc10ueG1sUEsBAi0AFAAGAAgAAAAhADj9If/WAAAAlAEAAAsAAAAAAAAAAAAA&#10;AAAALwEAAF9yZWxzLy5yZWxzUEsBAi0AFAAGAAgAAAAhAOhGexOQAQAAGQMAAA4AAAAAAAAAAAAA&#10;AAAALgIAAGRycy9lMm9Eb2MueG1sUEsBAi0AFAAGAAgAAAAhABssd7vZAAAAAwEAAA8AAAAAAAAA&#10;AAAAAAAA6gMAAGRycy9kb3ducmV2LnhtbFBLBQYAAAAABAAEAPMAAADwBAAAAAA=&#10;" filled="f" stroked="f">
              <v:textbox style="mso-fit-shape-to-text:t" inset="0,0,0,0">
                <w:txbxContent>
                  <w:p w14:paraId="7B3F1C3F" w14:textId="77777777" w:rsidR="00151AB7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90179" w14:textId="77777777" w:rsidR="00710FA3" w:rsidRDefault="00710FA3">
      <w:r>
        <w:separator/>
      </w:r>
    </w:p>
  </w:footnote>
  <w:footnote w:type="continuationSeparator" w:id="0">
    <w:p w14:paraId="4F395364" w14:textId="77777777" w:rsidR="00710FA3" w:rsidRDefault="00710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F9D1A39"/>
    <w:multiLevelType w:val="multilevel"/>
    <w:tmpl w:val="8F9D1A39"/>
    <w:lvl w:ilvl="0">
      <w:start w:val="1"/>
      <w:numFmt w:val="decimal"/>
      <w:lvlText w:val="%1."/>
      <w:lvlJc w:val="left"/>
      <w:pPr>
        <w:tabs>
          <w:tab w:val="left" w:pos="-108"/>
        </w:tabs>
        <w:ind w:left="-42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40D2721A"/>
    <w:multiLevelType w:val="multilevel"/>
    <w:tmpl w:val="40D2721A"/>
    <w:lvl w:ilvl="0">
      <w:start w:val="1"/>
      <w:numFmt w:val="chineseCountingThousand"/>
      <w:lvlText w:val="%1、"/>
      <w:lvlJc w:val="left"/>
      <w:pPr>
        <w:ind w:left="7508" w:hanging="420"/>
      </w:pPr>
      <w:rPr>
        <w:rFonts w:hint="eastAsia"/>
        <w:b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japaneseCounting"/>
      <w:lvlText w:val="（%2）"/>
      <w:lvlJc w:val="left"/>
      <w:pPr>
        <w:ind w:left="1926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2" w15:restartNumberingAfterBreak="0">
    <w:nsid w:val="51CE4CD3"/>
    <w:multiLevelType w:val="multilevel"/>
    <w:tmpl w:val="51CE4CD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"/>
      <w:pStyle w:val="2"/>
      <w:suff w:val="nothing"/>
      <w:lvlText w:val="（%2）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 w16cid:durableId="1002510437">
    <w:abstractNumId w:val="2"/>
  </w:num>
  <w:num w:numId="2" w16cid:durableId="1282765920">
    <w:abstractNumId w:val="1"/>
  </w:num>
  <w:num w:numId="3" w16cid:durableId="501360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g2NmM4NGMyZmU3ZmY4NTljYWU1OGNjMTZhNjZkZjkifQ=="/>
  </w:docVars>
  <w:rsids>
    <w:rsidRoot w:val="3B205D10"/>
    <w:rsid w:val="976D0B05"/>
    <w:rsid w:val="AF2F3A45"/>
    <w:rsid w:val="AFAAE0C1"/>
    <w:rsid w:val="BA7BFA9A"/>
    <w:rsid w:val="BF27BE8F"/>
    <w:rsid w:val="C5E77C4D"/>
    <w:rsid w:val="DDFD81DB"/>
    <w:rsid w:val="DFCD387E"/>
    <w:rsid w:val="DFE7A533"/>
    <w:rsid w:val="E1BF7C55"/>
    <w:rsid w:val="E7DF8BF5"/>
    <w:rsid w:val="EEFFD515"/>
    <w:rsid w:val="EFFA584F"/>
    <w:rsid w:val="F62E20EA"/>
    <w:rsid w:val="F6FFFBDA"/>
    <w:rsid w:val="FB35D46B"/>
    <w:rsid w:val="FB85A2F4"/>
    <w:rsid w:val="FC7734FC"/>
    <w:rsid w:val="FEC5C368"/>
    <w:rsid w:val="FEFD385D"/>
    <w:rsid w:val="FF9E9FCF"/>
    <w:rsid w:val="00004221"/>
    <w:rsid w:val="000649F6"/>
    <w:rsid w:val="00067641"/>
    <w:rsid w:val="000B4738"/>
    <w:rsid w:val="000E3863"/>
    <w:rsid w:val="00100EA8"/>
    <w:rsid w:val="0011555C"/>
    <w:rsid w:val="00147995"/>
    <w:rsid w:val="00151AB7"/>
    <w:rsid w:val="00182222"/>
    <w:rsid w:val="001F5216"/>
    <w:rsid w:val="00221844"/>
    <w:rsid w:val="00262AF4"/>
    <w:rsid w:val="002730D9"/>
    <w:rsid w:val="00292932"/>
    <w:rsid w:val="00293A2D"/>
    <w:rsid w:val="00297CBA"/>
    <w:rsid w:val="003063EE"/>
    <w:rsid w:val="003276E8"/>
    <w:rsid w:val="00341F70"/>
    <w:rsid w:val="00341FA6"/>
    <w:rsid w:val="00344714"/>
    <w:rsid w:val="003636C8"/>
    <w:rsid w:val="00380DB5"/>
    <w:rsid w:val="00397640"/>
    <w:rsid w:val="003C08A3"/>
    <w:rsid w:val="003C563D"/>
    <w:rsid w:val="003E0025"/>
    <w:rsid w:val="004042AB"/>
    <w:rsid w:val="00424519"/>
    <w:rsid w:val="0045073D"/>
    <w:rsid w:val="00473CE9"/>
    <w:rsid w:val="00496DA2"/>
    <w:rsid w:val="004B1552"/>
    <w:rsid w:val="00507B77"/>
    <w:rsid w:val="00520FCA"/>
    <w:rsid w:val="00527A64"/>
    <w:rsid w:val="00565FE0"/>
    <w:rsid w:val="00594FF8"/>
    <w:rsid w:val="005D6E1D"/>
    <w:rsid w:val="005E40E9"/>
    <w:rsid w:val="00622A4F"/>
    <w:rsid w:val="006577D1"/>
    <w:rsid w:val="0066566A"/>
    <w:rsid w:val="0068124B"/>
    <w:rsid w:val="00697AAB"/>
    <w:rsid w:val="006D60B8"/>
    <w:rsid w:val="006F0214"/>
    <w:rsid w:val="00706D51"/>
    <w:rsid w:val="00710FA3"/>
    <w:rsid w:val="00732C14"/>
    <w:rsid w:val="00733EB6"/>
    <w:rsid w:val="007E741F"/>
    <w:rsid w:val="00845147"/>
    <w:rsid w:val="008741D4"/>
    <w:rsid w:val="00885DD5"/>
    <w:rsid w:val="00892BC5"/>
    <w:rsid w:val="00961129"/>
    <w:rsid w:val="009777B8"/>
    <w:rsid w:val="0098514C"/>
    <w:rsid w:val="00997E7E"/>
    <w:rsid w:val="009A7611"/>
    <w:rsid w:val="009C192C"/>
    <w:rsid w:val="009D56BC"/>
    <w:rsid w:val="00A22E33"/>
    <w:rsid w:val="00AB6A93"/>
    <w:rsid w:val="00AF4125"/>
    <w:rsid w:val="00B018BC"/>
    <w:rsid w:val="00B12EE3"/>
    <w:rsid w:val="00B21AF3"/>
    <w:rsid w:val="00B533C0"/>
    <w:rsid w:val="00B76F9D"/>
    <w:rsid w:val="00B92F83"/>
    <w:rsid w:val="00BB1A7B"/>
    <w:rsid w:val="00C02A2F"/>
    <w:rsid w:val="00C2798E"/>
    <w:rsid w:val="00C4681D"/>
    <w:rsid w:val="00C82579"/>
    <w:rsid w:val="00CC5D74"/>
    <w:rsid w:val="00D321E2"/>
    <w:rsid w:val="00D63ECB"/>
    <w:rsid w:val="00D912BE"/>
    <w:rsid w:val="00DA404C"/>
    <w:rsid w:val="00DA5510"/>
    <w:rsid w:val="00DE4347"/>
    <w:rsid w:val="00E044FD"/>
    <w:rsid w:val="00E42C7B"/>
    <w:rsid w:val="00E91C8B"/>
    <w:rsid w:val="00EC5C9B"/>
    <w:rsid w:val="00EC71CA"/>
    <w:rsid w:val="00ED1B6B"/>
    <w:rsid w:val="00EF7031"/>
    <w:rsid w:val="00F11F10"/>
    <w:rsid w:val="00F41426"/>
    <w:rsid w:val="00F7012F"/>
    <w:rsid w:val="00F92D33"/>
    <w:rsid w:val="00F95A94"/>
    <w:rsid w:val="00FD653B"/>
    <w:rsid w:val="027450A4"/>
    <w:rsid w:val="02EF6813"/>
    <w:rsid w:val="039508F5"/>
    <w:rsid w:val="03FA0A66"/>
    <w:rsid w:val="048F2FFC"/>
    <w:rsid w:val="05625EDF"/>
    <w:rsid w:val="060D7ABA"/>
    <w:rsid w:val="084C0855"/>
    <w:rsid w:val="08DB46DA"/>
    <w:rsid w:val="092723CE"/>
    <w:rsid w:val="092D4267"/>
    <w:rsid w:val="0A6F727C"/>
    <w:rsid w:val="0CDB42FE"/>
    <w:rsid w:val="0EB65C48"/>
    <w:rsid w:val="135E1BB1"/>
    <w:rsid w:val="13E0676E"/>
    <w:rsid w:val="16F536D8"/>
    <w:rsid w:val="190B47A9"/>
    <w:rsid w:val="19F8138F"/>
    <w:rsid w:val="1BC83E5F"/>
    <w:rsid w:val="1E404E62"/>
    <w:rsid w:val="1EF90704"/>
    <w:rsid w:val="1FD1ACF5"/>
    <w:rsid w:val="1FF24E4D"/>
    <w:rsid w:val="202C158A"/>
    <w:rsid w:val="21CF315A"/>
    <w:rsid w:val="221A133B"/>
    <w:rsid w:val="22C413A0"/>
    <w:rsid w:val="23B4388E"/>
    <w:rsid w:val="249220B2"/>
    <w:rsid w:val="249306A9"/>
    <w:rsid w:val="26C135DD"/>
    <w:rsid w:val="282C369E"/>
    <w:rsid w:val="295C0EB9"/>
    <w:rsid w:val="2E354E13"/>
    <w:rsid w:val="2EB90E8C"/>
    <w:rsid w:val="2F337E8E"/>
    <w:rsid w:val="2F7D7195"/>
    <w:rsid w:val="2FB9C1EE"/>
    <w:rsid w:val="2FD41A54"/>
    <w:rsid w:val="30D066E7"/>
    <w:rsid w:val="32AE46C6"/>
    <w:rsid w:val="33580309"/>
    <w:rsid w:val="352E55A9"/>
    <w:rsid w:val="35417986"/>
    <w:rsid w:val="358D4CB9"/>
    <w:rsid w:val="35D01945"/>
    <w:rsid w:val="364C469E"/>
    <w:rsid w:val="37DE2A97"/>
    <w:rsid w:val="39DF57FB"/>
    <w:rsid w:val="3B205D10"/>
    <w:rsid w:val="3BB3BFC5"/>
    <w:rsid w:val="3D15658C"/>
    <w:rsid w:val="3E7B2C9D"/>
    <w:rsid w:val="3EBF09D6"/>
    <w:rsid w:val="3ED72833"/>
    <w:rsid w:val="3F0A060A"/>
    <w:rsid w:val="40D5597B"/>
    <w:rsid w:val="41063FEB"/>
    <w:rsid w:val="43A74451"/>
    <w:rsid w:val="453473AE"/>
    <w:rsid w:val="45E60D0B"/>
    <w:rsid w:val="45E611E4"/>
    <w:rsid w:val="46067D0E"/>
    <w:rsid w:val="46105446"/>
    <w:rsid w:val="468450DB"/>
    <w:rsid w:val="492F2D9A"/>
    <w:rsid w:val="4A2715FE"/>
    <w:rsid w:val="4B6F1B8B"/>
    <w:rsid w:val="4BFF3055"/>
    <w:rsid w:val="4CF0328E"/>
    <w:rsid w:val="4F155E1A"/>
    <w:rsid w:val="4F585370"/>
    <w:rsid w:val="4FF07E8E"/>
    <w:rsid w:val="50A308CC"/>
    <w:rsid w:val="58A572B0"/>
    <w:rsid w:val="59996D73"/>
    <w:rsid w:val="5C9C42B9"/>
    <w:rsid w:val="5CB22292"/>
    <w:rsid w:val="5D6B631E"/>
    <w:rsid w:val="5E627BA8"/>
    <w:rsid w:val="5ED77036"/>
    <w:rsid w:val="5F2ED9FC"/>
    <w:rsid w:val="64042E53"/>
    <w:rsid w:val="653C29EF"/>
    <w:rsid w:val="65F7661A"/>
    <w:rsid w:val="687E75D5"/>
    <w:rsid w:val="68F01C4A"/>
    <w:rsid w:val="6B4174F5"/>
    <w:rsid w:val="6D535020"/>
    <w:rsid w:val="6FEF6872"/>
    <w:rsid w:val="70433751"/>
    <w:rsid w:val="70A442B1"/>
    <w:rsid w:val="7187224A"/>
    <w:rsid w:val="71CB02AA"/>
    <w:rsid w:val="71EE6928"/>
    <w:rsid w:val="73481CB1"/>
    <w:rsid w:val="73FB76E4"/>
    <w:rsid w:val="747201B2"/>
    <w:rsid w:val="74D447A2"/>
    <w:rsid w:val="75756041"/>
    <w:rsid w:val="75B436BE"/>
    <w:rsid w:val="75B52B20"/>
    <w:rsid w:val="77810B8A"/>
    <w:rsid w:val="778473A5"/>
    <w:rsid w:val="78561855"/>
    <w:rsid w:val="78FC5759"/>
    <w:rsid w:val="79B956C0"/>
    <w:rsid w:val="79DD1A66"/>
    <w:rsid w:val="7A7E018B"/>
    <w:rsid w:val="7B7E7833"/>
    <w:rsid w:val="7B9F859D"/>
    <w:rsid w:val="7BFCB8F5"/>
    <w:rsid w:val="7D4E13A0"/>
    <w:rsid w:val="7DF2624D"/>
    <w:rsid w:val="7EFB1358"/>
    <w:rsid w:val="7FEE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81B59F"/>
  <w15:docId w15:val="{BE431D20-E3AA-4982-80A8-86BACB31A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5" w:uiPriority="39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Body Text Indent"/>
    <w:basedOn w:val="a"/>
    <w:qFormat/>
    <w:pPr>
      <w:ind w:firstLine="630"/>
    </w:pPr>
    <w:rPr>
      <w:sz w:val="32"/>
      <w:szCs w:val="20"/>
    </w:rPr>
  </w:style>
  <w:style w:type="paragraph" w:styleId="TOC5">
    <w:name w:val="toc 5"/>
    <w:basedOn w:val="a"/>
    <w:next w:val="a"/>
    <w:uiPriority w:val="39"/>
    <w:unhideWhenUsed/>
    <w:qFormat/>
    <w:pPr>
      <w:ind w:leftChars="800" w:left="1680"/>
    </w:pPr>
    <w:rPr>
      <w:rFonts w:ascii="Calibri" w:hAnsi="Calibri"/>
      <w:szCs w:val="22"/>
    </w:r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6">
    <w:name w:val="footer"/>
    <w:basedOn w:val="a"/>
    <w:next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TOC1">
    <w:name w:val="toc 1"/>
    <w:basedOn w:val="a"/>
    <w:next w:val="a"/>
    <w:uiPriority w:val="39"/>
    <w:unhideWhenUsed/>
    <w:qFormat/>
    <w:pPr>
      <w:widowControl/>
      <w:spacing w:after="100" w:line="259" w:lineRule="auto"/>
      <w:jc w:val="left"/>
    </w:pPr>
    <w:rPr>
      <w:rFonts w:ascii="Calibri" w:hAnsi="Calibri"/>
      <w:kern w:val="0"/>
      <w:sz w:val="22"/>
      <w:szCs w:val="22"/>
    </w:rPr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59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9">
    <w:name w:val="Body Text First Indent"/>
    <w:basedOn w:val="a0"/>
    <w:qFormat/>
    <w:pPr>
      <w:ind w:firstLineChars="100" w:firstLine="420"/>
    </w:pPr>
  </w:style>
  <w:style w:type="table" w:styleId="aa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qFormat/>
    <w:rPr>
      <w:color w:val="0563C1"/>
      <w:u w:val="single"/>
    </w:rPr>
  </w:style>
  <w:style w:type="paragraph" w:customStyle="1" w:styleId="11">
    <w:name w:val="列表段落1"/>
    <w:basedOn w:val="a"/>
    <w:uiPriority w:val="34"/>
    <w:qFormat/>
    <w:pPr>
      <w:ind w:firstLineChars="200" w:firstLine="420"/>
    </w:pPr>
  </w:style>
  <w:style w:type="paragraph" w:customStyle="1" w:styleId="20">
    <w:name w:val="列出段落2"/>
    <w:basedOn w:val="a"/>
    <w:uiPriority w:val="34"/>
    <w:qFormat/>
    <w:pPr>
      <w:ind w:firstLineChars="200" w:firstLine="420"/>
    </w:p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5B5"/>
      <w:kern w:val="0"/>
      <w:sz w:val="32"/>
      <w:szCs w:val="32"/>
    </w:rPr>
  </w:style>
  <w:style w:type="paragraph" w:customStyle="1" w:styleId="Bodytext3">
    <w:name w:val="Body text|3"/>
    <w:basedOn w:val="a"/>
    <w:qFormat/>
    <w:pPr>
      <w:spacing w:line="549" w:lineRule="exact"/>
      <w:ind w:left="580" w:hanging="420"/>
    </w:pPr>
    <w:rPr>
      <w:rFonts w:ascii="宋体" w:hAnsi="宋体" w:cs="宋体"/>
      <w:sz w:val="28"/>
      <w:szCs w:val="28"/>
      <w:lang w:val="zh-TW" w:eastAsia="zh-TW" w:bidi="zh-TW"/>
    </w:rPr>
  </w:style>
  <w:style w:type="paragraph" w:customStyle="1" w:styleId="ac">
    <w:name w:val="正文首行缩进两字符"/>
    <w:basedOn w:val="a"/>
    <w:qFormat/>
    <w:pPr>
      <w:spacing w:line="360" w:lineRule="auto"/>
      <w:ind w:firstLineChars="200" w:firstLine="20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楷体à.ā" w:eastAsia="楷体à.ā"/>
      <w:color w:val="000000"/>
      <w:sz w:val="24"/>
      <w:szCs w:val="22"/>
    </w:rPr>
  </w:style>
  <w:style w:type="paragraph" w:customStyle="1" w:styleId="Style65">
    <w:name w:val="_Style 65"/>
    <w:basedOn w:val="a0"/>
    <w:next w:val="a9"/>
    <w:qFormat/>
    <w:pPr>
      <w:ind w:firstLineChars="100" w:firstLine="420"/>
    </w:pPr>
  </w:style>
  <w:style w:type="paragraph" w:customStyle="1" w:styleId="12">
    <w:name w:val="列出段落1"/>
    <w:basedOn w:val="a"/>
    <w:uiPriority w:val="34"/>
    <w:qFormat/>
    <w:pPr>
      <w:spacing w:line="360" w:lineRule="auto"/>
    </w:pPr>
    <w:rPr>
      <w:rFonts w:eastAsia="仿宋"/>
      <w:sz w:val="30"/>
      <w:szCs w:val="22"/>
    </w:rPr>
  </w:style>
  <w:style w:type="character" w:customStyle="1" w:styleId="10">
    <w:name w:val="标题 1 字符"/>
    <w:link w:val="1"/>
    <w:qFormat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96</TotalTime>
  <Pages>4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子 欢</cp:lastModifiedBy>
  <cp:revision>24</cp:revision>
  <cp:lastPrinted>2023-06-21T00:47:00Z</cp:lastPrinted>
  <dcterms:created xsi:type="dcterms:W3CDTF">2020-09-23T02:29:00Z</dcterms:created>
  <dcterms:modified xsi:type="dcterms:W3CDTF">2024-10-14T00:12:00Z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CD7132C79EFC4E7E87A0CBCFE58954B7</vt:lpwstr>
  </property>
</Properties>
</file>