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BF05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四川省妇幼保健院消防设施</w:t>
      </w:r>
      <w:r>
        <w:rPr>
          <w:rFonts w:hint="eastAsia" w:ascii="方正小标宋简体" w:hAnsi="方正小标宋简体" w:eastAsia="方正小标宋简体" w:cs="方正小标宋简体"/>
          <w:color w:val="auto"/>
          <w:sz w:val="44"/>
          <w:szCs w:val="44"/>
          <w:highlight w:val="none"/>
          <w:lang w:val="en-US" w:eastAsia="zh-CN"/>
        </w:rPr>
        <w:t>设备维修项目</w:t>
      </w:r>
    </w:p>
    <w:p w14:paraId="725E3FE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sz w:val="44"/>
          <w:szCs w:val="44"/>
          <w:highlight w:val="none"/>
          <w:lang w:val="en-US" w:eastAsia="zh-CN"/>
        </w:rPr>
        <w:t>市场调研</w:t>
      </w:r>
    </w:p>
    <w:p w14:paraId="05A513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4D31E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highlight w:val="none"/>
          <w:lang w:val="en-US" w:eastAsia="zh-CN"/>
        </w:rPr>
        <w:t>一、市场调研名称</w:t>
      </w:r>
      <w:r>
        <w:rPr>
          <w:rFonts w:hint="eastAsia" w:ascii="仿宋_GB2312" w:hAnsi="仿宋_GB2312" w:eastAsia="仿宋_GB2312" w:cs="仿宋_GB2312"/>
          <w:sz w:val="32"/>
          <w:szCs w:val="32"/>
        </w:rPr>
        <w:t>：四川省妇幼保健院消防设施</w:t>
      </w:r>
      <w:r>
        <w:rPr>
          <w:rFonts w:hint="eastAsia" w:ascii="仿宋_GB2312" w:hAnsi="仿宋_GB2312" w:eastAsia="仿宋_GB2312" w:cs="仿宋_GB2312"/>
          <w:sz w:val="32"/>
          <w:szCs w:val="32"/>
          <w:lang w:val="en-US" w:eastAsia="zh-CN"/>
        </w:rPr>
        <w:t>设备维修项目</w:t>
      </w:r>
      <w:r>
        <w:rPr>
          <w:rFonts w:hint="eastAsia" w:ascii="仿宋_GB2312" w:hAnsi="仿宋_GB2312" w:eastAsia="仿宋_GB2312" w:cs="仿宋_GB2312"/>
          <w:sz w:val="32"/>
          <w:szCs w:val="32"/>
        </w:rPr>
        <w:t>。</w:t>
      </w:r>
    </w:p>
    <w:p w14:paraId="62B605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highlight w:val="none"/>
          <w:lang w:val="en-US" w:eastAsia="zh-CN"/>
        </w:rPr>
        <w:t>二、本项目的市场调研公告在四川妇幼保健网主页。(http:www.fybj.net)上公开发布（提供免费下载），供符合条件的潜在供应商查阅。</w:t>
      </w:r>
    </w:p>
    <w:p w14:paraId="26B958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highlight w:val="none"/>
          <w:lang w:val="en-US" w:eastAsia="zh-CN"/>
        </w:rPr>
        <w:t>三、市场调研期限：</w:t>
      </w:r>
      <w:r>
        <w:rPr>
          <w:rFonts w:hint="eastAsia" w:ascii="仿宋_GB2312" w:hAnsi="仿宋_GB2312" w:eastAsia="仿宋_GB2312" w:cs="仿宋_GB2312"/>
          <w:sz w:val="32"/>
          <w:szCs w:val="32"/>
          <w:highlight w:val="none"/>
        </w:rPr>
        <w:t>2024年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日-2024年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市场调研期间，请各符合条件的潜在供应商在工作日到我院后勤保障部提交资料。</w:t>
      </w:r>
    </w:p>
    <w:p w14:paraId="10AE28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四、四川省妇幼保健院消防设施设备维修项目市场调研 。（相关内容详见附件）。</w:t>
      </w:r>
    </w:p>
    <w:p w14:paraId="041511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五、提供真实齐全的资质证明文件一份（保证所提供的各种材料和证明材料的真实性，承担相应的法律责任，并请按照下面的顺序装订）：    </w:t>
      </w:r>
    </w:p>
    <w:p w14:paraId="7EA329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1.封面（注明包号、品目、公司名称、联系人、联系电话、加盖公司印章）</w:t>
      </w:r>
    </w:p>
    <w:p w14:paraId="1281E1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2.营业执照（副本）</w:t>
      </w:r>
    </w:p>
    <w:p w14:paraId="5623B8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3.税务证（国、地税副本）</w:t>
      </w:r>
    </w:p>
    <w:p w14:paraId="4BA8E8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4.组织机构代码证（副本）</w:t>
      </w:r>
    </w:p>
    <w:p w14:paraId="166C58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5.质量保证书（见附件）</w:t>
      </w:r>
    </w:p>
    <w:p w14:paraId="371CBD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6.经办人授权委托书（原件，见附件）,法人、经办人身份证复印件。</w:t>
      </w:r>
    </w:p>
    <w:p w14:paraId="15B2FD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7.国家规定的其它相关资质证明文件或其它涉及特许经营许可的须提供经营许可证书的复印件。</w:t>
      </w:r>
    </w:p>
    <w:p w14:paraId="1EB83B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8.报价一览表（见附件）。</w:t>
      </w:r>
    </w:p>
    <w:p w14:paraId="4A387F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9.如有质量检测中心或法定机构出具的产品检测报告∕性能自测报告∕出厂检验报告的复印或扫描件。</w:t>
      </w:r>
    </w:p>
    <w:p w14:paraId="20E073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10.如有其他证书：产品在技术、节能、安全、环保和自主创新方面获得的认证证书或制造厂家和产品所获国家级荣誉称号等复印或扫描件。</w:t>
      </w:r>
    </w:p>
    <w:p w14:paraId="712B90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11.业绩证明文件（提供近三年内项目业绩复印件＜需有客户签名＞或银行进账联复印件）。</w:t>
      </w:r>
    </w:p>
    <w:p w14:paraId="430AC9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12.售后服务承诺书（含质量、货源保证，产品验收标准、质保期、售后服务响应等）。</w:t>
      </w:r>
    </w:p>
    <w:p w14:paraId="74DFBE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13.封底</w:t>
      </w:r>
    </w:p>
    <w:p w14:paraId="53FAE9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六、报价要求</w:t>
      </w:r>
    </w:p>
    <w:p w14:paraId="1B5C9D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1.以人民币报价（格式见附件也可自定相关价格表格）。</w:t>
      </w:r>
    </w:p>
    <w:p w14:paraId="18044C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2.报价表中的价格应包括货物</w:t>
      </w:r>
      <w:r>
        <w:rPr>
          <w:rFonts w:hint="eastAsia" w:ascii="仿宋_GB2312" w:hAnsi="仿宋_GB2312" w:eastAsia="仿宋_GB2312" w:cs="仿宋_GB2312"/>
          <w:b/>
          <w:bCs/>
          <w:sz w:val="32"/>
          <w:szCs w:val="32"/>
        </w:rPr>
        <w:t>设计、材料、制造、包装、运输、装卸、保险、关税、增值税、仓储、商检、卫检、报关、输机、清关手续费、调试、培训、质检、保修、</w:t>
      </w:r>
      <w:r>
        <w:rPr>
          <w:rFonts w:hint="eastAsia" w:ascii="仿宋_GB2312" w:hAnsi="仿宋_GB2312" w:eastAsia="仿宋_GB2312" w:cs="仿宋_GB2312"/>
          <w:sz w:val="32"/>
          <w:szCs w:val="32"/>
        </w:rPr>
        <w:t>其它伴随服务等所有费用。</w:t>
      </w:r>
    </w:p>
    <w:p w14:paraId="69E689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3.可提供多种备选产品，分别报价，并分别说明性能、配置及参数（提供电子版本）。</w:t>
      </w:r>
    </w:p>
    <w:p w14:paraId="7B5765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七、其他说明：</w:t>
      </w:r>
    </w:p>
    <w:p w14:paraId="3B5FD2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1.根据要求及自身实际用A4纸编制市场调研书，严格按上述第五条的装订顺序编制市场调研书。</w:t>
      </w:r>
    </w:p>
    <w:p w14:paraId="058BA5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2.如有，提供相关的产品技术资料。</w:t>
      </w:r>
    </w:p>
    <w:p w14:paraId="1B0C80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3.提供的所有资料须加盖鲜章。</w:t>
      </w:r>
    </w:p>
    <w:p w14:paraId="566DD2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14:paraId="309D22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5.如有，提供所报产品的样品。</w:t>
      </w:r>
    </w:p>
    <w:p w14:paraId="12E7EE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bCs/>
          <w:sz w:val="32"/>
          <w:szCs w:val="32"/>
        </w:rPr>
        <w:t>参加调研的供应商可来院进行现场踏勘</w:t>
      </w:r>
      <w:r>
        <w:rPr>
          <w:rFonts w:hint="eastAsia" w:ascii="仿宋_GB2312" w:hAnsi="仿宋_GB2312" w:eastAsia="仿宋_GB2312" w:cs="仿宋_GB2312"/>
          <w:sz w:val="32"/>
          <w:szCs w:val="32"/>
        </w:rPr>
        <w:t>。</w:t>
      </w:r>
    </w:p>
    <w:p w14:paraId="3D3782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7.对技术指标的咨询：028-65978238 陈老师  </w:t>
      </w:r>
    </w:p>
    <w:p w14:paraId="55D272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八、市场调研书的递交：于2024年10月31日下午17：00时以前一式一份送交四川省妇幼保健院后勤保障部（综合楼二楼203）。</w:t>
      </w:r>
    </w:p>
    <w:p w14:paraId="05F7AE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址：四川省成都市晋阳路沙堰西二街290号</w:t>
      </w:r>
    </w:p>
    <w:p w14:paraId="55F339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联系人：陈老师  </w:t>
      </w:r>
    </w:p>
    <w:p w14:paraId="6007DB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话：028-65978238</w:t>
      </w:r>
    </w:p>
    <w:p w14:paraId="6CD812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30C54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7B0B4B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i w:val="0"/>
          <w:caps w:val="0"/>
          <w:color w:val="auto"/>
          <w:spacing w:val="0"/>
          <w:sz w:val="28"/>
          <w:szCs w:val="28"/>
          <w:shd w:val="clear" w:color="auto" w:fill="FFFFFF"/>
        </w:rPr>
      </w:pPr>
      <w:r>
        <w:rPr>
          <w:rFonts w:hint="eastAsia" w:ascii="仿宋_GB2312" w:hAnsi="仿宋_GB2312" w:eastAsia="仿宋_GB2312" w:cs="仿宋_GB2312"/>
          <w:b/>
          <w:bCs/>
          <w:i w:val="0"/>
          <w:caps w:val="0"/>
          <w:color w:val="auto"/>
          <w:spacing w:val="0"/>
          <w:sz w:val="28"/>
          <w:szCs w:val="28"/>
          <w:shd w:val="clear" w:color="auto" w:fill="FFFFFF"/>
          <w:lang w:val="en-US" w:eastAsia="zh-CN"/>
        </w:rPr>
        <w:t>附件1：</w:t>
      </w:r>
      <w:r>
        <w:rPr>
          <w:rFonts w:hint="eastAsia" w:ascii="仿宋_GB2312" w:hAnsi="仿宋_GB2312" w:eastAsia="仿宋_GB2312" w:cs="仿宋_GB2312"/>
          <w:b/>
          <w:bCs/>
          <w:i w:val="0"/>
          <w:caps w:val="0"/>
          <w:color w:val="auto"/>
          <w:spacing w:val="0"/>
          <w:sz w:val="28"/>
          <w:szCs w:val="28"/>
          <w:shd w:val="clear" w:color="auto" w:fill="FFFFFF"/>
        </w:rPr>
        <w:t>市场调研</w:t>
      </w:r>
      <w:r>
        <w:rPr>
          <w:rFonts w:hint="eastAsia" w:ascii="仿宋_GB2312" w:hAnsi="仿宋_GB2312" w:eastAsia="仿宋_GB2312" w:cs="仿宋_GB2312"/>
          <w:b/>
          <w:bCs/>
          <w:i w:val="0"/>
          <w:caps w:val="0"/>
          <w:color w:val="auto"/>
          <w:spacing w:val="0"/>
          <w:sz w:val="28"/>
          <w:szCs w:val="28"/>
          <w:shd w:val="clear" w:color="auto" w:fill="FFFFFF"/>
          <w:lang w:eastAsia="zh-CN"/>
        </w:rPr>
        <w:t>项目</w:t>
      </w:r>
      <w:r>
        <w:rPr>
          <w:rFonts w:hint="eastAsia" w:ascii="仿宋_GB2312" w:hAnsi="仿宋_GB2312" w:eastAsia="仿宋_GB2312" w:cs="仿宋_GB2312"/>
          <w:b/>
          <w:bCs/>
          <w:i w:val="0"/>
          <w:caps w:val="0"/>
          <w:color w:val="auto"/>
          <w:spacing w:val="0"/>
          <w:sz w:val="28"/>
          <w:szCs w:val="28"/>
          <w:shd w:val="clear" w:color="auto" w:fill="FFFFFF"/>
        </w:rPr>
        <w:t>、配置及</w:t>
      </w:r>
      <w:r>
        <w:rPr>
          <w:rFonts w:hint="eastAsia" w:ascii="仿宋_GB2312" w:hAnsi="仿宋_GB2312" w:eastAsia="仿宋_GB2312" w:cs="仿宋_GB2312"/>
          <w:b/>
          <w:bCs/>
          <w:i w:val="0"/>
          <w:caps w:val="0"/>
          <w:color w:val="auto"/>
          <w:spacing w:val="0"/>
          <w:sz w:val="28"/>
          <w:szCs w:val="28"/>
          <w:shd w:val="clear" w:color="auto" w:fill="FFFFFF"/>
          <w:lang w:eastAsia="zh-CN"/>
        </w:rPr>
        <w:t>改造</w:t>
      </w:r>
      <w:r>
        <w:rPr>
          <w:rFonts w:hint="eastAsia" w:ascii="仿宋_GB2312" w:hAnsi="仿宋_GB2312" w:eastAsia="仿宋_GB2312" w:cs="仿宋_GB2312"/>
          <w:b/>
          <w:bCs/>
          <w:i w:val="0"/>
          <w:caps w:val="0"/>
          <w:color w:val="auto"/>
          <w:spacing w:val="0"/>
          <w:sz w:val="28"/>
          <w:szCs w:val="28"/>
          <w:shd w:val="clear" w:color="auto" w:fill="FFFFFF"/>
        </w:rPr>
        <w:t>需求</w:t>
      </w:r>
    </w:p>
    <w:p w14:paraId="07D70A81">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项目名称：四川省妇幼保健院消防设施设备维修项目。</w:t>
      </w:r>
    </w:p>
    <w:p w14:paraId="7939783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二、项目</w:t>
      </w:r>
      <w:r>
        <w:rPr>
          <w:rFonts w:hint="eastAsia" w:ascii="仿宋_GB2312" w:hAnsi="仿宋_GB2312" w:eastAsia="仿宋_GB2312" w:cs="仿宋_GB2312"/>
          <w:color w:val="auto"/>
          <w:sz w:val="28"/>
          <w:szCs w:val="28"/>
          <w:lang w:eastAsia="zh-CN"/>
        </w:rPr>
        <w:t>概况：</w:t>
      </w:r>
    </w:p>
    <w:p w14:paraId="419DC73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（一）项目地址</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lang w:val="en-US" w:eastAsia="zh-CN"/>
        </w:rPr>
        <w:t>金牛区抚琴西路338号（抚琴院区）和武侯区沙堰西二街290号（晋阳本部）</w:t>
      </w:r>
    </w:p>
    <w:p w14:paraId="79AF3E2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（二）项目内容：</w:t>
      </w:r>
    </w:p>
    <w:p w14:paraId="07B8344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1.抚琴院区、晋阳院区电气控制柜、消防水泵控制柜改造。</w:t>
      </w:r>
    </w:p>
    <w:p w14:paraId="6F71FBD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2.晋阳院区室外消火栓的栓体改造。</w:t>
      </w:r>
    </w:p>
    <w:p w14:paraId="6933799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3.晋阳院区消防水池遥控浮球阀更换维修及消防水池清洗。</w:t>
      </w:r>
    </w:p>
    <w:p w14:paraId="1929830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4.晋阳院区消防水泵房两组泡沫罐进行罐体检测及维修更换泡沫浮囊并重新添加泡沫液。</w:t>
      </w:r>
    </w:p>
    <w:p w14:paraId="19D548D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三、规范要求</w:t>
      </w:r>
    </w:p>
    <w:p w14:paraId="1B64699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国家及地方的主要规程、规范、标准及法规：</w:t>
      </w:r>
    </w:p>
    <w:p w14:paraId="451DA2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 xml:space="preserve">《建筑设计防火规范》GB50016-2014（2018年版） </w:t>
      </w:r>
    </w:p>
    <w:p w14:paraId="783F9B9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《建筑消防设施的维护管理》GB25201-2010</w:t>
      </w:r>
    </w:p>
    <w:p w14:paraId="7BE6089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《消防设施通用规范》GB55036-2022</w:t>
      </w:r>
    </w:p>
    <w:p w14:paraId="71EE087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《建筑防排烟系统技术标准》GB51251-2017</w:t>
      </w:r>
    </w:p>
    <w:p w14:paraId="1D92D46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5.《泡沫药剂规范》 GB15308-2006</w:t>
      </w:r>
    </w:p>
    <w:p w14:paraId="643E1B9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6.《消防给水及消火栓系统技术规范》 GB 50974-2014</w:t>
      </w:r>
    </w:p>
    <w:p w14:paraId="6DB5DBD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7.《火灾自动报警系统施工及验收标准》GB50166-2019</w:t>
      </w:r>
    </w:p>
    <w:p w14:paraId="1795B54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（二）相关要求</w:t>
      </w:r>
    </w:p>
    <w:p w14:paraId="7E5C448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所有消防器材技术指标要求必须符合最新国家标准</w:t>
      </w:r>
      <w:r>
        <w:rPr>
          <w:rFonts w:hint="eastAsia" w:ascii="仿宋_GB2312" w:hAnsi="仿宋_GB2312" w:eastAsia="仿宋_GB2312" w:cs="仿宋_GB2312"/>
          <w:color w:val="auto"/>
          <w:sz w:val="28"/>
          <w:szCs w:val="28"/>
          <w:lang w:eastAsia="zh-CN"/>
        </w:rPr>
        <w:t>。</w:t>
      </w:r>
    </w:p>
    <w:p w14:paraId="1C38A4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所</w:t>
      </w:r>
      <w:r>
        <w:rPr>
          <w:rFonts w:hint="eastAsia" w:ascii="仿宋_GB2312" w:hAnsi="仿宋_GB2312" w:eastAsia="仿宋_GB2312" w:cs="仿宋_GB2312"/>
          <w:color w:val="auto"/>
          <w:sz w:val="28"/>
          <w:szCs w:val="28"/>
        </w:rPr>
        <w:t>有性能要求和技术要求必须符合最新国家标准</w:t>
      </w:r>
      <w:r>
        <w:rPr>
          <w:rFonts w:hint="eastAsia" w:ascii="仿宋_GB2312" w:hAnsi="仿宋_GB2312" w:eastAsia="仿宋_GB2312" w:cs="仿宋_GB2312"/>
          <w:color w:val="auto"/>
          <w:sz w:val="28"/>
          <w:szCs w:val="28"/>
          <w:lang w:eastAsia="zh-CN"/>
        </w:rPr>
        <w:t>。</w:t>
      </w:r>
    </w:p>
    <w:p w14:paraId="0BBBF315">
      <w:pPr>
        <w:numPr>
          <w:ilvl w:val="0"/>
          <w:numId w:val="0"/>
        </w:numPr>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严格依照《产品质量法》及国家相关规定，保证消防器材</w:t>
      </w:r>
      <w:r>
        <w:rPr>
          <w:rFonts w:hint="eastAsia" w:ascii="仿宋_GB2312" w:hAnsi="仿宋_GB2312" w:eastAsia="仿宋_GB2312" w:cs="仿宋_GB2312"/>
          <w:color w:val="auto"/>
          <w:sz w:val="28"/>
          <w:szCs w:val="28"/>
          <w:lang w:eastAsia="zh-CN"/>
        </w:rPr>
        <w:t>和消防设备材料</w:t>
      </w:r>
      <w:r>
        <w:rPr>
          <w:rFonts w:hint="eastAsia" w:ascii="仿宋_GB2312" w:hAnsi="仿宋_GB2312" w:eastAsia="仿宋_GB2312" w:cs="仿宋_GB2312"/>
          <w:color w:val="auto"/>
          <w:sz w:val="28"/>
          <w:szCs w:val="28"/>
        </w:rPr>
        <w:t>的质量</w:t>
      </w:r>
      <w:r>
        <w:rPr>
          <w:rFonts w:hint="eastAsia" w:ascii="仿宋_GB2312" w:hAnsi="仿宋_GB2312" w:eastAsia="仿宋_GB2312" w:cs="仿宋_GB2312"/>
          <w:color w:val="auto"/>
          <w:sz w:val="28"/>
          <w:szCs w:val="28"/>
          <w:lang w:eastAsia="zh-CN"/>
        </w:rPr>
        <w:t>。</w:t>
      </w:r>
    </w:p>
    <w:p w14:paraId="3390DF6F">
      <w:pPr>
        <w:numPr>
          <w:ilvl w:val="0"/>
          <w:numId w:val="0"/>
        </w:numPr>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4.消防器材及消防设备材料</w:t>
      </w:r>
      <w:r>
        <w:rPr>
          <w:rFonts w:hint="eastAsia" w:ascii="仿宋_GB2312" w:hAnsi="仿宋_GB2312" w:eastAsia="仿宋_GB2312" w:cs="仿宋_GB2312"/>
          <w:color w:val="auto"/>
          <w:sz w:val="28"/>
          <w:szCs w:val="28"/>
        </w:rPr>
        <w:t>必须通过公安部消防产品合格评定中心认可</w:t>
      </w:r>
      <w:r>
        <w:rPr>
          <w:rFonts w:hint="eastAsia" w:ascii="仿宋_GB2312" w:hAnsi="仿宋_GB2312" w:eastAsia="仿宋_GB2312" w:cs="仿宋_GB2312"/>
          <w:color w:val="auto"/>
          <w:sz w:val="28"/>
          <w:szCs w:val="28"/>
          <w:lang w:eastAsia="zh-CN"/>
        </w:rPr>
        <w:t>。</w:t>
      </w:r>
    </w:p>
    <w:p w14:paraId="568A8C1A">
      <w:pPr>
        <w:numPr>
          <w:ilvl w:val="0"/>
          <w:numId w:val="0"/>
        </w:numPr>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5.所有消防设备材料按照医院的原品牌或同类国标产品提供。</w:t>
      </w:r>
    </w:p>
    <w:p w14:paraId="7FC59D8D">
      <w:pPr>
        <w:pStyle w:val="4"/>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6.要求与本院主机设备兼容，确保我院消防设施设备正常运行。</w:t>
      </w:r>
    </w:p>
    <w:p w14:paraId="3194C108">
      <w:pPr>
        <w:spacing w:line="400" w:lineRule="exact"/>
        <w:rPr>
          <w:rFonts w:ascii="宋体" w:hAnsi="宋体" w:cs="宋体"/>
          <w:b/>
          <w:bCs/>
          <w:sz w:val="24"/>
          <w:szCs w:val="24"/>
        </w:rPr>
      </w:pPr>
      <w:r>
        <w:rPr>
          <w:rFonts w:hint="eastAsia" w:ascii="宋体" w:hAnsi="宋体" w:cs="宋体"/>
          <w:b/>
          <w:bCs/>
          <w:sz w:val="24"/>
          <w:szCs w:val="24"/>
        </w:rPr>
        <w:t>附件2</w:t>
      </w:r>
    </w:p>
    <w:p w14:paraId="4DF26E5D">
      <w:pPr>
        <w:spacing w:line="240" w:lineRule="atLeast"/>
        <w:jc w:val="center"/>
        <w:rPr>
          <w:rFonts w:ascii="宋体" w:hAnsi="宋体" w:cs="宋体"/>
          <w:bCs/>
          <w:sz w:val="24"/>
          <w:szCs w:val="24"/>
        </w:rPr>
      </w:pPr>
    </w:p>
    <w:p w14:paraId="66FE7BF6">
      <w:pPr>
        <w:spacing w:line="360" w:lineRule="auto"/>
        <w:jc w:val="center"/>
        <w:rPr>
          <w:rFonts w:ascii="宋体" w:hAnsi="宋体" w:cs="宋体"/>
          <w:bCs/>
          <w:sz w:val="24"/>
          <w:szCs w:val="24"/>
        </w:rPr>
      </w:pPr>
      <w:r>
        <w:rPr>
          <w:rFonts w:hint="eastAsia" w:ascii="宋体" w:hAnsi="宋体" w:cs="宋体"/>
          <w:bCs/>
          <w:sz w:val="24"/>
          <w:szCs w:val="24"/>
          <w:lang w:val="en-US" w:eastAsia="zh-CN"/>
        </w:rPr>
        <w:t>调研</w:t>
      </w:r>
      <w:r>
        <w:rPr>
          <w:rFonts w:hint="eastAsia" w:ascii="宋体" w:hAnsi="宋体" w:cs="宋体"/>
          <w:bCs/>
          <w:sz w:val="24"/>
          <w:szCs w:val="24"/>
        </w:rPr>
        <w:t>文件书装订顺序</w:t>
      </w:r>
    </w:p>
    <w:p w14:paraId="51B80A7A">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1</w:t>
      </w:r>
      <w:r>
        <w:rPr>
          <w:rFonts w:hint="eastAsia" w:ascii="宋体" w:hAnsi="宋体" w:cs="宋体"/>
          <w:bCs/>
          <w:color w:val="000000"/>
          <w:spacing w:val="8"/>
          <w:sz w:val="24"/>
          <w:szCs w:val="24"/>
          <w:lang w:val="en-US" w:eastAsia="zh-CN"/>
        </w:rPr>
        <w:t>.</w:t>
      </w:r>
      <w:r>
        <w:rPr>
          <w:rFonts w:hint="eastAsia" w:ascii="宋体" w:hAnsi="宋体" w:cs="宋体"/>
          <w:bCs/>
          <w:color w:val="000000"/>
          <w:spacing w:val="8"/>
          <w:sz w:val="24"/>
          <w:szCs w:val="24"/>
        </w:rPr>
        <w:t>封面（公司、项目、联系人、联系方式）</w:t>
      </w:r>
    </w:p>
    <w:p w14:paraId="153A1A31">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2</w:t>
      </w:r>
      <w:r>
        <w:rPr>
          <w:rFonts w:hint="eastAsia" w:ascii="宋体" w:hAnsi="宋体" w:cs="宋体"/>
          <w:bCs/>
          <w:color w:val="000000"/>
          <w:spacing w:val="8"/>
          <w:sz w:val="24"/>
          <w:szCs w:val="24"/>
          <w:lang w:val="en-US" w:eastAsia="zh-CN"/>
        </w:rPr>
        <w:t>.</w:t>
      </w:r>
      <w:r>
        <w:rPr>
          <w:rFonts w:hint="eastAsia" w:ascii="宋体" w:hAnsi="宋体" w:cs="宋体"/>
          <w:bCs/>
          <w:color w:val="000000"/>
          <w:spacing w:val="8"/>
          <w:sz w:val="24"/>
          <w:szCs w:val="24"/>
        </w:rPr>
        <w:t>目录</w:t>
      </w:r>
    </w:p>
    <w:p w14:paraId="5C54DC85">
      <w:pPr>
        <w:adjustRightInd w:val="0"/>
        <w:spacing w:line="360" w:lineRule="auto"/>
        <w:ind w:firstLine="512" w:firstLineChars="200"/>
        <w:rPr>
          <w:rFonts w:ascii="宋体" w:hAnsi="宋体" w:cs="宋体"/>
          <w:b/>
          <w:sz w:val="24"/>
          <w:szCs w:val="24"/>
        </w:rPr>
      </w:pPr>
      <w:r>
        <w:rPr>
          <w:rFonts w:hint="eastAsia" w:ascii="宋体" w:hAnsi="宋体" w:cs="宋体"/>
          <w:bCs/>
          <w:spacing w:val="8"/>
          <w:sz w:val="24"/>
          <w:szCs w:val="24"/>
        </w:rPr>
        <w:t>3</w:t>
      </w:r>
      <w:r>
        <w:rPr>
          <w:rFonts w:hint="eastAsia" w:ascii="宋体" w:hAnsi="宋体" w:cs="宋体"/>
          <w:bCs/>
          <w:spacing w:val="8"/>
          <w:sz w:val="24"/>
          <w:szCs w:val="24"/>
          <w:lang w:val="en-US" w:eastAsia="zh-CN"/>
        </w:rPr>
        <w:t>.</w:t>
      </w:r>
      <w:r>
        <w:rPr>
          <w:rFonts w:hint="eastAsia" w:ascii="宋体" w:hAnsi="宋体" w:cs="宋体"/>
          <w:sz w:val="24"/>
          <w:szCs w:val="24"/>
        </w:rPr>
        <w:t>报价一览表</w:t>
      </w:r>
      <w:r>
        <w:rPr>
          <w:rFonts w:hint="eastAsia" w:ascii="宋体" w:hAnsi="宋体" w:cs="宋体"/>
          <w:bCs/>
          <w:spacing w:val="8"/>
          <w:sz w:val="24"/>
          <w:szCs w:val="24"/>
        </w:rPr>
        <w:t>（格式见附件3）</w:t>
      </w:r>
    </w:p>
    <w:p w14:paraId="53187D98">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4</w:t>
      </w:r>
      <w:r>
        <w:rPr>
          <w:rFonts w:hint="eastAsia" w:ascii="宋体" w:hAnsi="宋体" w:cs="宋体"/>
          <w:bCs/>
          <w:spacing w:val="8"/>
          <w:sz w:val="24"/>
          <w:szCs w:val="24"/>
          <w:lang w:val="en-US" w:eastAsia="zh-CN"/>
        </w:rPr>
        <w:t>.</w:t>
      </w:r>
      <w:r>
        <w:rPr>
          <w:rFonts w:hint="eastAsia" w:ascii="宋体" w:hAnsi="宋体" w:cs="宋体"/>
          <w:bCs/>
          <w:spacing w:val="8"/>
          <w:sz w:val="24"/>
          <w:szCs w:val="24"/>
        </w:rPr>
        <w:t>企业营业执照、</w:t>
      </w:r>
      <w:r>
        <w:rPr>
          <w:rFonts w:hint="eastAsia" w:ascii="宋体" w:hAnsi="宋体" w:cs="宋体"/>
          <w:sz w:val="24"/>
          <w:szCs w:val="24"/>
        </w:rPr>
        <w:t>组织机构代码证、税务登记证（或三证合一）</w:t>
      </w:r>
      <w:r>
        <w:rPr>
          <w:rFonts w:hint="eastAsia" w:ascii="宋体" w:hAnsi="宋体" w:cs="宋体"/>
          <w:bCs/>
          <w:spacing w:val="8"/>
          <w:sz w:val="24"/>
          <w:szCs w:val="24"/>
        </w:rPr>
        <w:t>（复印件）</w:t>
      </w:r>
    </w:p>
    <w:p w14:paraId="06B90D5B">
      <w:pPr>
        <w:spacing w:line="360" w:lineRule="auto"/>
        <w:ind w:firstLine="512" w:firstLineChars="200"/>
        <w:rPr>
          <w:rFonts w:ascii="宋体" w:hAnsi="宋体" w:cs="宋体"/>
          <w:sz w:val="24"/>
          <w:szCs w:val="24"/>
        </w:rPr>
      </w:pPr>
      <w:r>
        <w:rPr>
          <w:rFonts w:hint="eastAsia" w:ascii="宋体" w:hAnsi="宋体" w:cs="宋体"/>
          <w:bCs/>
          <w:spacing w:val="8"/>
          <w:sz w:val="24"/>
          <w:szCs w:val="24"/>
        </w:rPr>
        <w:t>5</w:t>
      </w:r>
      <w:r>
        <w:rPr>
          <w:rFonts w:hint="eastAsia" w:ascii="宋体" w:hAnsi="宋体" w:cs="宋体"/>
          <w:bCs/>
          <w:spacing w:val="8"/>
          <w:sz w:val="24"/>
          <w:szCs w:val="24"/>
          <w:lang w:val="en-US" w:eastAsia="zh-CN"/>
        </w:rPr>
        <w:t>.</w:t>
      </w:r>
      <w:r>
        <w:rPr>
          <w:rFonts w:hint="eastAsia" w:ascii="宋体" w:hAnsi="宋体" w:cs="宋体"/>
          <w:bCs/>
          <w:spacing w:val="8"/>
          <w:sz w:val="24"/>
          <w:szCs w:val="24"/>
        </w:rPr>
        <w:t>采购文件要求的其它资质</w:t>
      </w:r>
    </w:p>
    <w:p w14:paraId="2BE1E5BD">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法定代表人授权书（原件，格式见附件3）暨经办人授权书，法人、经办人身份证（复印件）资质复印件需要盖章。</w:t>
      </w:r>
    </w:p>
    <w:p w14:paraId="6D8C194C">
      <w:pPr>
        <w:spacing w:line="360" w:lineRule="auto"/>
        <w:ind w:firstLine="480" w:firstLineChars="200"/>
        <w:rPr>
          <w:rFonts w:ascii="宋体" w:hAnsi="宋体" w:cs="宋体"/>
          <w:color w:val="FF0000"/>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14:paraId="3A909F3D">
      <w:pPr>
        <w:spacing w:line="360" w:lineRule="auto"/>
        <w:ind w:firstLine="480" w:firstLineChars="200"/>
        <w:rPr>
          <w:rFonts w:ascii="宋体" w:hAnsi="宋体" w:cs="宋体"/>
          <w:sz w:val="24"/>
          <w:szCs w:val="24"/>
        </w:rPr>
      </w:pPr>
      <w:r>
        <w:rPr>
          <w:rFonts w:hint="eastAsia" w:ascii="宋体" w:hAnsi="宋体" w:cs="宋体"/>
          <w:bCs/>
          <w:sz w:val="24"/>
          <w:szCs w:val="24"/>
        </w:rPr>
        <w:t>8</w:t>
      </w:r>
      <w:r>
        <w:rPr>
          <w:rFonts w:hint="eastAsia" w:ascii="宋体" w:hAnsi="宋体" w:cs="宋体"/>
          <w:bCs/>
          <w:sz w:val="24"/>
          <w:szCs w:val="24"/>
          <w:lang w:val="en-US" w:eastAsia="zh-CN"/>
        </w:rPr>
        <w:t>.</w:t>
      </w:r>
      <w:r>
        <w:rPr>
          <w:rFonts w:hint="eastAsia" w:ascii="宋体" w:hAnsi="宋体" w:cs="宋体"/>
          <w:sz w:val="24"/>
          <w:szCs w:val="24"/>
        </w:rPr>
        <w:t>设计规范或标准</w:t>
      </w:r>
    </w:p>
    <w:p w14:paraId="0C07ACA4">
      <w:pPr>
        <w:spacing w:line="360" w:lineRule="auto"/>
        <w:ind w:firstLine="480" w:firstLineChars="200"/>
        <w:rPr>
          <w:rFonts w:ascii="宋体" w:hAnsi="宋体" w:cs="宋体"/>
          <w:sz w:val="24"/>
          <w:szCs w:val="24"/>
        </w:rPr>
      </w:pPr>
      <w:r>
        <w:rPr>
          <w:rFonts w:hint="eastAsia" w:ascii="宋体" w:hAnsi="宋体" w:cs="宋体"/>
          <w:sz w:val="24"/>
          <w:szCs w:val="24"/>
        </w:rPr>
        <w:t>9</w:t>
      </w:r>
      <w:r>
        <w:rPr>
          <w:rFonts w:hint="eastAsia" w:ascii="宋体" w:hAnsi="宋体" w:cs="宋体"/>
          <w:sz w:val="24"/>
          <w:szCs w:val="24"/>
          <w:lang w:val="en-US" w:eastAsia="zh-CN"/>
        </w:rPr>
        <w:t>.</w:t>
      </w:r>
      <w:r>
        <w:rPr>
          <w:rFonts w:hint="eastAsia" w:ascii="宋体" w:hAnsi="宋体" w:cs="宋体"/>
          <w:bCs/>
          <w:spacing w:val="8"/>
          <w:sz w:val="24"/>
          <w:szCs w:val="24"/>
        </w:rPr>
        <w:t>售后</w:t>
      </w:r>
      <w:r>
        <w:rPr>
          <w:rFonts w:hint="eastAsia" w:ascii="宋体" w:hAnsi="宋体" w:cs="宋体"/>
          <w:bCs/>
          <w:sz w:val="24"/>
          <w:szCs w:val="24"/>
        </w:rPr>
        <w:t>服务承诺书</w:t>
      </w:r>
    </w:p>
    <w:p w14:paraId="37CECB43">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10</w:t>
      </w:r>
      <w:r>
        <w:rPr>
          <w:rFonts w:hint="eastAsia" w:ascii="宋体" w:hAnsi="宋体" w:cs="宋体"/>
          <w:bCs/>
          <w:spacing w:val="8"/>
          <w:sz w:val="24"/>
          <w:szCs w:val="24"/>
          <w:lang w:val="en-US" w:eastAsia="zh-CN"/>
        </w:rPr>
        <w:t>.</w:t>
      </w:r>
      <w:r>
        <w:rPr>
          <w:rFonts w:hint="eastAsia" w:ascii="宋体" w:hAnsi="宋体" w:cs="宋体"/>
          <w:sz w:val="24"/>
          <w:szCs w:val="24"/>
        </w:rPr>
        <w:t>业绩证明文件（近三年用户名单及联系人与联系方式及合同复印件或近三个月内送货复印件，格式见附件3）。</w:t>
      </w:r>
    </w:p>
    <w:p w14:paraId="2C4B657B">
      <w:pPr>
        <w:tabs>
          <w:tab w:val="left" w:pos="0"/>
        </w:tabs>
        <w:spacing w:line="360" w:lineRule="auto"/>
        <w:ind w:firstLine="512" w:firstLineChars="200"/>
        <w:rPr>
          <w:rFonts w:ascii="宋体" w:hAnsi="宋体" w:cs="宋体"/>
          <w:bCs/>
          <w:sz w:val="24"/>
          <w:szCs w:val="24"/>
        </w:rPr>
      </w:pPr>
      <w:r>
        <w:rPr>
          <w:rFonts w:hint="eastAsia" w:ascii="宋体" w:hAnsi="宋体" w:cs="宋体"/>
          <w:bCs/>
          <w:spacing w:val="8"/>
          <w:sz w:val="24"/>
          <w:szCs w:val="24"/>
        </w:rPr>
        <w:t>11</w:t>
      </w:r>
      <w:r>
        <w:rPr>
          <w:rFonts w:hint="eastAsia" w:ascii="宋体" w:hAnsi="宋体" w:cs="宋体"/>
          <w:bCs/>
          <w:spacing w:val="8"/>
          <w:sz w:val="24"/>
          <w:szCs w:val="24"/>
          <w:lang w:val="en-US" w:eastAsia="zh-CN"/>
        </w:rPr>
        <w:t>.</w:t>
      </w:r>
      <w:r>
        <w:rPr>
          <w:rFonts w:hint="eastAsia" w:ascii="宋体" w:hAnsi="宋体" w:cs="宋体"/>
          <w:bCs/>
          <w:spacing w:val="8"/>
          <w:sz w:val="24"/>
          <w:szCs w:val="24"/>
        </w:rPr>
        <w:t>封底</w:t>
      </w:r>
    </w:p>
    <w:p w14:paraId="18CACD7D">
      <w:pPr>
        <w:spacing w:line="360" w:lineRule="auto"/>
        <w:rPr>
          <w:rFonts w:hint="eastAsia" w:ascii="宋体" w:hAnsi="宋体" w:cs="宋体"/>
          <w:b/>
          <w:bCs/>
          <w:sz w:val="24"/>
          <w:szCs w:val="24"/>
        </w:rPr>
      </w:pPr>
      <w:r>
        <w:rPr>
          <w:rFonts w:hint="eastAsia" w:ascii="宋体" w:hAnsi="宋体" w:cs="宋体"/>
          <w:b/>
          <w:bCs/>
          <w:sz w:val="24"/>
          <w:szCs w:val="24"/>
        </w:rPr>
        <w:t>注：请务必按以上顺序装订资料，如有非中文资料，请同时提供中文翻译件。</w:t>
      </w:r>
    </w:p>
    <w:p w14:paraId="25B1B51E">
      <w:pPr>
        <w:spacing w:line="360" w:lineRule="auto"/>
        <w:rPr>
          <w:rFonts w:hint="eastAsia" w:ascii="宋体" w:hAnsi="宋体" w:cs="宋体"/>
          <w:b/>
          <w:bCs/>
          <w:sz w:val="24"/>
          <w:szCs w:val="24"/>
        </w:rPr>
      </w:pPr>
    </w:p>
    <w:p w14:paraId="734FD482">
      <w:pPr>
        <w:widowControl/>
        <w:rPr>
          <w:rFonts w:ascii="宋体" w:hAnsi="宋体" w:cs="宋体"/>
          <w:b/>
          <w:bCs/>
          <w:sz w:val="24"/>
          <w:szCs w:val="24"/>
        </w:rPr>
      </w:pPr>
    </w:p>
    <w:p w14:paraId="34C8ECDC">
      <w:pPr>
        <w:widowControl/>
        <w:rPr>
          <w:rFonts w:ascii="宋体" w:hAnsi="宋体" w:cs="宋体"/>
          <w:b/>
          <w:bCs/>
          <w:sz w:val="24"/>
          <w:szCs w:val="24"/>
        </w:rPr>
      </w:pPr>
    </w:p>
    <w:p w14:paraId="1B9D8A36">
      <w:pPr>
        <w:widowControl/>
        <w:rPr>
          <w:rFonts w:ascii="宋体" w:hAnsi="宋体" w:cs="宋体"/>
          <w:b/>
          <w:bCs/>
          <w:sz w:val="24"/>
          <w:szCs w:val="24"/>
        </w:rPr>
      </w:pPr>
    </w:p>
    <w:p w14:paraId="72793322">
      <w:pPr>
        <w:widowControl/>
        <w:rPr>
          <w:rFonts w:ascii="宋体" w:hAnsi="宋体" w:cs="宋体"/>
          <w:b/>
          <w:bCs/>
          <w:sz w:val="24"/>
          <w:szCs w:val="24"/>
        </w:rPr>
      </w:pPr>
    </w:p>
    <w:p w14:paraId="31E73925">
      <w:pPr>
        <w:rPr>
          <w:rFonts w:ascii="宋体" w:hAnsi="宋体" w:cs="宋体"/>
          <w:b/>
          <w:bCs/>
          <w:sz w:val="24"/>
          <w:szCs w:val="24"/>
        </w:rPr>
      </w:pPr>
    </w:p>
    <w:p w14:paraId="53898488">
      <w:pPr>
        <w:widowControl/>
        <w:rPr>
          <w:rFonts w:ascii="宋体" w:hAnsi="宋体" w:cs="宋体"/>
          <w:b/>
          <w:bCs/>
          <w:sz w:val="24"/>
          <w:szCs w:val="24"/>
        </w:rPr>
      </w:pPr>
    </w:p>
    <w:p w14:paraId="4C4C55C9">
      <w:pPr>
        <w:widowControl/>
        <w:rPr>
          <w:rFonts w:ascii="宋体" w:hAnsi="宋体" w:cs="宋体"/>
          <w:b/>
          <w:bCs/>
          <w:sz w:val="24"/>
          <w:szCs w:val="24"/>
        </w:rPr>
      </w:pPr>
    </w:p>
    <w:p w14:paraId="7C6A70BE">
      <w:pPr>
        <w:widowControl/>
        <w:rPr>
          <w:rFonts w:ascii="宋体" w:hAnsi="宋体" w:cs="宋体"/>
          <w:b/>
          <w:bCs/>
          <w:sz w:val="24"/>
          <w:szCs w:val="24"/>
        </w:rPr>
      </w:pPr>
    </w:p>
    <w:p w14:paraId="219D17F2">
      <w:pPr>
        <w:widowControl/>
        <w:rPr>
          <w:rFonts w:hint="eastAsia" w:ascii="宋体" w:hAnsi="宋体" w:cs="宋体"/>
          <w:b/>
          <w:bCs/>
          <w:sz w:val="24"/>
          <w:szCs w:val="24"/>
        </w:rPr>
      </w:pPr>
    </w:p>
    <w:p w14:paraId="2C9DD1D8">
      <w:pPr>
        <w:widowControl/>
        <w:rPr>
          <w:rFonts w:hint="eastAsia" w:ascii="宋体" w:hAnsi="宋体" w:cs="宋体"/>
          <w:b/>
          <w:bCs/>
          <w:sz w:val="24"/>
          <w:szCs w:val="24"/>
        </w:rPr>
      </w:pPr>
    </w:p>
    <w:p w14:paraId="102622BD">
      <w:pPr>
        <w:widowControl/>
        <w:rPr>
          <w:rFonts w:hint="eastAsia" w:ascii="宋体" w:hAnsi="宋体" w:cs="宋体"/>
          <w:b/>
          <w:bCs/>
          <w:sz w:val="24"/>
          <w:szCs w:val="24"/>
        </w:rPr>
      </w:pPr>
    </w:p>
    <w:p w14:paraId="17614AAA">
      <w:pPr>
        <w:widowControl/>
        <w:rPr>
          <w:rFonts w:hint="eastAsia" w:ascii="宋体" w:hAnsi="宋体" w:cs="宋体"/>
          <w:b/>
          <w:bCs/>
          <w:sz w:val="24"/>
          <w:szCs w:val="24"/>
        </w:rPr>
      </w:pPr>
    </w:p>
    <w:p w14:paraId="141E91E3">
      <w:pPr>
        <w:widowControl/>
        <w:rPr>
          <w:rFonts w:hint="eastAsia" w:ascii="宋体" w:hAnsi="宋体" w:cs="宋体"/>
          <w:b/>
          <w:bCs/>
          <w:sz w:val="24"/>
          <w:szCs w:val="24"/>
        </w:rPr>
      </w:pPr>
    </w:p>
    <w:p w14:paraId="0DF017B4">
      <w:pPr>
        <w:widowControl/>
        <w:rPr>
          <w:rFonts w:hint="eastAsia" w:ascii="宋体" w:hAnsi="宋体" w:cs="宋体"/>
          <w:b/>
          <w:bCs/>
          <w:sz w:val="24"/>
          <w:szCs w:val="24"/>
        </w:rPr>
      </w:pPr>
    </w:p>
    <w:p w14:paraId="5BF8C8FA">
      <w:pPr>
        <w:widowControl/>
        <w:rPr>
          <w:rFonts w:hint="eastAsia" w:ascii="宋体" w:hAnsi="宋体" w:cs="宋体"/>
          <w:b/>
          <w:bCs/>
          <w:sz w:val="24"/>
          <w:szCs w:val="24"/>
        </w:rPr>
      </w:pPr>
    </w:p>
    <w:p w14:paraId="2141EF89">
      <w:pPr>
        <w:widowControl/>
        <w:rPr>
          <w:rFonts w:hint="eastAsia" w:ascii="宋体" w:hAnsi="宋体" w:cs="宋体"/>
          <w:b/>
          <w:bCs/>
          <w:sz w:val="24"/>
          <w:szCs w:val="24"/>
        </w:rPr>
      </w:pPr>
    </w:p>
    <w:p w14:paraId="7B40CCEF">
      <w:pPr>
        <w:widowControl/>
        <w:rPr>
          <w:rFonts w:ascii="宋体" w:hAnsi="宋体" w:cs="宋体"/>
          <w:sz w:val="24"/>
          <w:szCs w:val="24"/>
        </w:rPr>
      </w:pPr>
      <w:r>
        <w:rPr>
          <w:rFonts w:hint="eastAsia" w:ascii="宋体" w:hAnsi="宋体" w:cs="宋体"/>
          <w:b/>
          <w:bCs/>
          <w:sz w:val="24"/>
          <w:szCs w:val="24"/>
        </w:rPr>
        <w:t>附件3：</w:t>
      </w:r>
    </w:p>
    <w:p w14:paraId="7DE29174">
      <w:pPr>
        <w:pStyle w:val="3"/>
        <w:jc w:val="center"/>
        <w:rPr>
          <w:rFonts w:ascii="宋体" w:hAnsi="宋体" w:cs="宋体"/>
          <w:b w:val="0"/>
          <w:bCs/>
          <w:sz w:val="24"/>
          <w:szCs w:val="24"/>
        </w:rPr>
      </w:pPr>
      <w:r>
        <w:rPr>
          <w:rFonts w:hint="eastAsia" w:ascii="宋体" w:hAnsi="宋体" w:cs="宋体"/>
          <w:b w:val="0"/>
          <w:bCs/>
          <w:sz w:val="24"/>
          <w:szCs w:val="24"/>
        </w:rPr>
        <w:t>主要表格格式：</w:t>
      </w:r>
    </w:p>
    <w:p w14:paraId="6B3C1E77">
      <w:pPr>
        <w:pStyle w:val="4"/>
        <w:rPr>
          <w:rFonts w:ascii="宋体" w:hAnsi="宋体" w:cs="宋体"/>
          <w:sz w:val="24"/>
          <w:szCs w:val="24"/>
        </w:rPr>
      </w:pPr>
      <w:r>
        <w:rPr>
          <w:rFonts w:hint="eastAsia" w:ascii="宋体" w:hAnsi="宋体" w:cs="宋体"/>
          <w:sz w:val="24"/>
          <w:szCs w:val="24"/>
        </w:rPr>
        <w:t>报价一览表：</w:t>
      </w:r>
    </w:p>
    <w:p w14:paraId="6EC06B4D">
      <w:pPr>
        <w:widowControl/>
        <w:jc w:val="center"/>
        <w:rPr>
          <w:rFonts w:ascii="宋体" w:hAnsi="宋体" w:cs="宋体"/>
          <w:sz w:val="24"/>
          <w:szCs w:val="24"/>
        </w:rPr>
      </w:pPr>
      <w:r>
        <w:rPr>
          <w:rFonts w:hint="eastAsia" w:ascii="宋体" w:hAnsi="宋体" w:cs="宋体"/>
          <w:sz w:val="24"/>
          <w:szCs w:val="24"/>
          <w:lang w:val="en-US" w:eastAsia="zh-CN"/>
        </w:rPr>
        <w:t>四川省妇幼保健院消防设施设备维修项目</w:t>
      </w:r>
      <w:r>
        <w:rPr>
          <w:rFonts w:hint="eastAsia" w:ascii="宋体" w:hAnsi="宋体" w:cs="宋体"/>
          <w:sz w:val="24"/>
          <w:szCs w:val="24"/>
        </w:rPr>
        <w:t>报价表</w:t>
      </w:r>
    </w:p>
    <w:tbl>
      <w:tblPr>
        <w:tblStyle w:val="8"/>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850"/>
        <w:gridCol w:w="709"/>
        <w:gridCol w:w="709"/>
        <w:gridCol w:w="1417"/>
        <w:gridCol w:w="1418"/>
        <w:gridCol w:w="866"/>
      </w:tblGrid>
      <w:tr w14:paraId="125B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629D5B">
            <w:pPr>
              <w:widowControl/>
              <w:jc w:val="center"/>
              <w:rPr>
                <w:rFonts w:ascii="宋体" w:hAnsi="宋体" w:cs="宋体"/>
                <w:sz w:val="24"/>
                <w:szCs w:val="24"/>
              </w:rPr>
            </w:pPr>
            <w:r>
              <w:rPr>
                <w:rFonts w:hint="eastAsia" w:ascii="宋体" w:hAnsi="宋体" w:cs="宋体"/>
                <w:sz w:val="24"/>
                <w:szCs w:val="24"/>
              </w:rPr>
              <w:t>序号</w:t>
            </w:r>
          </w:p>
        </w:tc>
        <w:tc>
          <w:tcPr>
            <w:tcW w:w="1843" w:type="dxa"/>
            <w:noWrap w:val="0"/>
            <w:vAlign w:val="center"/>
          </w:tcPr>
          <w:p w14:paraId="44A3853B">
            <w:pPr>
              <w:widowControl/>
              <w:jc w:val="center"/>
              <w:rPr>
                <w:rFonts w:ascii="宋体" w:hAnsi="宋体" w:cs="宋体"/>
                <w:sz w:val="24"/>
                <w:szCs w:val="24"/>
              </w:rPr>
            </w:pPr>
            <w:r>
              <w:rPr>
                <w:rFonts w:hint="eastAsia" w:ascii="宋体" w:hAnsi="宋体" w:cs="宋体"/>
                <w:sz w:val="24"/>
                <w:szCs w:val="24"/>
              </w:rPr>
              <w:t>名称</w:t>
            </w:r>
          </w:p>
        </w:tc>
        <w:tc>
          <w:tcPr>
            <w:tcW w:w="850" w:type="dxa"/>
            <w:noWrap w:val="0"/>
            <w:vAlign w:val="center"/>
          </w:tcPr>
          <w:p w14:paraId="2B3255CC">
            <w:pPr>
              <w:widowControl/>
              <w:jc w:val="center"/>
              <w:rPr>
                <w:rFonts w:ascii="宋体" w:hAnsi="宋体" w:cs="宋体"/>
                <w:sz w:val="24"/>
                <w:szCs w:val="24"/>
              </w:rPr>
            </w:pPr>
            <w:r>
              <w:rPr>
                <w:rFonts w:hint="eastAsia" w:ascii="宋体" w:hAnsi="宋体" w:cs="宋体"/>
                <w:sz w:val="24"/>
                <w:szCs w:val="24"/>
              </w:rPr>
              <w:t>型号</w:t>
            </w:r>
          </w:p>
        </w:tc>
        <w:tc>
          <w:tcPr>
            <w:tcW w:w="709" w:type="dxa"/>
            <w:noWrap w:val="0"/>
            <w:vAlign w:val="center"/>
          </w:tcPr>
          <w:p w14:paraId="703A72F9">
            <w:pPr>
              <w:widowControl/>
              <w:jc w:val="center"/>
              <w:rPr>
                <w:rFonts w:ascii="宋体" w:hAnsi="宋体" w:cs="宋体"/>
                <w:sz w:val="24"/>
                <w:szCs w:val="24"/>
              </w:rPr>
            </w:pPr>
            <w:r>
              <w:rPr>
                <w:rFonts w:hint="eastAsia" w:ascii="宋体" w:hAnsi="宋体" w:cs="宋体"/>
                <w:sz w:val="24"/>
                <w:szCs w:val="24"/>
              </w:rPr>
              <w:t>数量</w:t>
            </w:r>
          </w:p>
        </w:tc>
        <w:tc>
          <w:tcPr>
            <w:tcW w:w="709" w:type="dxa"/>
            <w:noWrap w:val="0"/>
            <w:vAlign w:val="center"/>
          </w:tcPr>
          <w:p w14:paraId="5C1D7620">
            <w:pPr>
              <w:widowControl/>
              <w:jc w:val="center"/>
              <w:rPr>
                <w:rFonts w:ascii="宋体" w:hAnsi="宋体" w:cs="宋体"/>
                <w:sz w:val="24"/>
                <w:szCs w:val="24"/>
              </w:rPr>
            </w:pPr>
            <w:r>
              <w:rPr>
                <w:rFonts w:hint="eastAsia" w:ascii="宋体" w:hAnsi="宋体" w:cs="宋体"/>
                <w:sz w:val="24"/>
                <w:szCs w:val="24"/>
              </w:rPr>
              <w:t>单位</w:t>
            </w:r>
          </w:p>
        </w:tc>
        <w:tc>
          <w:tcPr>
            <w:tcW w:w="1417" w:type="dxa"/>
            <w:noWrap w:val="0"/>
            <w:vAlign w:val="center"/>
          </w:tcPr>
          <w:p w14:paraId="72F56A93">
            <w:pPr>
              <w:widowControl/>
              <w:jc w:val="center"/>
              <w:rPr>
                <w:rFonts w:ascii="宋体" w:hAnsi="宋体" w:cs="宋体"/>
                <w:sz w:val="24"/>
                <w:szCs w:val="24"/>
              </w:rPr>
            </w:pPr>
            <w:r>
              <w:rPr>
                <w:rFonts w:hint="eastAsia" w:ascii="宋体" w:hAnsi="宋体" w:cs="宋体"/>
                <w:sz w:val="24"/>
                <w:szCs w:val="24"/>
              </w:rPr>
              <w:t>单价（含税）</w:t>
            </w:r>
          </w:p>
        </w:tc>
        <w:tc>
          <w:tcPr>
            <w:tcW w:w="1418" w:type="dxa"/>
            <w:noWrap w:val="0"/>
            <w:vAlign w:val="top"/>
          </w:tcPr>
          <w:p w14:paraId="7DEDF935">
            <w:pPr>
              <w:widowControl/>
              <w:jc w:val="center"/>
              <w:rPr>
                <w:rFonts w:hint="eastAsia" w:ascii="宋体" w:hAnsi="宋体" w:cs="宋体"/>
                <w:sz w:val="24"/>
                <w:szCs w:val="24"/>
              </w:rPr>
            </w:pPr>
            <w:r>
              <w:rPr>
                <w:rFonts w:hint="eastAsia" w:ascii="宋体" w:hAnsi="宋体" w:cs="宋体"/>
                <w:sz w:val="24"/>
                <w:szCs w:val="24"/>
                <w:lang w:val="en-US" w:eastAsia="zh-CN"/>
              </w:rPr>
              <w:t>合</w:t>
            </w:r>
            <w:r>
              <w:rPr>
                <w:rFonts w:hint="eastAsia" w:ascii="宋体" w:hAnsi="宋体" w:cs="宋体"/>
                <w:sz w:val="24"/>
                <w:szCs w:val="24"/>
              </w:rPr>
              <w:t>计（含税）</w:t>
            </w:r>
          </w:p>
        </w:tc>
        <w:tc>
          <w:tcPr>
            <w:tcW w:w="866" w:type="dxa"/>
            <w:noWrap w:val="0"/>
            <w:vAlign w:val="center"/>
          </w:tcPr>
          <w:p w14:paraId="41DC5D6C">
            <w:pPr>
              <w:widowControl/>
              <w:jc w:val="center"/>
              <w:rPr>
                <w:rFonts w:ascii="宋体" w:hAnsi="宋体" w:cs="宋体"/>
                <w:sz w:val="24"/>
                <w:szCs w:val="24"/>
              </w:rPr>
            </w:pPr>
            <w:r>
              <w:rPr>
                <w:rFonts w:hint="eastAsia" w:ascii="宋体" w:hAnsi="宋体" w:cs="宋体"/>
                <w:sz w:val="24"/>
                <w:szCs w:val="24"/>
              </w:rPr>
              <w:t>备注</w:t>
            </w:r>
          </w:p>
        </w:tc>
      </w:tr>
      <w:tr w14:paraId="0674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817" w:type="dxa"/>
            <w:noWrap w:val="0"/>
            <w:vAlign w:val="top"/>
          </w:tcPr>
          <w:p w14:paraId="2007BEE1">
            <w:pPr>
              <w:widowControl/>
              <w:jc w:val="center"/>
              <w:rPr>
                <w:rFonts w:ascii="宋体" w:hAnsi="宋体" w:cs="宋体"/>
                <w:sz w:val="24"/>
                <w:szCs w:val="24"/>
              </w:rPr>
            </w:pPr>
            <w:r>
              <w:rPr>
                <w:rFonts w:hint="eastAsia" w:hAnsi="宋体"/>
              </w:rPr>
              <w:t>1</w:t>
            </w:r>
          </w:p>
        </w:tc>
        <w:tc>
          <w:tcPr>
            <w:tcW w:w="1843" w:type="dxa"/>
            <w:noWrap w:val="0"/>
            <w:vAlign w:val="bottom"/>
          </w:tcPr>
          <w:p w14:paraId="617AA7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eastAsiaTheme="minorEastAsia"/>
                <w:sz w:val="24"/>
                <w:szCs w:val="24"/>
                <w:lang w:val="en-US" w:eastAsia="zh-CN"/>
              </w:rPr>
            </w:pPr>
            <w:r>
              <w:rPr>
                <w:rFonts w:hint="eastAsia" w:ascii="宋体" w:hAnsi="宋体" w:cs="宋体"/>
                <w:b/>
                <w:bCs/>
                <w:sz w:val="15"/>
                <w:szCs w:val="15"/>
                <w:lang w:val="en-US" w:eastAsia="zh-CN"/>
              </w:rPr>
              <w:t>晋阳、抚琴院区消防水泵控制柜</w:t>
            </w:r>
          </w:p>
        </w:tc>
        <w:tc>
          <w:tcPr>
            <w:tcW w:w="850" w:type="dxa"/>
            <w:noWrap w:val="0"/>
            <w:vAlign w:val="bottom"/>
          </w:tcPr>
          <w:p w14:paraId="6C134C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14:paraId="6D0ADA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r>
              <w:rPr>
                <w:rFonts w:hint="eastAsia" w:ascii="宋体" w:hAnsi="宋体" w:cs="宋体"/>
                <w:sz w:val="15"/>
                <w:szCs w:val="15"/>
                <w:lang w:val="en-US" w:eastAsia="zh-CN"/>
              </w:rPr>
              <w:t>2</w:t>
            </w:r>
          </w:p>
        </w:tc>
        <w:tc>
          <w:tcPr>
            <w:tcW w:w="709" w:type="dxa"/>
            <w:noWrap w:val="0"/>
            <w:vAlign w:val="center"/>
          </w:tcPr>
          <w:p w14:paraId="7F63F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r>
              <w:rPr>
                <w:rFonts w:hint="eastAsia" w:ascii="宋体" w:hAnsi="宋体" w:cs="宋体"/>
                <w:sz w:val="15"/>
                <w:szCs w:val="15"/>
                <w:lang w:val="en-US" w:eastAsia="zh-CN"/>
              </w:rPr>
              <w:t>套</w:t>
            </w:r>
          </w:p>
        </w:tc>
        <w:tc>
          <w:tcPr>
            <w:tcW w:w="1417" w:type="dxa"/>
            <w:noWrap w:val="0"/>
            <w:vAlign w:val="bottom"/>
          </w:tcPr>
          <w:p w14:paraId="3448D9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bottom"/>
          </w:tcPr>
          <w:p w14:paraId="6228B7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bottom"/>
          </w:tcPr>
          <w:p w14:paraId="486749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14:paraId="05E8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817" w:type="dxa"/>
            <w:noWrap w:val="0"/>
            <w:vAlign w:val="top"/>
          </w:tcPr>
          <w:p w14:paraId="0A3AF06A">
            <w:pPr>
              <w:widowControl/>
              <w:jc w:val="center"/>
              <w:rPr>
                <w:rFonts w:ascii="宋体" w:hAnsi="宋体" w:cs="宋体"/>
                <w:sz w:val="24"/>
                <w:szCs w:val="24"/>
              </w:rPr>
            </w:pPr>
            <w:r>
              <w:rPr>
                <w:rFonts w:hAnsi="宋体"/>
              </w:rPr>
              <w:t>2</w:t>
            </w:r>
          </w:p>
        </w:tc>
        <w:tc>
          <w:tcPr>
            <w:tcW w:w="1843" w:type="dxa"/>
            <w:noWrap w:val="0"/>
            <w:vAlign w:val="center"/>
          </w:tcPr>
          <w:p w14:paraId="447DE9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b/>
                <w:bCs/>
                <w:sz w:val="15"/>
                <w:szCs w:val="15"/>
                <w:lang w:val="en-US" w:eastAsia="zh-CN"/>
              </w:rPr>
              <w:t>室外消火栓</w:t>
            </w:r>
          </w:p>
        </w:tc>
        <w:tc>
          <w:tcPr>
            <w:tcW w:w="850" w:type="dxa"/>
            <w:noWrap w:val="0"/>
            <w:vAlign w:val="top"/>
          </w:tcPr>
          <w:p w14:paraId="32C0A3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14:paraId="53EE38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11</w:t>
            </w:r>
          </w:p>
        </w:tc>
        <w:tc>
          <w:tcPr>
            <w:tcW w:w="709" w:type="dxa"/>
            <w:noWrap w:val="0"/>
            <w:vAlign w:val="center"/>
          </w:tcPr>
          <w:p w14:paraId="5E8F7A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个</w:t>
            </w:r>
            <w:bookmarkStart w:id="0" w:name="_GoBack"/>
            <w:bookmarkEnd w:id="0"/>
          </w:p>
        </w:tc>
        <w:tc>
          <w:tcPr>
            <w:tcW w:w="1417" w:type="dxa"/>
            <w:noWrap w:val="0"/>
            <w:vAlign w:val="top"/>
          </w:tcPr>
          <w:p w14:paraId="37738B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top"/>
          </w:tcPr>
          <w:p w14:paraId="6F79D8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14:paraId="1E734B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14:paraId="74EA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817" w:type="dxa"/>
            <w:noWrap w:val="0"/>
            <w:vAlign w:val="top"/>
          </w:tcPr>
          <w:p w14:paraId="78693B3D">
            <w:pPr>
              <w:widowControl/>
              <w:jc w:val="center"/>
              <w:rPr>
                <w:rFonts w:ascii="宋体" w:hAnsi="宋体" w:cs="宋体"/>
                <w:sz w:val="24"/>
                <w:szCs w:val="24"/>
              </w:rPr>
            </w:pPr>
            <w:r>
              <w:rPr>
                <w:rFonts w:hAnsi="宋体"/>
              </w:rPr>
              <w:t>3</w:t>
            </w:r>
          </w:p>
        </w:tc>
        <w:tc>
          <w:tcPr>
            <w:tcW w:w="1843" w:type="dxa"/>
            <w:noWrap w:val="0"/>
            <w:vAlign w:val="top"/>
          </w:tcPr>
          <w:p w14:paraId="7CAA70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r>
              <w:rPr>
                <w:rFonts w:hint="eastAsia" w:ascii="宋体" w:hAnsi="宋体" w:cs="宋体"/>
                <w:b/>
                <w:bCs/>
                <w:sz w:val="15"/>
                <w:szCs w:val="15"/>
                <w:lang w:val="en-US" w:eastAsia="zh-CN"/>
              </w:rPr>
              <w:t>消防水池的遥控浮球阀</w:t>
            </w:r>
          </w:p>
        </w:tc>
        <w:tc>
          <w:tcPr>
            <w:tcW w:w="850" w:type="dxa"/>
            <w:noWrap w:val="0"/>
            <w:vAlign w:val="top"/>
          </w:tcPr>
          <w:p w14:paraId="503C96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top"/>
          </w:tcPr>
          <w:p w14:paraId="54BD38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2</w:t>
            </w:r>
          </w:p>
        </w:tc>
        <w:tc>
          <w:tcPr>
            <w:tcW w:w="709" w:type="dxa"/>
            <w:noWrap w:val="0"/>
            <w:vAlign w:val="top"/>
          </w:tcPr>
          <w:p w14:paraId="2FD79C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套</w:t>
            </w:r>
          </w:p>
        </w:tc>
        <w:tc>
          <w:tcPr>
            <w:tcW w:w="1417" w:type="dxa"/>
            <w:noWrap w:val="0"/>
            <w:vAlign w:val="top"/>
          </w:tcPr>
          <w:p w14:paraId="4888CD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top"/>
          </w:tcPr>
          <w:p w14:paraId="471736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14:paraId="45C8B3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14:paraId="0F04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817" w:type="dxa"/>
            <w:noWrap w:val="0"/>
            <w:vAlign w:val="top"/>
          </w:tcPr>
          <w:p w14:paraId="3008629B">
            <w:pPr>
              <w:widowControl/>
              <w:jc w:val="center"/>
              <w:rPr>
                <w:rFonts w:ascii="宋体" w:hAnsi="宋体" w:cs="宋体"/>
                <w:sz w:val="24"/>
                <w:szCs w:val="24"/>
              </w:rPr>
            </w:pPr>
            <w:r>
              <w:rPr>
                <w:rFonts w:hAnsi="宋体"/>
              </w:rPr>
              <w:t>4</w:t>
            </w:r>
          </w:p>
        </w:tc>
        <w:tc>
          <w:tcPr>
            <w:tcW w:w="1843" w:type="dxa"/>
            <w:noWrap w:val="0"/>
            <w:vAlign w:val="top"/>
          </w:tcPr>
          <w:p w14:paraId="1DCB6E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b/>
                <w:bCs/>
                <w:sz w:val="15"/>
                <w:szCs w:val="15"/>
                <w:lang w:val="en-US" w:eastAsia="zh-CN"/>
              </w:rPr>
              <w:t>消防水池清洗</w:t>
            </w:r>
          </w:p>
        </w:tc>
        <w:tc>
          <w:tcPr>
            <w:tcW w:w="850" w:type="dxa"/>
            <w:noWrap w:val="0"/>
            <w:vAlign w:val="top"/>
          </w:tcPr>
          <w:p w14:paraId="6C16EA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top"/>
          </w:tcPr>
          <w:p w14:paraId="440875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1</w:t>
            </w:r>
          </w:p>
        </w:tc>
        <w:tc>
          <w:tcPr>
            <w:tcW w:w="709" w:type="dxa"/>
            <w:noWrap w:val="0"/>
            <w:vAlign w:val="top"/>
          </w:tcPr>
          <w:p w14:paraId="133524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项</w:t>
            </w:r>
          </w:p>
        </w:tc>
        <w:tc>
          <w:tcPr>
            <w:tcW w:w="1417" w:type="dxa"/>
            <w:noWrap w:val="0"/>
            <w:vAlign w:val="top"/>
          </w:tcPr>
          <w:p w14:paraId="3BF4CE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w:t>
            </w:r>
          </w:p>
        </w:tc>
        <w:tc>
          <w:tcPr>
            <w:tcW w:w="1418" w:type="dxa"/>
            <w:noWrap w:val="0"/>
            <w:vAlign w:val="top"/>
          </w:tcPr>
          <w:p w14:paraId="2964C4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14:paraId="72750F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14:paraId="7D83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817" w:type="dxa"/>
            <w:noWrap w:val="0"/>
            <w:vAlign w:val="top"/>
          </w:tcPr>
          <w:p w14:paraId="4F85ED49">
            <w:pPr>
              <w:widowControl/>
              <w:jc w:val="center"/>
              <w:rPr>
                <w:rFonts w:ascii="宋体" w:hAnsi="宋体" w:cs="宋体"/>
                <w:sz w:val="24"/>
                <w:szCs w:val="24"/>
              </w:rPr>
            </w:pPr>
            <w:r>
              <w:rPr>
                <w:rFonts w:hAnsi="宋体"/>
              </w:rPr>
              <w:t>5</w:t>
            </w:r>
          </w:p>
        </w:tc>
        <w:tc>
          <w:tcPr>
            <w:tcW w:w="1843" w:type="dxa"/>
            <w:noWrap w:val="0"/>
            <w:vAlign w:val="top"/>
          </w:tcPr>
          <w:p w14:paraId="3B4FD6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r>
              <w:rPr>
                <w:rFonts w:hint="eastAsia" w:ascii="宋体" w:hAnsi="宋体" w:cs="宋体"/>
                <w:b/>
                <w:bCs/>
                <w:sz w:val="15"/>
                <w:szCs w:val="15"/>
                <w:lang w:val="en-US" w:eastAsia="zh-CN"/>
              </w:rPr>
              <w:t>泡沫罐进行罐体检测及维修更换泡沫浮囊并重新添加泡沫液</w:t>
            </w:r>
          </w:p>
        </w:tc>
        <w:tc>
          <w:tcPr>
            <w:tcW w:w="850" w:type="dxa"/>
            <w:noWrap w:val="0"/>
            <w:vAlign w:val="top"/>
          </w:tcPr>
          <w:p w14:paraId="5E2533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709" w:type="dxa"/>
            <w:noWrap w:val="0"/>
            <w:vAlign w:val="center"/>
          </w:tcPr>
          <w:p w14:paraId="3FF4D0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2</w:t>
            </w:r>
          </w:p>
        </w:tc>
        <w:tc>
          <w:tcPr>
            <w:tcW w:w="709" w:type="dxa"/>
            <w:noWrap w:val="0"/>
            <w:vAlign w:val="center"/>
          </w:tcPr>
          <w:p w14:paraId="5E5418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组</w:t>
            </w:r>
          </w:p>
        </w:tc>
        <w:tc>
          <w:tcPr>
            <w:tcW w:w="1417" w:type="dxa"/>
            <w:noWrap w:val="0"/>
            <w:vAlign w:val="top"/>
          </w:tcPr>
          <w:p w14:paraId="20CD57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top"/>
          </w:tcPr>
          <w:p w14:paraId="1E9E58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14:paraId="543F73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14:paraId="3814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817" w:type="dxa"/>
            <w:noWrap w:val="0"/>
            <w:vAlign w:val="top"/>
          </w:tcPr>
          <w:p w14:paraId="6E329016">
            <w:pPr>
              <w:widowControl/>
              <w:jc w:val="center"/>
              <w:rPr>
                <w:rFonts w:hAnsi="宋体"/>
              </w:rPr>
            </w:pPr>
            <w:r>
              <w:rPr>
                <w:rFonts w:hint="eastAsia" w:hAnsi="宋体"/>
              </w:rPr>
              <w:t>6</w:t>
            </w:r>
          </w:p>
        </w:tc>
        <w:tc>
          <w:tcPr>
            <w:tcW w:w="1843" w:type="dxa"/>
            <w:noWrap w:val="0"/>
            <w:vAlign w:val="center"/>
          </w:tcPr>
          <w:p w14:paraId="1B948B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r>
              <w:rPr>
                <w:rFonts w:hint="eastAsia" w:ascii="宋体" w:hAnsi="宋体" w:cs="宋体"/>
                <w:b/>
                <w:bCs/>
                <w:sz w:val="15"/>
                <w:szCs w:val="15"/>
                <w:lang w:val="en-US" w:eastAsia="zh-CN"/>
              </w:rPr>
              <w:t>楼顶消防水箱</w:t>
            </w:r>
          </w:p>
        </w:tc>
        <w:tc>
          <w:tcPr>
            <w:tcW w:w="850" w:type="dxa"/>
            <w:noWrap w:val="0"/>
            <w:vAlign w:val="center"/>
          </w:tcPr>
          <w:p w14:paraId="47E106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12立方</w:t>
            </w:r>
          </w:p>
        </w:tc>
        <w:tc>
          <w:tcPr>
            <w:tcW w:w="709" w:type="dxa"/>
            <w:noWrap w:val="0"/>
            <w:vAlign w:val="center"/>
          </w:tcPr>
          <w:p w14:paraId="6CF893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1</w:t>
            </w:r>
          </w:p>
        </w:tc>
        <w:tc>
          <w:tcPr>
            <w:tcW w:w="709" w:type="dxa"/>
            <w:noWrap w:val="0"/>
            <w:vAlign w:val="center"/>
          </w:tcPr>
          <w:p w14:paraId="773B9E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sz w:val="15"/>
                <w:szCs w:val="15"/>
                <w:lang w:val="en-US" w:eastAsia="zh-CN"/>
              </w:rPr>
            </w:pPr>
            <w:r>
              <w:rPr>
                <w:rFonts w:hint="eastAsia" w:ascii="宋体" w:hAnsi="宋体" w:cs="宋体"/>
                <w:sz w:val="15"/>
                <w:szCs w:val="15"/>
                <w:lang w:val="en-US" w:eastAsia="zh-CN"/>
              </w:rPr>
              <w:t>组</w:t>
            </w:r>
          </w:p>
        </w:tc>
        <w:tc>
          <w:tcPr>
            <w:tcW w:w="1417" w:type="dxa"/>
            <w:noWrap w:val="0"/>
            <w:vAlign w:val="top"/>
          </w:tcPr>
          <w:p w14:paraId="1019E5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1418" w:type="dxa"/>
            <w:noWrap w:val="0"/>
            <w:vAlign w:val="top"/>
          </w:tcPr>
          <w:p w14:paraId="136462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c>
          <w:tcPr>
            <w:tcW w:w="866" w:type="dxa"/>
            <w:noWrap w:val="0"/>
            <w:vAlign w:val="top"/>
          </w:tcPr>
          <w:p w14:paraId="2EA5BB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sz w:val="15"/>
                <w:szCs w:val="15"/>
                <w:lang w:val="en-US" w:eastAsia="zh-CN"/>
              </w:rPr>
            </w:pPr>
          </w:p>
        </w:tc>
      </w:tr>
      <w:tr w14:paraId="0045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8629" w:type="dxa"/>
            <w:gridSpan w:val="8"/>
            <w:noWrap w:val="0"/>
            <w:vAlign w:val="center"/>
          </w:tcPr>
          <w:p w14:paraId="63CE3D22">
            <w:pPr>
              <w:widowControl/>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合计（含税）：</w:t>
            </w:r>
          </w:p>
        </w:tc>
      </w:tr>
      <w:tr w14:paraId="2FDB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8629" w:type="dxa"/>
            <w:gridSpan w:val="8"/>
            <w:noWrap w:val="0"/>
            <w:vAlign w:val="top"/>
          </w:tcPr>
          <w:p w14:paraId="67723048">
            <w:pPr>
              <w:widowControl/>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大写：</w:t>
            </w:r>
          </w:p>
        </w:tc>
      </w:tr>
    </w:tbl>
    <w:p w14:paraId="5E11B734">
      <w:pPr>
        <w:pStyle w:val="2"/>
        <w:tabs>
          <w:tab w:val="left" w:pos="540"/>
        </w:tabs>
        <w:jc w:val="both"/>
        <w:rPr>
          <w:bCs w:val="0"/>
          <w:sz w:val="24"/>
          <w:szCs w:val="24"/>
          <w:lang w:val="zh-CN"/>
        </w:rPr>
      </w:pPr>
    </w:p>
    <w:p w14:paraId="4991593E">
      <w:pPr>
        <w:pStyle w:val="2"/>
        <w:tabs>
          <w:tab w:val="left" w:pos="540"/>
        </w:tabs>
        <w:ind w:left="720" w:hanging="720"/>
        <w:jc w:val="center"/>
        <w:rPr>
          <w:bCs w:val="0"/>
          <w:sz w:val="24"/>
          <w:szCs w:val="24"/>
          <w:lang w:val="zh-CN"/>
        </w:rPr>
      </w:pPr>
      <w:r>
        <w:rPr>
          <w:rFonts w:hint="eastAsia"/>
          <w:bCs w:val="0"/>
          <w:sz w:val="24"/>
          <w:szCs w:val="24"/>
          <w:lang w:val="zh-CN"/>
        </w:rPr>
        <w:t>法定代表人身份授权书</w:t>
      </w:r>
    </w:p>
    <w:p w14:paraId="435CBDB2">
      <w:pPr>
        <w:rPr>
          <w:rFonts w:ascii="宋体" w:hAnsi="宋体" w:cs="宋体"/>
          <w:sz w:val="24"/>
          <w:szCs w:val="24"/>
          <w:lang w:val="zh-CN"/>
        </w:rPr>
      </w:pPr>
    </w:p>
    <w:p w14:paraId="556AA648">
      <w:pPr>
        <w:tabs>
          <w:tab w:val="left" w:pos="6300"/>
        </w:tabs>
        <w:spacing w:line="360" w:lineRule="auto"/>
        <w:rPr>
          <w:rFonts w:ascii="宋体" w:hAnsi="宋体" w:cs="宋体"/>
          <w:sz w:val="24"/>
          <w:szCs w:val="24"/>
          <w:lang w:val="zh-CN"/>
        </w:rPr>
      </w:pPr>
      <w:r>
        <w:rPr>
          <w:rFonts w:hint="eastAsia" w:ascii="宋体" w:hAnsi="宋体" w:cs="宋体"/>
          <w:sz w:val="24"/>
          <w:szCs w:val="24"/>
          <w:u w:val="single"/>
          <w:lang w:val="zh-CN"/>
        </w:rPr>
        <w:t xml:space="preserve">                                      </w:t>
      </w:r>
      <w:r>
        <w:rPr>
          <w:rFonts w:hint="eastAsia" w:ascii="宋体" w:hAnsi="宋体" w:cs="宋体"/>
          <w:sz w:val="24"/>
          <w:szCs w:val="24"/>
          <w:lang w:val="zh-CN"/>
        </w:rPr>
        <w:t>（采购单位名称）：</w:t>
      </w:r>
    </w:p>
    <w:p w14:paraId="10457300">
      <w:pPr>
        <w:tabs>
          <w:tab w:val="left" w:pos="720"/>
          <w:tab w:val="left" w:pos="6300"/>
        </w:tabs>
        <w:spacing w:line="360" w:lineRule="auto"/>
        <w:ind w:firstLine="573"/>
        <w:rPr>
          <w:rFonts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14:paraId="712B1D39">
      <w:pPr>
        <w:tabs>
          <w:tab w:val="left" w:pos="720"/>
          <w:tab w:val="left" w:pos="6300"/>
        </w:tabs>
        <w:spacing w:line="360" w:lineRule="auto"/>
        <w:rPr>
          <w:rFonts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14:paraId="08AB6F62">
      <w:pPr>
        <w:tabs>
          <w:tab w:val="left" w:pos="6300"/>
        </w:tabs>
        <w:spacing w:line="360" w:lineRule="auto"/>
        <w:ind w:firstLine="573"/>
        <w:rPr>
          <w:rFonts w:ascii="宋体" w:hAnsi="宋体" w:cs="宋体"/>
          <w:sz w:val="24"/>
          <w:szCs w:val="24"/>
        </w:rPr>
      </w:pPr>
      <w:r>
        <w:rPr>
          <w:rFonts w:hint="eastAsia" w:ascii="宋体" w:hAnsi="宋体" w:cs="宋体"/>
          <w:sz w:val="24"/>
          <w:szCs w:val="24"/>
        </w:rPr>
        <w:t>特此声明。</w:t>
      </w:r>
    </w:p>
    <w:p w14:paraId="11EE446F">
      <w:pPr>
        <w:tabs>
          <w:tab w:val="left" w:pos="6300"/>
        </w:tabs>
        <w:spacing w:line="360" w:lineRule="auto"/>
        <w:ind w:firstLine="573"/>
        <w:rPr>
          <w:rFonts w:ascii="宋体" w:hAnsi="宋体" w:cs="宋体"/>
          <w:sz w:val="24"/>
          <w:szCs w:val="24"/>
        </w:rPr>
      </w:pPr>
      <w:r>
        <w:rPr>
          <w:rFonts w:hint="eastAsia" w:ascii="宋体" w:hAnsi="宋体" w:cs="宋体"/>
          <w:sz w:val="24"/>
          <w:szCs w:val="24"/>
        </w:rPr>
        <w:t>法定代表人签字：</w:t>
      </w:r>
    </w:p>
    <w:p w14:paraId="0AADE142">
      <w:pPr>
        <w:tabs>
          <w:tab w:val="left" w:pos="6300"/>
        </w:tabs>
        <w:spacing w:line="360" w:lineRule="auto"/>
        <w:ind w:firstLine="573"/>
        <w:rPr>
          <w:rFonts w:ascii="宋体" w:hAnsi="宋体" w:cs="宋体"/>
          <w:sz w:val="24"/>
          <w:szCs w:val="24"/>
        </w:rPr>
      </w:pPr>
      <w:r>
        <w:rPr>
          <w:rFonts w:hint="eastAsia" w:ascii="宋体" w:hAnsi="宋体" w:cs="宋体"/>
          <w:sz w:val="24"/>
          <w:szCs w:val="24"/>
        </w:rPr>
        <w:t>授权代表签字：</w:t>
      </w:r>
    </w:p>
    <w:p w14:paraId="2A8A3D82">
      <w:pPr>
        <w:spacing w:line="360" w:lineRule="auto"/>
        <w:ind w:firstLine="48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14:paraId="0D17BA08">
      <w:pPr>
        <w:spacing w:line="360" w:lineRule="auto"/>
        <w:ind w:firstLine="480"/>
        <w:rPr>
          <w:rFonts w:ascii="宋体" w:hAnsi="宋体" w:cs="宋体"/>
          <w:sz w:val="24"/>
          <w:szCs w:val="24"/>
        </w:rPr>
      </w:pPr>
      <w:r>
        <w:rPr>
          <w:rFonts w:hint="eastAsia" w:ascii="宋体" w:hAnsi="宋体" w:cs="宋体"/>
          <w:sz w:val="24"/>
          <w:szCs w:val="24"/>
        </w:rPr>
        <w:t>日期：</w:t>
      </w:r>
    </w:p>
    <w:p w14:paraId="083240E4">
      <w:pPr>
        <w:numPr>
          <w:ilvl w:val="0"/>
          <w:numId w:val="3"/>
        </w:numPr>
        <w:tabs>
          <w:tab w:val="left" w:pos="6300"/>
        </w:tabs>
        <w:spacing w:line="360" w:lineRule="auto"/>
        <w:rPr>
          <w:rFonts w:ascii="宋体" w:hAnsi="宋体" w:cs="宋体"/>
          <w:sz w:val="24"/>
          <w:szCs w:val="24"/>
        </w:rPr>
      </w:pPr>
      <w:r>
        <w:rPr>
          <w:rFonts w:hint="eastAsia" w:ascii="宋体" w:hAnsi="宋体" w:cs="宋体"/>
          <w:sz w:val="24"/>
          <w:szCs w:val="24"/>
        </w:rPr>
        <w:t>说明：上述证明文件附有法定代表人、被授权代表身份证复印件（加盖公章）时才能生效。</w:t>
      </w:r>
    </w:p>
    <w:p w14:paraId="060EFAD9">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主要项目业绩表</w:t>
      </w:r>
    </w:p>
    <w:tbl>
      <w:tblPr>
        <w:tblStyle w:val="7"/>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14:paraId="26F5AE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3D9A268D">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90B4DA3">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263991A">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619F9CA">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项目完成时间</w:t>
            </w:r>
          </w:p>
        </w:tc>
      </w:tr>
      <w:tr w14:paraId="12A10C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8F43740">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ACFEF7C">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5F2E598">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52604F8">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14:paraId="534081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7FB0B582">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5EAAA86">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CFFF194">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489DFD4">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14:paraId="77C33A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A120334">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7566E58">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B98AB51">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635692C">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14:paraId="6BE9C0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6D23212A">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703D913">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D43546C">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70A44D1">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14:paraId="796985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C052A9">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A08B211">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436A3A8">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703964B">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14:paraId="444779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8C478FF">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2D8022D">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3964C56">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5E60F54">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bl>
    <w:p w14:paraId="58C5B33D">
      <w:pPr>
        <w:widowControl/>
        <w:spacing w:line="500" w:lineRule="exact"/>
        <w:jc w:val="left"/>
        <w:rPr>
          <w:rFonts w:ascii="宋体" w:hAnsi="宋体" w:cs="宋体"/>
          <w:color w:val="000000"/>
          <w:kern w:val="0"/>
          <w:sz w:val="24"/>
          <w:szCs w:val="24"/>
        </w:rPr>
      </w:pPr>
      <w:r>
        <w:rPr>
          <w:rFonts w:hint="eastAsia" w:ascii="宋体" w:hAnsi="宋体" w:cs="宋体"/>
          <w:color w:val="000000"/>
          <w:kern w:val="0"/>
          <w:sz w:val="24"/>
          <w:szCs w:val="24"/>
        </w:rPr>
        <w:t>说明：1.表中项目为近三年业绩；</w:t>
      </w:r>
    </w:p>
    <w:p w14:paraId="544C508A">
      <w:pPr>
        <w:widowControl/>
        <w:spacing w:line="500" w:lineRule="exact"/>
        <w:ind w:firstLine="720" w:firstLineChars="300"/>
        <w:jc w:val="left"/>
        <w:rPr>
          <w:rFonts w:ascii="宋体" w:hAnsi="宋体" w:cs="宋体"/>
          <w:kern w:val="0"/>
          <w:sz w:val="24"/>
          <w:szCs w:val="24"/>
        </w:rPr>
      </w:pPr>
      <w:r>
        <w:rPr>
          <w:rFonts w:hint="eastAsia" w:ascii="宋体" w:hAnsi="宋体" w:cs="宋体"/>
          <w:color w:val="000000"/>
          <w:kern w:val="0"/>
          <w:sz w:val="24"/>
          <w:szCs w:val="24"/>
        </w:rPr>
        <w:t>2.只填写与本次市场调研项目一致。</w:t>
      </w:r>
    </w:p>
    <w:p w14:paraId="1141B99F">
      <w:pPr>
        <w:pStyle w:val="10"/>
        <w:rPr>
          <w:rFonts w:hAnsi="宋体"/>
        </w:rPr>
      </w:pPr>
    </w:p>
    <w:p w14:paraId="06A6CC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default" w:ascii="微软雅黑" w:hAnsi="微软雅黑" w:eastAsia="微软雅黑" w:cs="微软雅黑"/>
          <w:i w:val="0"/>
          <w:caps w:val="0"/>
          <w:color w:val="555555"/>
          <w:spacing w:val="0"/>
          <w:sz w:val="24"/>
          <w:szCs w:val="24"/>
          <w:shd w:val="clear" w:fill="FFFFFF"/>
          <w:lang w:val="en-US" w:eastAsia="zh-CN"/>
        </w:rPr>
      </w:pPr>
      <w:r>
        <w:rPr>
          <w:rFonts w:hint="eastAsia" w:ascii="微软雅黑" w:hAnsi="微软雅黑" w:eastAsia="微软雅黑" w:cs="微软雅黑"/>
          <w:b/>
          <w:bCs/>
          <w:i w:val="0"/>
          <w:caps w:val="0"/>
          <w:color w:val="555555"/>
          <w:spacing w:val="0"/>
          <w:sz w:val="32"/>
          <w:szCs w:val="32"/>
          <w:shd w:val="clear" w:fill="FFFFFF"/>
          <w:lang w:val="en-US" w:eastAsia="zh-CN"/>
        </w:rPr>
        <w:t>注：需同时提供纸质和电子版资料（电子版也需加盖电子章）</w:t>
      </w:r>
    </w:p>
    <w:p w14:paraId="51657BD8">
      <w:pPr>
        <w:pStyle w:val="10"/>
        <w:rPr>
          <w:rFonts w:hAnsi="宋体"/>
        </w:rPr>
      </w:pPr>
    </w:p>
    <w:p w14:paraId="3AC86614">
      <w:pPr>
        <w:pStyle w:val="10"/>
        <w:rPr>
          <w:rFonts w:hAnsi="宋体"/>
          <w:b/>
          <w:bCs/>
        </w:rPr>
      </w:pPr>
    </w:p>
    <w:p w14:paraId="34A5B02C">
      <w:pPr>
        <w:pStyle w:val="10"/>
        <w:rPr>
          <w:rFonts w:hAnsi="宋体"/>
          <w:b/>
          <w:bCs/>
        </w:rPr>
      </w:pPr>
    </w:p>
    <w:p w14:paraId="05114E96">
      <w:pPr>
        <w:pStyle w:val="10"/>
        <w:rPr>
          <w:rFonts w:hAnsi="宋体"/>
          <w:b/>
          <w:bCs/>
        </w:rPr>
      </w:pPr>
    </w:p>
    <w:p w14:paraId="1A2CEA7D">
      <w:pPr>
        <w:widowControl/>
        <w:spacing w:line="440" w:lineRule="atLeast"/>
        <w:jc w:val="left"/>
        <w:rPr>
          <w:rFonts w:ascii="宋体" w:hAnsi="宋体" w:cs="宋体"/>
          <w:b/>
          <w:bCs/>
          <w:sz w:val="24"/>
          <w:szCs w:val="24"/>
        </w:rPr>
      </w:pPr>
      <w:r>
        <w:rPr>
          <w:rFonts w:hint="eastAsia" w:ascii="宋体" w:hAnsi="宋体" w:cs="宋体"/>
          <w:b/>
          <w:bCs/>
          <w:sz w:val="24"/>
          <w:szCs w:val="24"/>
        </w:rPr>
        <w:t>附件4</w:t>
      </w:r>
    </w:p>
    <w:p w14:paraId="368E6477">
      <w:pPr>
        <w:widowControl/>
        <w:spacing w:line="440" w:lineRule="atLeast"/>
        <w:ind w:firstLine="566"/>
        <w:jc w:val="center"/>
        <w:rPr>
          <w:rFonts w:ascii="宋体" w:hAnsi="宋体" w:cs="宋体"/>
          <w:sz w:val="24"/>
          <w:szCs w:val="24"/>
        </w:rPr>
      </w:pPr>
      <w:r>
        <w:rPr>
          <w:rFonts w:hint="eastAsia" w:ascii="宋体" w:hAnsi="宋体" w:cs="宋体"/>
          <w:sz w:val="24"/>
          <w:szCs w:val="24"/>
        </w:rPr>
        <w:t>反商业贿赂承诺书</w:t>
      </w:r>
    </w:p>
    <w:p w14:paraId="37CA4CD4">
      <w:pPr>
        <w:widowControl/>
        <w:spacing w:line="440" w:lineRule="atLeast"/>
        <w:ind w:firstLine="566"/>
        <w:jc w:val="left"/>
        <w:rPr>
          <w:rFonts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234888B">
      <w:pPr>
        <w:widowControl/>
        <w:spacing w:line="440" w:lineRule="atLeast"/>
        <w:ind w:firstLine="566"/>
        <w:jc w:val="left"/>
        <w:rPr>
          <w:rFonts w:ascii="宋体" w:hAnsi="宋体" w:cs="宋体"/>
          <w:sz w:val="24"/>
          <w:szCs w:val="24"/>
        </w:rPr>
      </w:pPr>
      <w:r>
        <w:rPr>
          <w:rFonts w:hint="eastAsia" w:ascii="宋体" w:hAnsi="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F786538">
      <w:pPr>
        <w:widowControl/>
        <w:spacing w:line="440" w:lineRule="atLeast"/>
        <w:ind w:firstLine="566"/>
        <w:jc w:val="left"/>
        <w:rPr>
          <w:rFonts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14:paraId="7A0C3B2F">
      <w:pPr>
        <w:widowControl/>
        <w:spacing w:line="440" w:lineRule="atLeast"/>
        <w:ind w:firstLine="566"/>
        <w:jc w:val="left"/>
        <w:rPr>
          <w:rFonts w:ascii="宋体" w:hAnsi="宋体" w:cs="宋体"/>
          <w:sz w:val="24"/>
          <w:szCs w:val="24"/>
        </w:rPr>
      </w:pPr>
      <w:r>
        <w:rPr>
          <w:rFonts w:hint="eastAsia" w:ascii="宋体" w:hAnsi="宋体" w:cs="宋体"/>
          <w:sz w:val="24"/>
          <w:szCs w:val="24"/>
        </w:rPr>
        <w:t>1、不与其他投标人相互串通投标报价，损害贵院的合法权益；</w:t>
      </w:r>
    </w:p>
    <w:p w14:paraId="7D144AE6">
      <w:pPr>
        <w:widowControl/>
        <w:spacing w:line="440" w:lineRule="atLeast"/>
        <w:ind w:firstLine="566"/>
        <w:jc w:val="left"/>
        <w:rPr>
          <w:rFonts w:ascii="宋体" w:hAnsi="宋体" w:cs="宋体"/>
          <w:sz w:val="24"/>
          <w:szCs w:val="24"/>
        </w:rPr>
      </w:pPr>
      <w:r>
        <w:rPr>
          <w:rFonts w:hint="eastAsia" w:ascii="宋体" w:hAnsi="宋体" w:cs="宋体"/>
          <w:sz w:val="24"/>
          <w:szCs w:val="24"/>
        </w:rPr>
        <w:t>2、不与招标人串通投标，损害国家利益、社会公共利益或他人的合法权益；</w:t>
      </w:r>
    </w:p>
    <w:p w14:paraId="4FE17522">
      <w:pPr>
        <w:widowControl/>
        <w:spacing w:line="440" w:lineRule="atLeast"/>
        <w:ind w:firstLine="566"/>
        <w:jc w:val="left"/>
        <w:rPr>
          <w:rFonts w:ascii="宋体" w:hAnsi="宋体" w:cs="宋体"/>
          <w:sz w:val="24"/>
          <w:szCs w:val="24"/>
        </w:rPr>
      </w:pPr>
      <w:r>
        <w:rPr>
          <w:rFonts w:hint="eastAsia" w:ascii="宋体" w:hAnsi="宋体" w:cs="宋体"/>
          <w:sz w:val="24"/>
          <w:szCs w:val="24"/>
        </w:rPr>
        <w:t>3、不以向招标人或者评标委员会成员行贿的手段谋取中标；</w:t>
      </w:r>
    </w:p>
    <w:p w14:paraId="6374F59A">
      <w:pPr>
        <w:widowControl/>
        <w:spacing w:line="440" w:lineRule="atLeast"/>
        <w:ind w:firstLine="566"/>
        <w:jc w:val="left"/>
        <w:rPr>
          <w:rFonts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14:paraId="021C7E32">
      <w:pPr>
        <w:widowControl/>
        <w:spacing w:line="440" w:lineRule="atLeast"/>
        <w:ind w:firstLine="566"/>
        <w:jc w:val="left"/>
        <w:rPr>
          <w:rFonts w:ascii="宋体" w:hAnsi="宋体" w:cs="宋体"/>
          <w:sz w:val="24"/>
          <w:szCs w:val="24"/>
        </w:rPr>
      </w:pPr>
      <w:r>
        <w:rPr>
          <w:rFonts w:hint="eastAsia" w:ascii="宋体" w:hAnsi="宋体" w:cs="宋体"/>
          <w:sz w:val="24"/>
          <w:szCs w:val="24"/>
        </w:rPr>
        <w:t>5、保证不以其他任何方式扰乱贵院的招标工作；</w:t>
      </w:r>
    </w:p>
    <w:p w14:paraId="2993DEBF">
      <w:pPr>
        <w:widowControl/>
        <w:spacing w:line="440" w:lineRule="atLeast"/>
        <w:ind w:firstLine="566"/>
        <w:jc w:val="left"/>
        <w:rPr>
          <w:rFonts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14:paraId="12178544">
      <w:pPr>
        <w:widowControl/>
        <w:spacing w:line="440" w:lineRule="atLeast"/>
        <w:ind w:firstLine="566"/>
        <w:jc w:val="left"/>
        <w:rPr>
          <w:rFonts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70BF699A">
      <w:pPr>
        <w:widowControl/>
        <w:spacing w:line="440" w:lineRule="atLeast"/>
        <w:ind w:firstLine="566"/>
        <w:jc w:val="left"/>
        <w:rPr>
          <w:rFonts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14:paraId="65D002A2">
      <w:pPr>
        <w:widowControl/>
        <w:spacing w:line="440" w:lineRule="atLeast"/>
        <w:ind w:firstLine="566"/>
        <w:jc w:val="left"/>
        <w:rPr>
          <w:rFonts w:ascii="宋体" w:hAnsi="宋体" w:cs="宋体"/>
          <w:sz w:val="24"/>
          <w:szCs w:val="24"/>
        </w:rPr>
      </w:pPr>
      <w:r>
        <w:rPr>
          <w:rFonts w:hint="eastAsia" w:ascii="宋体" w:hAnsi="宋体" w:cs="宋体"/>
          <w:sz w:val="24"/>
          <w:szCs w:val="24"/>
        </w:rPr>
        <w:t>9、保证不以其他任何不正当竞争手段推销药品、医疗器械、设备、物资。</w:t>
      </w:r>
    </w:p>
    <w:p w14:paraId="397BE87C">
      <w:pPr>
        <w:widowControl/>
        <w:spacing w:line="440" w:lineRule="atLeast"/>
        <w:ind w:firstLine="566"/>
        <w:jc w:val="left"/>
        <w:rPr>
          <w:rFonts w:ascii="宋体" w:hAnsi="宋体" w:cs="宋体"/>
          <w:sz w:val="24"/>
          <w:szCs w:val="24"/>
        </w:rPr>
      </w:pPr>
      <w:r>
        <w:rPr>
          <w:rFonts w:hint="eastAsia" w:ascii="宋体" w:hAnsi="宋体" w:cs="宋体"/>
          <w:sz w:val="24"/>
          <w:szCs w:val="24"/>
        </w:rPr>
        <w:t>三、本厂家、商家、公司保证竭力维护贵院的声誉，不做任何有损贵院形象的事情。</w:t>
      </w:r>
    </w:p>
    <w:p w14:paraId="046254BC">
      <w:pPr>
        <w:widowControl/>
        <w:spacing w:line="440" w:lineRule="atLeast"/>
        <w:ind w:firstLine="566"/>
        <w:jc w:val="left"/>
        <w:rPr>
          <w:rFonts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06C760A9">
      <w:pPr>
        <w:widowControl/>
        <w:spacing w:line="440" w:lineRule="atLeast"/>
        <w:ind w:firstLine="566"/>
        <w:jc w:val="left"/>
        <w:rPr>
          <w:rFonts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14:paraId="065D5299">
      <w:pPr>
        <w:widowControl/>
        <w:spacing w:line="440" w:lineRule="atLeast"/>
        <w:ind w:firstLine="566"/>
        <w:jc w:val="left"/>
        <w:rPr>
          <w:rFonts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14:paraId="2B60252A">
      <w:pPr>
        <w:widowControl/>
        <w:spacing w:line="440" w:lineRule="atLeast"/>
        <w:ind w:firstLine="566"/>
        <w:jc w:val="left"/>
        <w:rPr>
          <w:rFonts w:ascii="宋体" w:hAnsi="宋体" w:cs="宋体"/>
          <w:sz w:val="24"/>
          <w:szCs w:val="24"/>
        </w:rPr>
      </w:pPr>
      <w:r>
        <w:rPr>
          <w:rFonts w:hint="eastAsia" w:ascii="宋体" w:hAnsi="宋体" w:cs="宋体"/>
          <w:sz w:val="24"/>
          <w:szCs w:val="24"/>
        </w:rPr>
        <w:t>2、对本厂家、商家、公司相关工作人员作出严肃处理；</w:t>
      </w:r>
    </w:p>
    <w:p w14:paraId="4B3BE9BF">
      <w:pPr>
        <w:widowControl/>
        <w:spacing w:line="440" w:lineRule="atLeast"/>
        <w:ind w:firstLine="566"/>
        <w:jc w:val="left"/>
        <w:rPr>
          <w:rFonts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14:paraId="0DF152B6">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六、 采购物资名称：                                   </w:t>
      </w:r>
    </w:p>
    <w:p w14:paraId="16FD850D">
      <w:pPr>
        <w:widowControl/>
        <w:spacing w:line="440" w:lineRule="atLeast"/>
        <w:ind w:firstLine="566"/>
        <w:jc w:val="left"/>
        <w:rPr>
          <w:rFonts w:ascii="宋体" w:hAnsi="宋体" w:cs="宋体"/>
          <w:sz w:val="24"/>
          <w:szCs w:val="24"/>
        </w:rPr>
      </w:pPr>
      <w:r>
        <w:rPr>
          <w:rFonts w:hint="eastAsia" w:ascii="宋体" w:hAnsi="宋体" w:cs="宋体"/>
          <w:sz w:val="24"/>
          <w:szCs w:val="24"/>
        </w:rPr>
        <w:t>本《承诺书》一式二份（一份由承诺人自存；一份随竞价书传递）</w:t>
      </w:r>
    </w:p>
    <w:p w14:paraId="1E23587F">
      <w:pPr>
        <w:widowControl/>
        <w:spacing w:line="440" w:lineRule="atLeast"/>
        <w:ind w:firstLine="566"/>
        <w:jc w:val="left"/>
        <w:rPr>
          <w:rFonts w:ascii="宋体" w:hAnsi="宋体" w:cs="宋体"/>
          <w:sz w:val="24"/>
          <w:szCs w:val="24"/>
        </w:rPr>
      </w:pPr>
    </w:p>
    <w:p w14:paraId="65359CE7">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承诺企业名称（公章）                  </w:t>
      </w:r>
    </w:p>
    <w:p w14:paraId="1C76C2C0">
      <w:pPr>
        <w:widowControl/>
        <w:spacing w:line="440" w:lineRule="atLeast"/>
        <w:ind w:firstLine="566"/>
        <w:jc w:val="left"/>
        <w:rPr>
          <w:rFonts w:hint="eastAsia" w:ascii="仿宋_GB2312" w:hAnsi="仿宋_GB2312" w:eastAsia="仿宋_GB2312" w:cs="仿宋_GB2312"/>
          <w:sz w:val="28"/>
          <w:szCs w:val="28"/>
          <w:lang w:val="en-US" w:eastAsia="zh-CN"/>
        </w:rPr>
      </w:pPr>
      <w:r>
        <w:rPr>
          <w:rFonts w:hint="eastAsia" w:ascii="宋体" w:hAnsi="宋体" w:cs="宋体"/>
          <w:sz w:val="24"/>
          <w:szCs w:val="24"/>
        </w:rPr>
        <w:t>法人代表或委托代理人（承诺人）</w:t>
      </w:r>
    </w:p>
    <w:p w14:paraId="5B4027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13609"/>
    <w:multiLevelType w:val="singleLevel"/>
    <w:tmpl w:val="B7413609"/>
    <w:lvl w:ilvl="0" w:tentative="0">
      <w:start w:val="1"/>
      <w:numFmt w:val="chineseCounting"/>
      <w:suff w:val="nothing"/>
      <w:lvlText w:val="%1、"/>
      <w:lvlJc w:val="left"/>
      <w:rPr>
        <w:rFonts w:hint="eastAsia"/>
      </w:rPr>
    </w:lvl>
  </w:abstractNum>
  <w:abstractNum w:abstractNumId="1">
    <w:nsid w:val="C43B6D1A"/>
    <w:multiLevelType w:val="singleLevel"/>
    <w:tmpl w:val="C43B6D1A"/>
    <w:lvl w:ilvl="0" w:tentative="0">
      <w:start w:val="1"/>
      <w:numFmt w:val="bullet"/>
      <w:pStyle w:val="5"/>
      <w:lvlText w:val=""/>
      <w:lvlJc w:val="left"/>
      <w:pPr>
        <w:tabs>
          <w:tab w:val="left" w:pos="2040"/>
        </w:tabs>
        <w:ind w:left="2040" w:hanging="36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zJmNTU0ZDU3OTdlMDExYjNkYTkwOTljYzdiNTkifQ=="/>
  </w:docVars>
  <w:rsids>
    <w:rsidRoot w:val="00000000"/>
    <w:rsid w:val="079C545B"/>
    <w:rsid w:val="10CE1EA0"/>
    <w:rsid w:val="217A3BF4"/>
    <w:rsid w:val="2ACA7CD4"/>
    <w:rsid w:val="38F425CE"/>
    <w:rsid w:val="56B272E7"/>
    <w:rsid w:val="59614D47"/>
    <w:rsid w:val="599C7113"/>
    <w:rsid w:val="5B8F3C1F"/>
    <w:rsid w:val="61770C9D"/>
    <w:rsid w:val="70B33CCA"/>
    <w:rsid w:val="71A5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List Bullet 5"/>
    <w:basedOn w:val="1"/>
    <w:qFormat/>
    <w:uiPriority w:val="0"/>
    <w:pPr>
      <w:numPr>
        <w:ilvl w:val="0"/>
        <w:numId w:val="1"/>
      </w:numPr>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3507</Words>
  <Characters>3718</Characters>
  <Lines>0</Lines>
  <Paragraphs>0</Paragraphs>
  <TotalTime>13</TotalTime>
  <ScaleCrop>false</ScaleCrop>
  <LinksUpToDate>false</LinksUpToDate>
  <CharactersWithSpaces>4032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2024-10-17T23:53:00Z</dcterms:created>
  <dc:creator>hasee</dc:creator>
  <cp:lastModifiedBy>蓉儿161</cp:lastModifiedBy>
  <dcterms:modified xsi:type="dcterms:W3CDTF">2024-10-25T08:44:45Z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5AF8A9116CB3476C879893F48287F38C_12</vt:lpwstr>
  </property>
</Properties>
</file>