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0049" w14:textId="27DE52A9" w:rsidR="004722B1" w:rsidRDefault="00F83BB2">
      <w:pPr>
        <w:jc w:val="center"/>
        <w:rPr>
          <w:rFonts w:ascii="宋体" w:hAnsi="宋体" w:cs="宋体" w:hint="eastAsia"/>
          <w:b/>
          <w:bCs/>
          <w:sz w:val="36"/>
          <w:szCs w:val="36"/>
        </w:rPr>
      </w:pPr>
      <w:proofErr w:type="gramStart"/>
      <w:r w:rsidRPr="00F83BB2">
        <w:rPr>
          <w:rFonts w:ascii="宋体" w:hAnsi="宋体" w:cs="宋体"/>
          <w:b/>
          <w:bCs/>
          <w:sz w:val="36"/>
          <w:szCs w:val="36"/>
        </w:rPr>
        <w:t>医</w:t>
      </w:r>
      <w:proofErr w:type="gramEnd"/>
      <w:r w:rsidRPr="00F83BB2">
        <w:rPr>
          <w:rFonts w:ascii="宋体" w:hAnsi="宋体" w:cs="宋体"/>
          <w:b/>
          <w:bCs/>
          <w:sz w:val="36"/>
          <w:szCs w:val="36"/>
        </w:rPr>
        <w:t>保智能审核事前提醒采集及</w:t>
      </w:r>
      <w:r w:rsidR="009F6F94">
        <w:rPr>
          <w:rFonts w:ascii="宋体" w:hAnsi="宋体" w:cs="宋体" w:hint="eastAsia"/>
          <w:b/>
          <w:bCs/>
          <w:sz w:val="36"/>
          <w:szCs w:val="36"/>
        </w:rPr>
        <w:t>药品</w:t>
      </w:r>
      <w:r w:rsidRPr="00F83BB2">
        <w:rPr>
          <w:rFonts w:ascii="宋体" w:hAnsi="宋体" w:cs="宋体"/>
          <w:b/>
          <w:bCs/>
          <w:sz w:val="36"/>
          <w:szCs w:val="36"/>
        </w:rPr>
        <w:t>耗材追溯码接口服务</w:t>
      </w:r>
      <w:r>
        <w:rPr>
          <w:rFonts w:ascii="宋体" w:hAnsi="宋体" w:cs="宋体" w:hint="eastAsia"/>
          <w:b/>
          <w:bCs/>
          <w:sz w:val="36"/>
          <w:szCs w:val="36"/>
        </w:rPr>
        <w:t>招标参数</w:t>
      </w:r>
    </w:p>
    <w:p w14:paraId="1D669059" w14:textId="77777777" w:rsidR="004722B1" w:rsidRDefault="00000000">
      <w:pPr>
        <w:pStyle w:val="a0"/>
        <w:spacing w:after="156" w:line="500" w:lineRule="exact"/>
        <w:jc w:val="left"/>
        <w:rPr>
          <w:rFonts w:asciiTheme="majorEastAsia" w:eastAsiaTheme="majorEastAsia" w:hAnsiTheme="majorEastAsia" w:cs="仿宋" w:hint="eastAsia"/>
          <w:b/>
          <w:szCs w:val="28"/>
        </w:rPr>
      </w:pPr>
      <w:r>
        <w:rPr>
          <w:rFonts w:asciiTheme="majorEastAsia" w:eastAsiaTheme="majorEastAsia" w:hAnsiTheme="majorEastAsia" w:cs="仿宋" w:hint="eastAsia"/>
          <w:b/>
          <w:szCs w:val="20"/>
        </w:rPr>
        <w:t>注：文中标注“★”号的条款为本项目的实质性要求，供应商应全部满足，否</w:t>
      </w:r>
      <w:r>
        <w:rPr>
          <w:rFonts w:asciiTheme="majorEastAsia" w:eastAsiaTheme="majorEastAsia" w:hAnsiTheme="majorEastAsia" w:cs="仿宋" w:hint="eastAsia"/>
          <w:b/>
          <w:szCs w:val="20"/>
          <w:u w:val="single"/>
        </w:rPr>
        <w:t>则</w:t>
      </w:r>
      <w:r>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项目预算及限价</w:t>
      </w:r>
    </w:p>
    <w:p w14:paraId="076439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项目预算：10</w:t>
      </w:r>
      <w:r>
        <w:rPr>
          <w:rFonts w:ascii="仿宋" w:eastAsia="仿宋" w:hAnsi="仿宋" w:cs="仿宋"/>
          <w:sz w:val="32"/>
          <w:szCs w:val="32"/>
        </w:rPr>
        <w:t>.0</w:t>
      </w:r>
      <w:r>
        <w:rPr>
          <w:rFonts w:ascii="仿宋" w:eastAsia="仿宋" w:hAnsi="仿宋" w:cs="仿宋" w:hint="eastAsia"/>
          <w:sz w:val="32"/>
          <w:szCs w:val="32"/>
        </w:rPr>
        <w:t>万，最高限价10</w:t>
      </w:r>
      <w:r>
        <w:rPr>
          <w:rFonts w:ascii="仿宋" w:eastAsia="仿宋" w:hAnsi="仿宋" w:cs="仿宋"/>
          <w:sz w:val="32"/>
          <w:szCs w:val="32"/>
        </w:rPr>
        <w:t>.0</w:t>
      </w:r>
      <w:r>
        <w:rPr>
          <w:rFonts w:ascii="仿宋" w:eastAsia="仿宋" w:hAnsi="仿宋" w:cs="仿宋" w:hint="eastAsia"/>
          <w:sz w:val="32"/>
          <w:szCs w:val="32"/>
        </w:rPr>
        <w:t>万。</w:t>
      </w:r>
    </w:p>
    <w:p w14:paraId="779019A9" w14:textId="77777777" w:rsidR="004722B1" w:rsidRDefault="00000000">
      <w:pPr>
        <w:pStyle w:val="1"/>
        <w:numPr>
          <w:ilvl w:val="0"/>
          <w:numId w:val="1"/>
        </w:numPr>
        <w:rPr>
          <w:rFonts w:ascii="黑体" w:eastAsia="黑体" w:hAnsi="黑体" w:cs="黑体" w:hint="eastAsia"/>
          <w:kern w:val="0"/>
          <w:sz w:val="32"/>
          <w:szCs w:val="32"/>
          <w:shd w:val="clear" w:color="auto" w:fill="FFFFFF"/>
        </w:rPr>
      </w:pPr>
      <w:r>
        <w:rPr>
          <w:rFonts w:ascii="黑体" w:eastAsia="黑体" w:hAnsi="黑体" w:cs="黑体" w:hint="eastAsia"/>
          <w:kern w:val="0"/>
          <w:sz w:val="32"/>
          <w:szCs w:val="32"/>
          <w:shd w:val="clear" w:color="auto" w:fill="FFFFFF"/>
        </w:rPr>
        <w:t>技术要求</w:t>
      </w:r>
    </w:p>
    <w:p w14:paraId="2929035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项目背景</w:t>
      </w:r>
    </w:p>
    <w:p w14:paraId="6341205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按照成都市医疗保障局下发的《关于进一步深入推进定点医疗机构医疗保障基金智能审核和监控事前提醒工作的通知》、成都市医疗保障事务中心下发的《二级以上定点医疗机构事前提醒系统接入工作方案》要求，二级及以上定点医疗机构要接入事前提醒系统。</w:t>
      </w:r>
    </w:p>
    <w:p w14:paraId="4D187271"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按照成都市医疗保障局、成都市卫生健康委员会下发《关于做好药品耗材追溯码采集工作的通知》要求，采集定点医药机构药品、耗材外包装上具有唯一性身份标识的追溯码（含耗材UDI码）数据，形成药品耗材追溯码大数据。</w:t>
      </w:r>
    </w:p>
    <w:p w14:paraId="2AF46AC5"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lastRenderedPageBreak/>
        <w:t>★</w:t>
      </w:r>
      <w:r>
        <w:rPr>
          <w:rFonts w:ascii="仿宋" w:eastAsia="仿宋" w:hAnsi="仿宋" w:cs="仿宋" w:hint="eastAsia"/>
          <w:bCs/>
          <w:sz w:val="32"/>
          <w:szCs w:val="32"/>
        </w:rPr>
        <w:t>总体要求</w:t>
      </w:r>
    </w:p>
    <w:p w14:paraId="0FEAA39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为支撑完善成都市事前提醒规则库建设，提高事前提醒的功能性，需要按照“智能监管产线接口文档”从医院现有各业务系统中采集、清洗、组装满足要求的数据内容。各数据表中的所有字段（不含未使用的扩展预留字段），无论是否是必填项，只要能采集到相关的内容，都应及时、准确地对字段值进行汇聚。</w:t>
      </w:r>
    </w:p>
    <w:p w14:paraId="7DBD409D"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 为支撑药品耗材追溯码大数据建设，提升药品</w:t>
      </w:r>
      <w:proofErr w:type="gramStart"/>
      <w:r>
        <w:rPr>
          <w:rFonts w:ascii="仿宋" w:eastAsia="仿宋" w:hAnsi="仿宋" w:cs="仿宋" w:hint="eastAsia"/>
          <w:sz w:val="32"/>
          <w:szCs w:val="32"/>
        </w:rPr>
        <w:t>耗材全</w:t>
      </w:r>
      <w:proofErr w:type="gramEnd"/>
      <w:r>
        <w:rPr>
          <w:rFonts w:ascii="仿宋" w:eastAsia="仿宋" w:hAnsi="仿宋" w:cs="仿宋" w:hint="eastAsia"/>
          <w:sz w:val="32"/>
          <w:szCs w:val="32"/>
        </w:rPr>
        <w:t>周期监管能效，需要按照“医疗保障信息平台定点医药机构接口规范V1.1.72”要求并</w:t>
      </w:r>
      <w:proofErr w:type="gramStart"/>
      <w:r>
        <w:rPr>
          <w:rFonts w:ascii="仿宋" w:eastAsia="仿宋" w:hAnsi="仿宋" w:cs="仿宋" w:hint="eastAsia"/>
          <w:sz w:val="32"/>
          <w:szCs w:val="32"/>
        </w:rPr>
        <w:t>以模式二</w:t>
      </w:r>
      <w:proofErr w:type="gramEnd"/>
      <w:r>
        <w:rPr>
          <w:rFonts w:ascii="仿宋" w:eastAsia="仿宋" w:hAnsi="仿宋" w:cs="仿宋" w:hint="eastAsia"/>
          <w:sz w:val="32"/>
          <w:szCs w:val="32"/>
        </w:rPr>
        <w:t>的采集模式完善追溯码相关接口的研制，规范、实时、准确上传数据到省平台。</w:t>
      </w:r>
    </w:p>
    <w:p w14:paraId="41C4037D" w14:textId="77777777" w:rsidR="004722B1" w:rsidRDefault="00000000">
      <w:pPr>
        <w:pStyle w:val="2"/>
        <w:numPr>
          <w:ilvl w:val="1"/>
          <w:numId w:val="2"/>
        </w:numPr>
        <w:spacing w:line="413" w:lineRule="auto"/>
        <w:ind w:left="420" w:right="335"/>
        <w:rPr>
          <w:rFonts w:ascii="仿宋" w:eastAsia="仿宋" w:hAnsi="仿宋" w:cs="仿宋" w:hint="eastAsia"/>
          <w:bCs/>
          <w:sz w:val="32"/>
          <w:szCs w:val="32"/>
        </w:rPr>
      </w:pPr>
      <w:r>
        <w:rPr>
          <w:rFonts w:ascii="黑体" w:eastAsia="黑体" w:hAnsi="黑体" w:cs="黑体" w:hint="eastAsia"/>
          <w:bCs/>
          <w:kern w:val="0"/>
          <w:sz w:val="32"/>
          <w:szCs w:val="32"/>
          <w:shd w:val="clear" w:color="auto" w:fill="FFFFFF"/>
        </w:rPr>
        <w:t>★</w:t>
      </w:r>
      <w:r>
        <w:rPr>
          <w:rFonts w:ascii="仿宋" w:eastAsia="仿宋" w:hAnsi="仿宋" w:cs="仿宋" w:hint="eastAsia"/>
          <w:bCs/>
          <w:sz w:val="32"/>
          <w:szCs w:val="32"/>
        </w:rPr>
        <w:t>对接内容</w:t>
      </w:r>
    </w:p>
    <w:p w14:paraId="758F8993"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 事前提醒系统</w:t>
      </w:r>
    </w:p>
    <w:p w14:paraId="37DE8D31"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（1）对接内容包括事前提醒接口和事中预警接口的引擎分析、参保人信息、就诊信息、诊断信息、处方(医嘱)信息、手术操作等。</w:t>
      </w:r>
    </w:p>
    <w:p w14:paraId="22617727"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（2）可以根据医护人员违规频次、患者就诊类型、医嘱执行环节等，采用实时、</w:t>
      </w:r>
      <w:proofErr w:type="gramStart"/>
      <w:r>
        <w:rPr>
          <w:rFonts w:ascii="仿宋" w:eastAsia="仿宋" w:hAnsi="仿宋" w:cs="仿宋" w:hint="eastAsia"/>
          <w:sz w:val="32"/>
          <w:szCs w:val="32"/>
        </w:rPr>
        <w:t>异步等</w:t>
      </w:r>
      <w:proofErr w:type="gramEnd"/>
      <w:r>
        <w:rPr>
          <w:rFonts w:ascii="仿宋" w:eastAsia="仿宋" w:hAnsi="仿宋" w:cs="仿宋" w:hint="eastAsia"/>
          <w:sz w:val="32"/>
          <w:szCs w:val="32"/>
        </w:rPr>
        <w:t>方式进行数据上传和违规提醒。对于采用异步方式进行违规检测，最长时间间隔不得超过24小时。无论采用哪种方式，都需要在医嘱实际执行之</w:t>
      </w:r>
      <w:r>
        <w:rPr>
          <w:rFonts w:ascii="仿宋" w:eastAsia="仿宋" w:hAnsi="仿宋" w:cs="仿宋" w:hint="eastAsia"/>
          <w:sz w:val="32"/>
          <w:szCs w:val="32"/>
        </w:rPr>
        <w:lastRenderedPageBreak/>
        <w:t>前，完成违规提醒或者阻止医嘱执行，持续提升事前提醒水平。</w:t>
      </w:r>
    </w:p>
    <w:p w14:paraId="4FB1AFEE"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（3）需要对提醒结果进行长期（不得少于2年）保存，并支持指定时间段的报表查询和导出，包括但不限于违规人员、违规频次、违规事项等信息。</w:t>
      </w:r>
    </w:p>
    <w:p w14:paraId="20960FD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（4）需提供业务交互过程中的系统关系、流程图等业务设计材料，以及提供便捷方式查看接口交互详情。同时，合</w:t>
      </w:r>
      <w:proofErr w:type="gramStart"/>
      <w:r>
        <w:rPr>
          <w:rFonts w:ascii="仿宋" w:eastAsia="仿宋" w:hAnsi="仿宋" w:cs="仿宋" w:hint="eastAsia"/>
          <w:sz w:val="32"/>
          <w:szCs w:val="32"/>
        </w:rPr>
        <w:t>规</w:t>
      </w:r>
      <w:proofErr w:type="gramEnd"/>
      <w:r>
        <w:rPr>
          <w:rFonts w:ascii="仿宋" w:eastAsia="仿宋" w:hAnsi="仿宋" w:cs="仿宋" w:hint="eastAsia"/>
          <w:sz w:val="32"/>
          <w:szCs w:val="32"/>
        </w:rPr>
        <w:t>的交易失败数据，支持自动、定期重新发送。</w:t>
      </w:r>
    </w:p>
    <w:p w14:paraId="06BFFB7F" w14:textId="77777777" w:rsidR="004722B1" w:rsidRDefault="00000000">
      <w:pPr>
        <w:widowControl/>
        <w:ind w:firstLineChars="200" w:firstLine="640"/>
        <w:rPr>
          <w:rFonts w:ascii="仿宋" w:eastAsia="仿宋" w:hAnsi="仿宋" w:cs="仿宋" w:hint="eastAsia"/>
          <w:sz w:val="32"/>
          <w:szCs w:val="32"/>
        </w:rPr>
      </w:pPr>
      <w:r>
        <w:rPr>
          <w:rFonts w:ascii="仿宋" w:eastAsia="仿宋" w:hAnsi="仿宋" w:cs="仿宋" w:hint="eastAsia"/>
          <w:sz w:val="32"/>
          <w:szCs w:val="32"/>
        </w:rPr>
        <w:t>2. 药品耗材追溯码采集</w:t>
      </w:r>
    </w:p>
    <w:p w14:paraId="2956B4F7"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（1）对接内容包括商品盘存上传、商品库存变更、商品销售、商品销售退货、冲正交易、入库药品追溯信息查询、销售药品追溯信息查询等接口。</w:t>
      </w:r>
    </w:p>
    <w:p w14:paraId="2072091E" w14:textId="6E56866C"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（2）数据上传方式，支持分批</w:t>
      </w:r>
      <w:proofErr w:type="gramStart"/>
      <w:r>
        <w:rPr>
          <w:rFonts w:ascii="仿宋" w:eastAsia="仿宋" w:hAnsi="仿宋" w:cs="仿宋" w:hint="eastAsia"/>
          <w:sz w:val="32"/>
          <w:szCs w:val="32"/>
        </w:rPr>
        <w:t>异步上</w:t>
      </w:r>
      <w:proofErr w:type="gramEnd"/>
      <w:r>
        <w:rPr>
          <w:rFonts w:ascii="仿宋" w:eastAsia="仿宋" w:hAnsi="仿宋" w:cs="仿宋" w:hint="eastAsia"/>
          <w:sz w:val="32"/>
          <w:szCs w:val="32"/>
        </w:rPr>
        <w:t>传、压缩数据传输、建立缓存机制等方法，以提升数据传输效率，优化用户体验；其中，</w:t>
      </w:r>
      <w:proofErr w:type="gramStart"/>
      <w:r>
        <w:rPr>
          <w:rFonts w:ascii="仿宋" w:eastAsia="仿宋" w:hAnsi="仿宋" w:cs="仿宋" w:hint="eastAsia"/>
          <w:sz w:val="32"/>
          <w:szCs w:val="32"/>
        </w:rPr>
        <w:t>异步上</w:t>
      </w:r>
      <w:proofErr w:type="gramEnd"/>
      <w:r>
        <w:rPr>
          <w:rFonts w:ascii="仿宋" w:eastAsia="仿宋" w:hAnsi="仿宋" w:cs="仿宋" w:hint="eastAsia"/>
          <w:sz w:val="32"/>
          <w:szCs w:val="32"/>
        </w:rPr>
        <w:t>传的时间间隔可配置，最长时间间隔不得超过60分钟。</w:t>
      </w:r>
    </w:p>
    <w:p w14:paraId="5FE63BF2" w14:textId="1C41505A"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（3）数据质量，避免在追溯码中传入空格、空值等问题，3505交易中的</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保就诊ID，如果该笔订单为全自费没有</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保就诊ID情况时可以传空值，不能传“-”等不规范字符。同时，3505交易（商品销售）</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保结算类型不能上传为空值（在接口技术文档中该字段允许为空值，但目前国家</w:t>
      </w:r>
      <w:proofErr w:type="gramStart"/>
      <w:r>
        <w:rPr>
          <w:rFonts w:ascii="仿宋" w:eastAsia="仿宋" w:hAnsi="仿宋" w:cs="仿宋" w:hint="eastAsia"/>
          <w:sz w:val="32"/>
          <w:szCs w:val="32"/>
        </w:rPr>
        <w:t>局依然</w:t>
      </w:r>
      <w:proofErr w:type="gramEnd"/>
      <w:r>
        <w:rPr>
          <w:rFonts w:ascii="仿宋" w:eastAsia="仿宋" w:hAnsi="仿宋" w:cs="仿宋" w:hint="eastAsia"/>
          <w:sz w:val="32"/>
          <w:szCs w:val="32"/>
        </w:rPr>
        <w:t>要校验该字段）。</w:t>
      </w:r>
    </w:p>
    <w:p w14:paraId="67914935" w14:textId="79BB7664"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（4）门诊药房、住院药房、</w:t>
      </w:r>
      <w:proofErr w:type="gramStart"/>
      <w:r>
        <w:rPr>
          <w:rFonts w:ascii="仿宋" w:eastAsia="仿宋" w:hAnsi="仿宋" w:cs="仿宋" w:hint="eastAsia"/>
          <w:sz w:val="32"/>
          <w:szCs w:val="32"/>
        </w:rPr>
        <w:t>静配中心</w:t>
      </w:r>
      <w:proofErr w:type="gramEnd"/>
      <w:r>
        <w:rPr>
          <w:rFonts w:ascii="仿宋" w:eastAsia="仿宋" w:hAnsi="仿宋" w:cs="仿宋" w:hint="eastAsia"/>
          <w:sz w:val="32"/>
          <w:szCs w:val="32"/>
        </w:rPr>
        <w:t>、药品库房等出入库环节、库存转移环节，</w:t>
      </w:r>
      <w:proofErr w:type="gramStart"/>
      <w:r>
        <w:rPr>
          <w:rFonts w:ascii="仿宋" w:eastAsia="仿宋" w:hAnsi="仿宋" w:cs="仿宋" w:hint="eastAsia"/>
          <w:sz w:val="32"/>
          <w:szCs w:val="32"/>
        </w:rPr>
        <w:t>需支持</w:t>
      </w:r>
      <w:proofErr w:type="gramEnd"/>
      <w:r>
        <w:rPr>
          <w:rFonts w:ascii="仿宋" w:eastAsia="仿宋" w:hAnsi="仿宋" w:cs="仿宋" w:hint="eastAsia"/>
          <w:sz w:val="32"/>
          <w:szCs w:val="32"/>
        </w:rPr>
        <w:t>院方采购的</w:t>
      </w:r>
      <w:proofErr w:type="gramStart"/>
      <w:r>
        <w:rPr>
          <w:rFonts w:ascii="仿宋" w:eastAsia="仿宋" w:hAnsi="仿宋" w:cs="仿宋" w:hint="eastAsia"/>
          <w:sz w:val="32"/>
          <w:szCs w:val="32"/>
        </w:rPr>
        <w:t>配套扫码设备</w:t>
      </w:r>
      <w:proofErr w:type="gramEnd"/>
      <w:r>
        <w:rPr>
          <w:rFonts w:ascii="仿宋" w:eastAsia="仿宋" w:hAnsi="仿宋" w:cs="仿宋" w:hint="eastAsia"/>
          <w:sz w:val="32"/>
          <w:szCs w:val="32"/>
        </w:rPr>
        <w:t>。</w:t>
      </w:r>
    </w:p>
    <w:p w14:paraId="20E6231E" w14:textId="64511230"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（5）药品入库，</w:t>
      </w:r>
      <w:proofErr w:type="gramStart"/>
      <w:r>
        <w:rPr>
          <w:rFonts w:ascii="仿宋" w:eastAsia="仿宋" w:hAnsi="仿宋" w:cs="仿宋" w:hint="eastAsia"/>
          <w:sz w:val="32"/>
          <w:szCs w:val="32"/>
        </w:rPr>
        <w:t>需支持</w:t>
      </w:r>
      <w:proofErr w:type="gramEnd"/>
      <w:r>
        <w:rPr>
          <w:rFonts w:ascii="仿宋" w:eastAsia="仿宋" w:hAnsi="仿宋" w:cs="仿宋" w:hint="eastAsia"/>
          <w:sz w:val="32"/>
          <w:szCs w:val="32"/>
        </w:rPr>
        <w:t>灵活的入库方式，包括大包装扫码（根据大包装的追溯码识别小包装的追溯码）、小包装扫码、一次性导入等。</w:t>
      </w:r>
    </w:p>
    <w:p w14:paraId="66E940B5" w14:textId="37904958"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6）拆零药品的全流程管理，构建“缓冲站”机制，自动实现药品耗材与最终使用者的关联，以减少医护人员的工作复杂度。支持不同类型的药品使用不同的“缓冲站”，可以对“缓冲站”的数量进行配置，也可以对“缓冲站”的入站时机进行配置（包括入库、转移科室、待拆零等），以实现追溯码的不同粒度的管理要求。</w:t>
      </w:r>
    </w:p>
    <w:p w14:paraId="4420EFDB" w14:textId="412AFFFE"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（7）库存盘点，追溯</w:t>
      </w:r>
      <w:proofErr w:type="gramStart"/>
      <w:r>
        <w:rPr>
          <w:rFonts w:ascii="仿宋" w:eastAsia="仿宋" w:hAnsi="仿宋" w:cs="仿宋" w:hint="eastAsia"/>
          <w:sz w:val="32"/>
          <w:szCs w:val="32"/>
        </w:rPr>
        <w:t>码信息</w:t>
      </w:r>
      <w:proofErr w:type="gramEnd"/>
      <w:r>
        <w:rPr>
          <w:rFonts w:ascii="仿宋" w:eastAsia="仿宋" w:hAnsi="仿宋" w:cs="仿宋" w:hint="eastAsia"/>
          <w:sz w:val="32"/>
          <w:szCs w:val="32"/>
        </w:rPr>
        <w:t>需要与药品实际数量一致。</w:t>
      </w:r>
    </w:p>
    <w:p w14:paraId="6392931A" w14:textId="77777777" w:rsidR="004722B1" w:rsidRPr="003F5963"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（8）需结合院方业务开展流程，平滑接入追溯码业</w:t>
      </w:r>
      <w:r w:rsidRPr="003F5963">
        <w:rPr>
          <w:rFonts w:ascii="仿宋" w:eastAsia="仿宋" w:hAnsi="仿宋" w:cs="仿宋" w:hint="eastAsia"/>
          <w:sz w:val="32"/>
          <w:szCs w:val="32"/>
        </w:rPr>
        <w:t>务，并按照院方的要求，提升追溯</w:t>
      </w:r>
      <w:proofErr w:type="gramStart"/>
      <w:r w:rsidRPr="003F5963">
        <w:rPr>
          <w:rFonts w:ascii="仿宋" w:eastAsia="仿宋" w:hAnsi="仿宋" w:cs="仿宋" w:hint="eastAsia"/>
          <w:sz w:val="32"/>
          <w:szCs w:val="32"/>
        </w:rPr>
        <w:t>码业务</w:t>
      </w:r>
      <w:proofErr w:type="gramEnd"/>
      <w:r w:rsidRPr="003F5963">
        <w:rPr>
          <w:rFonts w:ascii="仿宋" w:eastAsia="仿宋" w:hAnsi="仿宋" w:cs="仿宋" w:hint="eastAsia"/>
          <w:sz w:val="32"/>
          <w:szCs w:val="32"/>
        </w:rPr>
        <w:t>的易用性。</w:t>
      </w:r>
    </w:p>
    <w:p w14:paraId="5EAEA37E" w14:textId="77777777" w:rsidR="004722B1" w:rsidRPr="003F5963" w:rsidRDefault="00000000">
      <w:pPr>
        <w:widowControl/>
        <w:ind w:firstLineChars="200" w:firstLine="640"/>
        <w:jc w:val="left"/>
        <w:rPr>
          <w:rFonts w:ascii="仿宋" w:eastAsia="仿宋" w:hAnsi="仿宋" w:cs="仿宋" w:hint="eastAsia"/>
          <w:sz w:val="32"/>
          <w:szCs w:val="32"/>
        </w:rPr>
      </w:pPr>
      <w:r w:rsidRPr="003F5963">
        <w:rPr>
          <w:rFonts w:ascii="仿宋" w:eastAsia="仿宋" w:hAnsi="仿宋" w:cs="仿宋" w:hint="eastAsia"/>
          <w:sz w:val="32"/>
          <w:szCs w:val="32"/>
        </w:rPr>
        <w:t>（9）需完成与耗材系统的追溯</w:t>
      </w:r>
      <w:proofErr w:type="gramStart"/>
      <w:r w:rsidRPr="003F5963">
        <w:rPr>
          <w:rFonts w:ascii="仿宋" w:eastAsia="仿宋" w:hAnsi="仿宋" w:cs="仿宋" w:hint="eastAsia"/>
          <w:sz w:val="32"/>
          <w:szCs w:val="32"/>
        </w:rPr>
        <w:t>码业务</w:t>
      </w:r>
      <w:proofErr w:type="gramEnd"/>
      <w:r w:rsidRPr="003F5963">
        <w:rPr>
          <w:rFonts w:ascii="仿宋" w:eastAsia="仿宋" w:hAnsi="仿宋" w:cs="仿宋" w:hint="eastAsia"/>
          <w:sz w:val="32"/>
          <w:szCs w:val="32"/>
        </w:rPr>
        <w:t>对接，所有追溯</w:t>
      </w:r>
      <w:proofErr w:type="gramStart"/>
      <w:r w:rsidRPr="003F5963">
        <w:rPr>
          <w:rFonts w:ascii="仿宋" w:eastAsia="仿宋" w:hAnsi="仿宋" w:cs="仿宋" w:hint="eastAsia"/>
          <w:sz w:val="32"/>
          <w:szCs w:val="32"/>
        </w:rPr>
        <w:t>码相关</w:t>
      </w:r>
      <w:proofErr w:type="gramEnd"/>
      <w:r w:rsidRPr="003F5963">
        <w:rPr>
          <w:rFonts w:ascii="仿宋" w:eastAsia="仿宋" w:hAnsi="仿宋" w:cs="仿宋" w:hint="eastAsia"/>
          <w:sz w:val="32"/>
          <w:szCs w:val="32"/>
        </w:rPr>
        <w:t>的业务均通过HIS与省平台进行交互。</w:t>
      </w:r>
    </w:p>
    <w:p w14:paraId="17B0E8AE" w14:textId="77777777" w:rsidR="004722B1" w:rsidRPr="003F5963" w:rsidRDefault="00000000">
      <w:pPr>
        <w:widowControl/>
        <w:ind w:firstLineChars="200" w:firstLine="640"/>
        <w:jc w:val="left"/>
        <w:rPr>
          <w:rFonts w:ascii="仿宋" w:eastAsia="仿宋" w:hAnsi="仿宋" w:cs="仿宋" w:hint="eastAsia"/>
          <w:sz w:val="32"/>
          <w:szCs w:val="32"/>
        </w:rPr>
      </w:pPr>
      <w:r w:rsidRPr="003F5963">
        <w:rPr>
          <w:rFonts w:ascii="仿宋" w:eastAsia="仿宋" w:hAnsi="仿宋" w:cs="仿宋" w:hint="eastAsia"/>
          <w:sz w:val="32"/>
          <w:szCs w:val="32"/>
        </w:rPr>
        <w:t>（10）需提供业务交互过程中的系统关系、流程图等业务设计材料，以及提供便捷方式查看接口交互详情。同时，合</w:t>
      </w:r>
      <w:proofErr w:type="gramStart"/>
      <w:r w:rsidRPr="003F5963">
        <w:rPr>
          <w:rFonts w:ascii="仿宋" w:eastAsia="仿宋" w:hAnsi="仿宋" w:cs="仿宋" w:hint="eastAsia"/>
          <w:sz w:val="32"/>
          <w:szCs w:val="32"/>
        </w:rPr>
        <w:t>规</w:t>
      </w:r>
      <w:proofErr w:type="gramEnd"/>
      <w:r w:rsidRPr="003F5963">
        <w:rPr>
          <w:rFonts w:ascii="仿宋" w:eastAsia="仿宋" w:hAnsi="仿宋" w:cs="仿宋" w:hint="eastAsia"/>
          <w:sz w:val="32"/>
          <w:szCs w:val="32"/>
        </w:rPr>
        <w:t>的交易失败数据，支持自动、定期重新发送，尤其是冲正交易。</w:t>
      </w:r>
    </w:p>
    <w:p w14:paraId="5A0EC013" w14:textId="77777777" w:rsidR="004722B1" w:rsidRPr="003F5963" w:rsidRDefault="00000000">
      <w:pPr>
        <w:pStyle w:val="1"/>
        <w:numPr>
          <w:ilvl w:val="0"/>
          <w:numId w:val="1"/>
        </w:numPr>
        <w:rPr>
          <w:rFonts w:ascii="黑体" w:eastAsia="黑体" w:hAnsi="黑体" w:cs="黑体" w:hint="eastAsia"/>
          <w:kern w:val="0"/>
          <w:sz w:val="32"/>
          <w:szCs w:val="32"/>
          <w:shd w:val="clear" w:color="auto" w:fill="FFFFFF"/>
        </w:rPr>
      </w:pPr>
      <w:r w:rsidRPr="003F5963">
        <w:rPr>
          <w:rFonts w:ascii="黑体" w:eastAsia="黑体" w:hAnsi="黑体" w:cs="黑体" w:hint="eastAsia"/>
          <w:kern w:val="0"/>
          <w:sz w:val="32"/>
          <w:szCs w:val="32"/>
          <w:shd w:val="clear" w:color="auto" w:fill="FFFFFF"/>
        </w:rPr>
        <w:lastRenderedPageBreak/>
        <w:t>★商务要求</w:t>
      </w:r>
    </w:p>
    <w:p w14:paraId="6CCB0A05" w14:textId="77777777" w:rsidR="004722B1" w:rsidRPr="003F5963" w:rsidRDefault="00000000">
      <w:pPr>
        <w:pStyle w:val="2"/>
        <w:numPr>
          <w:ilvl w:val="0"/>
          <w:numId w:val="3"/>
        </w:numPr>
        <w:spacing w:line="413" w:lineRule="auto"/>
        <w:ind w:left="420" w:right="335"/>
        <w:rPr>
          <w:rFonts w:ascii="仿宋" w:eastAsia="仿宋" w:hAnsi="仿宋" w:cs="仿宋" w:hint="eastAsia"/>
          <w:bCs/>
          <w:sz w:val="32"/>
          <w:szCs w:val="32"/>
        </w:rPr>
      </w:pPr>
      <w:r w:rsidRPr="003F5963">
        <w:rPr>
          <w:rFonts w:ascii="仿宋" w:eastAsia="仿宋" w:hAnsi="仿宋" w:cs="仿宋" w:hint="eastAsia"/>
          <w:bCs/>
          <w:sz w:val="32"/>
          <w:szCs w:val="32"/>
        </w:rPr>
        <w:t>合同履行期限（包括项目交付期限和</w:t>
      </w:r>
      <w:proofErr w:type="gramStart"/>
      <w:r w:rsidRPr="003F5963">
        <w:rPr>
          <w:rFonts w:ascii="仿宋" w:eastAsia="仿宋" w:hAnsi="仿宋" w:cs="仿宋" w:hint="eastAsia"/>
          <w:bCs/>
          <w:sz w:val="32"/>
          <w:szCs w:val="32"/>
        </w:rPr>
        <w:t>质保期</w:t>
      </w:r>
      <w:proofErr w:type="gramEnd"/>
      <w:r w:rsidRPr="003F5963">
        <w:rPr>
          <w:rFonts w:ascii="仿宋" w:eastAsia="仿宋" w:hAnsi="仿宋" w:cs="仿宋" w:hint="eastAsia"/>
          <w:bCs/>
          <w:sz w:val="32"/>
          <w:szCs w:val="32"/>
        </w:rPr>
        <w:t>）及地点</w:t>
      </w:r>
    </w:p>
    <w:p w14:paraId="444C5D86" w14:textId="43692A37"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1</w:t>
      </w:r>
      <w:r w:rsidRPr="003F5963">
        <w:rPr>
          <w:rFonts w:ascii="仿宋" w:eastAsia="仿宋" w:hAnsi="仿宋" w:cs="仿宋"/>
          <w:sz w:val="32"/>
          <w:szCs w:val="32"/>
        </w:rPr>
        <w:t xml:space="preserve">. </w:t>
      </w:r>
      <w:r w:rsidRPr="003F5963">
        <w:rPr>
          <w:rFonts w:ascii="仿宋" w:eastAsia="仿宋" w:hAnsi="仿宋" w:cs="仿宋" w:hint="eastAsia"/>
          <w:sz w:val="32"/>
          <w:szCs w:val="32"/>
        </w:rPr>
        <w:t>项目交付期限：合同签订生效后</w:t>
      </w:r>
      <w:r w:rsidR="00957A2E" w:rsidRPr="003F5963">
        <w:rPr>
          <w:rFonts w:ascii="仿宋" w:eastAsia="仿宋" w:hAnsi="仿宋" w:cs="仿宋" w:hint="eastAsia"/>
          <w:sz w:val="32"/>
          <w:szCs w:val="32"/>
        </w:rPr>
        <w:t>6</w:t>
      </w:r>
      <w:r w:rsidRPr="003F5963">
        <w:rPr>
          <w:rFonts w:ascii="仿宋" w:eastAsia="仿宋" w:hAnsi="仿宋" w:cs="仿宋" w:hint="eastAsia"/>
          <w:sz w:val="32"/>
          <w:szCs w:val="32"/>
        </w:rPr>
        <w:t>个月内完成对接，并交付采购人验收。</w:t>
      </w:r>
    </w:p>
    <w:p w14:paraId="40ACB353" w14:textId="77777777"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2</w:t>
      </w:r>
      <w:r w:rsidRPr="003F5963">
        <w:rPr>
          <w:rFonts w:ascii="仿宋" w:eastAsia="仿宋" w:hAnsi="仿宋" w:cs="仿宋"/>
          <w:sz w:val="32"/>
          <w:szCs w:val="32"/>
        </w:rPr>
        <w:t xml:space="preserve">. </w:t>
      </w:r>
      <w:r w:rsidRPr="003F5963">
        <w:rPr>
          <w:rFonts w:ascii="仿宋" w:eastAsia="仿宋" w:hAnsi="仿宋" w:cs="仿宋" w:hint="eastAsia"/>
          <w:sz w:val="32"/>
          <w:szCs w:val="32"/>
        </w:rPr>
        <w:t>合同履行地点: 四川省妇幼保健院。</w:t>
      </w:r>
    </w:p>
    <w:p w14:paraId="125945B0" w14:textId="77777777"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3</w:t>
      </w:r>
      <w:r w:rsidRPr="003F5963">
        <w:rPr>
          <w:rFonts w:ascii="仿宋" w:eastAsia="仿宋" w:hAnsi="仿宋" w:cs="仿宋"/>
          <w:sz w:val="32"/>
          <w:szCs w:val="32"/>
        </w:rPr>
        <w:t xml:space="preserve">. </w:t>
      </w:r>
      <w:r w:rsidRPr="003F5963">
        <w:rPr>
          <w:rFonts w:ascii="仿宋" w:eastAsia="仿宋" w:hAnsi="仿宋" w:cs="仿宋" w:hint="eastAsia"/>
          <w:sz w:val="32"/>
          <w:szCs w:val="32"/>
        </w:rPr>
        <w:t>质保期：1年（从项目整体验收合格日起计算）。</w:t>
      </w:r>
    </w:p>
    <w:p w14:paraId="716B67C2" w14:textId="77777777"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4. 涉及与院内其他应用系统的业务对接、接口研制、费用支付等问题，由投标人承担。</w:t>
      </w:r>
    </w:p>
    <w:p w14:paraId="71E03581" w14:textId="18EA684F"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5. 项目上线阶段，投标人须提供最少1个研发人员进行现场保障，保障时间不少于5个工作日。（现场保障的研发人员需提供项目源代码研发记录证明）</w:t>
      </w:r>
    </w:p>
    <w:p w14:paraId="75F6DD06" w14:textId="6122AD9C" w:rsidR="004722B1" w:rsidRPr="003F5963" w:rsidRDefault="00000000">
      <w:pPr>
        <w:widowControl/>
        <w:ind w:firstLineChars="200" w:firstLine="640"/>
        <w:rPr>
          <w:rFonts w:ascii="仿宋" w:eastAsia="仿宋" w:hAnsi="仿宋" w:cs="仿宋" w:hint="eastAsia"/>
          <w:sz w:val="32"/>
          <w:szCs w:val="32"/>
        </w:rPr>
      </w:pPr>
      <w:r w:rsidRPr="003F5963">
        <w:rPr>
          <w:rFonts w:ascii="仿宋" w:eastAsia="仿宋" w:hAnsi="仿宋" w:cs="仿宋" w:hint="eastAsia"/>
          <w:sz w:val="32"/>
          <w:szCs w:val="32"/>
        </w:rPr>
        <w:t>6. 对于政策性项目，主管单位新下发的关联性政策要求的签发日期在项目质保期内的，投标人须按照主管单位的要求完成相关内容的研制。（需提供承诺函</w:t>
      </w:r>
      <w:r w:rsidR="00652DEB" w:rsidRPr="003F5963">
        <w:rPr>
          <w:rFonts w:ascii="仿宋" w:eastAsia="仿宋" w:hAnsi="仿宋" w:cs="仿宋" w:hint="eastAsia"/>
          <w:sz w:val="32"/>
          <w:szCs w:val="32"/>
        </w:rPr>
        <w:t>并加盖公章</w:t>
      </w:r>
      <w:r w:rsidRPr="003F5963">
        <w:rPr>
          <w:rFonts w:ascii="仿宋" w:eastAsia="仿宋" w:hAnsi="仿宋" w:cs="仿宋" w:hint="eastAsia"/>
          <w:sz w:val="32"/>
          <w:szCs w:val="32"/>
        </w:rPr>
        <w:t>）</w:t>
      </w:r>
    </w:p>
    <w:p w14:paraId="06C1AB6D" w14:textId="77777777" w:rsidR="004722B1" w:rsidRPr="003F5963" w:rsidRDefault="00000000">
      <w:pPr>
        <w:pStyle w:val="2"/>
        <w:numPr>
          <w:ilvl w:val="0"/>
          <w:numId w:val="3"/>
        </w:numPr>
        <w:spacing w:line="413" w:lineRule="auto"/>
        <w:ind w:left="420" w:right="335"/>
        <w:rPr>
          <w:rFonts w:ascii="仿宋" w:eastAsia="仿宋" w:hAnsi="仿宋" w:cs="仿宋" w:hint="eastAsia"/>
          <w:bCs/>
          <w:sz w:val="32"/>
          <w:szCs w:val="32"/>
        </w:rPr>
      </w:pPr>
      <w:r w:rsidRPr="003F5963">
        <w:rPr>
          <w:rFonts w:ascii="仿宋" w:eastAsia="仿宋" w:hAnsi="仿宋" w:cs="仿宋" w:hint="eastAsia"/>
          <w:bCs/>
          <w:sz w:val="32"/>
          <w:szCs w:val="32"/>
        </w:rPr>
        <w:t>付款方式和条件</w:t>
      </w:r>
    </w:p>
    <w:p w14:paraId="4EDA2DD8" w14:textId="2436243D" w:rsidR="004722B1" w:rsidRPr="003F5963" w:rsidRDefault="00000000">
      <w:pPr>
        <w:widowControl/>
        <w:ind w:firstLineChars="200" w:firstLine="640"/>
        <w:jc w:val="left"/>
        <w:rPr>
          <w:rFonts w:ascii="仿宋" w:eastAsia="仿宋" w:hAnsi="仿宋" w:cs="仿宋" w:hint="eastAsia"/>
          <w:sz w:val="32"/>
          <w:szCs w:val="32"/>
        </w:rPr>
      </w:pPr>
      <w:r w:rsidRPr="003F5963">
        <w:rPr>
          <w:rFonts w:ascii="仿宋" w:eastAsia="仿宋" w:hAnsi="仿宋" w:cs="仿宋" w:hint="eastAsia"/>
          <w:sz w:val="32"/>
          <w:szCs w:val="32"/>
        </w:rPr>
        <w:t>合同签订</w:t>
      </w:r>
      <w:r w:rsidR="009F0FBE" w:rsidRPr="003F5963">
        <w:rPr>
          <w:rFonts w:ascii="仿宋" w:eastAsia="仿宋" w:hAnsi="仿宋" w:cs="仿宋" w:hint="eastAsia"/>
          <w:sz w:val="32"/>
          <w:szCs w:val="32"/>
        </w:rPr>
        <w:t>生效</w:t>
      </w:r>
      <w:r w:rsidRPr="003F5963">
        <w:rPr>
          <w:rFonts w:ascii="仿宋" w:eastAsia="仿宋" w:hAnsi="仿宋" w:cs="仿宋" w:hint="eastAsia"/>
          <w:sz w:val="32"/>
          <w:szCs w:val="32"/>
        </w:rPr>
        <w:t>后，</w:t>
      </w:r>
      <w:r w:rsidR="009F0FBE" w:rsidRPr="003F5963">
        <w:rPr>
          <w:rFonts w:ascii="仿宋" w:eastAsia="仿宋" w:hAnsi="仿宋" w:cs="仿宋" w:hint="eastAsia"/>
          <w:sz w:val="32"/>
          <w:szCs w:val="32"/>
        </w:rPr>
        <w:t>支付合同金额的40%，</w:t>
      </w:r>
      <w:r w:rsidRPr="003F5963">
        <w:rPr>
          <w:rFonts w:ascii="仿宋" w:eastAsia="仿宋" w:hAnsi="仿宋" w:cs="仿宋" w:hint="eastAsia"/>
          <w:sz w:val="32"/>
          <w:szCs w:val="32"/>
        </w:rPr>
        <w:t>对接完成并验收合格后支付合同金额的</w:t>
      </w:r>
      <w:r w:rsidR="009F0FBE" w:rsidRPr="003F5963">
        <w:rPr>
          <w:rFonts w:ascii="仿宋" w:eastAsia="仿宋" w:hAnsi="仿宋" w:cs="仿宋" w:hint="eastAsia"/>
          <w:sz w:val="32"/>
          <w:szCs w:val="32"/>
        </w:rPr>
        <w:t>60</w:t>
      </w:r>
      <w:r w:rsidRPr="003F5963">
        <w:rPr>
          <w:rFonts w:ascii="仿宋" w:eastAsia="仿宋" w:hAnsi="仿宋" w:cs="仿宋" w:hint="eastAsia"/>
          <w:sz w:val="32"/>
          <w:szCs w:val="32"/>
        </w:rPr>
        <w:t>%。</w:t>
      </w:r>
    </w:p>
    <w:p w14:paraId="26B9B1E8"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lastRenderedPageBreak/>
        <w:t>售后服务</w:t>
      </w:r>
    </w:p>
    <w:p w14:paraId="3CEAE008"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w:t>
      </w:r>
      <w:r>
        <w:rPr>
          <w:rFonts w:ascii="仿宋" w:eastAsia="仿宋" w:hAnsi="仿宋" w:cs="仿宋"/>
          <w:sz w:val="32"/>
          <w:szCs w:val="32"/>
        </w:rPr>
        <w:t xml:space="preserve">. </w:t>
      </w:r>
      <w:r>
        <w:rPr>
          <w:rFonts w:ascii="仿宋" w:eastAsia="仿宋" w:hAnsi="仿宋" w:cs="仿宋" w:hint="eastAsia"/>
          <w:sz w:val="32"/>
          <w:szCs w:val="32"/>
        </w:rPr>
        <w:t>根据采购人指定的地点和时间，投标人负责派工程师上门完成软件安装、测试、培训等。</w:t>
      </w:r>
    </w:p>
    <w:p w14:paraId="471387B6"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服务期内供应商提供免费</w:t>
      </w:r>
      <w:proofErr w:type="gramStart"/>
      <w:r>
        <w:rPr>
          <w:rFonts w:ascii="仿宋" w:eastAsia="仿宋" w:hAnsi="仿宋" w:cs="仿宋" w:hint="eastAsia"/>
          <w:sz w:val="32"/>
          <w:szCs w:val="32"/>
        </w:rPr>
        <w:t>的维保服务</w:t>
      </w:r>
      <w:proofErr w:type="gramEnd"/>
      <w:r>
        <w:rPr>
          <w:rFonts w:ascii="仿宋" w:eastAsia="仿宋" w:hAnsi="仿宋" w:cs="仿宋" w:hint="eastAsia"/>
          <w:sz w:val="32"/>
          <w:szCs w:val="32"/>
        </w:rPr>
        <w:t>，软件7×24小时售后技术服务。接到采购人通知后应确保半小时内响应，2小时内排除故障。如采购人要求提供现场服务，应在4小时内到达采购人指定地点。</w:t>
      </w:r>
    </w:p>
    <w:p w14:paraId="19A1691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对于同一类型的线上问题，当出现次数达到</w:t>
      </w:r>
      <w:r>
        <w:rPr>
          <w:rFonts w:ascii="仿宋" w:eastAsia="仿宋" w:hAnsi="仿宋" w:cs="仿宋"/>
          <w:sz w:val="32"/>
          <w:szCs w:val="32"/>
        </w:rPr>
        <w:t>2</w:t>
      </w:r>
      <w:r>
        <w:rPr>
          <w:rFonts w:ascii="仿宋" w:eastAsia="仿宋" w:hAnsi="仿宋" w:cs="仿宋" w:hint="eastAsia"/>
          <w:sz w:val="32"/>
          <w:szCs w:val="32"/>
        </w:rPr>
        <w:t>次，应由供应商提供书面报告，包括但不限于故障分析、解决措施、潜在风险等内容，同时需要项目负责人及以上职位人员签字。</w:t>
      </w:r>
    </w:p>
    <w:p w14:paraId="6048D3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验收标准和方法</w:t>
      </w:r>
    </w:p>
    <w:p w14:paraId="64E2AD32"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按照《财政部关于进一步加强政府采购需求和履约验收管理的指导意见》（财库〔2016〕205号）、供应商的响应文件及有关承诺以及合同约定标准规定进行验收。</w:t>
      </w:r>
    </w:p>
    <w:p w14:paraId="671B3965"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其他要求</w:t>
      </w:r>
    </w:p>
    <w:p w14:paraId="62E0BB1F"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lastRenderedPageBreak/>
        <w:t>1.</w:t>
      </w:r>
      <w:r>
        <w:rPr>
          <w:rFonts w:ascii="仿宋" w:eastAsia="仿宋" w:hAnsi="仿宋" w:cs="仿宋"/>
          <w:sz w:val="32"/>
          <w:szCs w:val="32"/>
        </w:rPr>
        <w:t xml:space="preserve"> </w:t>
      </w:r>
      <w:r>
        <w:rPr>
          <w:rFonts w:ascii="仿宋" w:eastAsia="仿宋" w:hAnsi="仿宋" w:cs="仿宋" w:hint="eastAsia"/>
          <w:sz w:val="32"/>
          <w:szCs w:val="32"/>
        </w:rPr>
        <w:t>约谈督促改正，并每次扣除合同金额5%；</w:t>
      </w:r>
    </w:p>
    <w:p w14:paraId="360C553C"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2.</w:t>
      </w:r>
      <w:r>
        <w:rPr>
          <w:rFonts w:ascii="仿宋" w:eastAsia="仿宋" w:hAnsi="仿宋" w:cs="仿宋"/>
          <w:sz w:val="32"/>
          <w:szCs w:val="32"/>
        </w:rPr>
        <w:t xml:space="preserve"> </w:t>
      </w:r>
      <w:r>
        <w:rPr>
          <w:rFonts w:ascii="仿宋" w:eastAsia="仿宋" w:hAnsi="仿宋" w:cs="仿宋" w:hint="eastAsia"/>
          <w:sz w:val="32"/>
          <w:szCs w:val="32"/>
        </w:rPr>
        <w:t>解除与投标人的采购/合作合同；</w:t>
      </w:r>
    </w:p>
    <w:p w14:paraId="1A75B68E"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3.</w:t>
      </w:r>
      <w:r>
        <w:rPr>
          <w:rFonts w:ascii="仿宋" w:eastAsia="仿宋" w:hAnsi="仿宋" w:cs="仿宋"/>
          <w:sz w:val="32"/>
          <w:szCs w:val="32"/>
        </w:rPr>
        <w:t xml:space="preserve"> </w:t>
      </w:r>
      <w:r>
        <w:rPr>
          <w:rFonts w:ascii="仿宋" w:eastAsia="仿宋" w:hAnsi="仿宋" w:cs="仿宋" w:hint="eastAsia"/>
          <w:sz w:val="32"/>
          <w:szCs w:val="32"/>
        </w:rPr>
        <w:t>承担采购人所受损失并向采购人支付实际损失金额1～5倍的违约金，投标人承担损失金额及违约金都将从货款中扣除，扣除后不足部分由投标人补足。</w:t>
      </w:r>
    </w:p>
    <w:p w14:paraId="30E9176A" w14:textId="77777777" w:rsidR="004722B1" w:rsidRDefault="00000000">
      <w:pPr>
        <w:pStyle w:val="2"/>
        <w:numPr>
          <w:ilvl w:val="0"/>
          <w:numId w:val="3"/>
        </w:numPr>
        <w:spacing w:line="413" w:lineRule="auto"/>
        <w:ind w:left="420" w:right="335"/>
        <w:rPr>
          <w:rFonts w:ascii="仿宋" w:eastAsia="仿宋" w:hAnsi="仿宋" w:cs="仿宋" w:hint="eastAsia"/>
          <w:bCs/>
          <w:sz w:val="32"/>
          <w:szCs w:val="32"/>
        </w:rPr>
      </w:pPr>
      <w:r>
        <w:rPr>
          <w:rFonts w:ascii="仿宋" w:eastAsia="仿宋" w:hAnsi="仿宋" w:cs="仿宋" w:hint="eastAsia"/>
          <w:bCs/>
          <w:sz w:val="32"/>
          <w:szCs w:val="32"/>
        </w:rPr>
        <w:t>知识产权</w:t>
      </w:r>
    </w:p>
    <w:p w14:paraId="79340F54" w14:textId="77777777" w:rsidR="004722B1" w:rsidRDefault="00000000">
      <w:pPr>
        <w:widowControl/>
        <w:ind w:firstLineChars="200" w:firstLine="640"/>
        <w:jc w:val="left"/>
        <w:rPr>
          <w:rFonts w:ascii="仿宋" w:eastAsia="仿宋" w:hAnsi="仿宋" w:cs="仿宋" w:hint="eastAsia"/>
          <w:sz w:val="32"/>
          <w:szCs w:val="32"/>
        </w:rPr>
      </w:pPr>
      <w:r>
        <w:rPr>
          <w:rFonts w:ascii="仿宋" w:eastAsia="仿宋" w:hAnsi="仿宋" w:cs="仿宋" w:hint="eastAsia"/>
          <w:sz w:val="32"/>
          <w:szCs w:val="32"/>
        </w:rPr>
        <w:t>1. 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27DFE6F4" w14:textId="50164B69" w:rsidR="004722B1" w:rsidRDefault="00000000">
      <w:pPr>
        <w:widowControl/>
        <w:ind w:firstLineChars="200" w:firstLine="640"/>
        <w:jc w:val="left"/>
        <w:rPr>
          <w:rFonts w:ascii="仿宋" w:eastAsia="仿宋" w:hAnsi="仿宋" w:cs="仿宋" w:hint="eastAsia"/>
          <w:color w:val="548DD4" w:themeColor="text2" w:themeTint="99"/>
          <w:sz w:val="32"/>
          <w:szCs w:val="32"/>
        </w:rPr>
      </w:pPr>
      <w:r>
        <w:rPr>
          <w:rFonts w:ascii="仿宋" w:eastAsia="仿宋" w:hAnsi="仿宋" w:cs="仿宋" w:hint="eastAsia"/>
          <w:color w:val="548DD4" w:themeColor="text2" w:themeTint="99"/>
          <w:sz w:val="32"/>
          <w:szCs w:val="32"/>
        </w:rPr>
        <w:t>2. 本项目相关</w:t>
      </w:r>
      <w:r w:rsidR="00A71EA3">
        <w:rPr>
          <w:rFonts w:ascii="仿宋" w:eastAsia="仿宋" w:hAnsi="仿宋" w:cs="仿宋" w:hint="eastAsia"/>
          <w:color w:val="548DD4" w:themeColor="text2" w:themeTint="99"/>
          <w:sz w:val="32"/>
          <w:szCs w:val="32"/>
        </w:rPr>
        <w:t>的知识产权及源代码归采购人所有</w:t>
      </w:r>
      <w:r>
        <w:rPr>
          <w:rFonts w:ascii="仿宋" w:eastAsia="仿宋" w:hAnsi="仿宋" w:cs="仿宋" w:hint="eastAsia"/>
          <w:color w:val="548DD4" w:themeColor="text2" w:themeTint="99"/>
          <w:sz w:val="32"/>
          <w:szCs w:val="32"/>
        </w:rPr>
        <w:t>。</w:t>
      </w:r>
    </w:p>
    <w:p w14:paraId="7D239B6E" w14:textId="77777777" w:rsidR="004722B1" w:rsidRPr="00F15B0C" w:rsidRDefault="004722B1">
      <w:pPr>
        <w:widowControl/>
        <w:adjustRightInd w:val="0"/>
        <w:snapToGrid w:val="0"/>
        <w:spacing w:line="360" w:lineRule="auto"/>
        <w:jc w:val="left"/>
        <w:rPr>
          <w:rFonts w:ascii="仿宋" w:eastAsia="仿宋" w:hAnsi="仿宋" w:cs="仿宋" w:hint="eastAsia"/>
          <w:sz w:val="24"/>
        </w:rPr>
      </w:pPr>
    </w:p>
    <w:sectPr w:rsidR="004722B1" w:rsidRPr="00F15B0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9E501" w14:textId="77777777" w:rsidR="00CD4339" w:rsidRDefault="00CD4339" w:rsidP="00957A2E">
      <w:r>
        <w:separator/>
      </w:r>
    </w:p>
  </w:endnote>
  <w:endnote w:type="continuationSeparator" w:id="0">
    <w:p w14:paraId="4E77E3EE" w14:textId="77777777" w:rsidR="00CD4339" w:rsidRDefault="00CD4339" w:rsidP="0095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B886A" w14:textId="77777777" w:rsidR="00CD4339" w:rsidRDefault="00CD4339" w:rsidP="00957A2E">
      <w:r>
        <w:separator/>
      </w:r>
    </w:p>
  </w:footnote>
  <w:footnote w:type="continuationSeparator" w:id="0">
    <w:p w14:paraId="10CF8797" w14:textId="77777777" w:rsidR="00CD4339" w:rsidRDefault="00CD4339" w:rsidP="00957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213C2"/>
    <w:multiLevelType w:val="multilevel"/>
    <w:tmpl w:val="36F213C2"/>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BC0607"/>
    <w:multiLevelType w:val="multilevel"/>
    <w:tmpl w:val="3ABC0607"/>
    <w:lvl w:ilvl="0">
      <w:start w:val="1"/>
      <w:numFmt w:val="chineseCountingThousand"/>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7D4D5289"/>
    <w:multiLevelType w:val="multilevel"/>
    <w:tmpl w:val="7D4D5289"/>
    <w:lvl w:ilvl="0">
      <w:start w:val="1"/>
      <w:numFmt w:val="chineseCountingThousand"/>
      <w:suff w:val="space"/>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6770037">
    <w:abstractNumId w:val="2"/>
  </w:num>
  <w:num w:numId="2" w16cid:durableId="176891502">
    <w:abstractNumId w:val="0"/>
  </w:num>
  <w:num w:numId="3" w16cid:durableId="108884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RhZGE2ZGFjYjljMGNlZmUzZWU0YWQ2YzMzZDcwYWYifQ=="/>
  </w:docVars>
  <w:rsids>
    <w:rsidRoot w:val="00EC0D4A"/>
    <w:rsid w:val="00024852"/>
    <w:rsid w:val="0002691F"/>
    <w:rsid w:val="000329F4"/>
    <w:rsid w:val="00035119"/>
    <w:rsid w:val="00036AA2"/>
    <w:rsid w:val="000372B8"/>
    <w:rsid w:val="000653F1"/>
    <w:rsid w:val="00070E34"/>
    <w:rsid w:val="000B0BFB"/>
    <w:rsid w:val="000B7952"/>
    <w:rsid w:val="000C1FF9"/>
    <w:rsid w:val="000E298F"/>
    <w:rsid w:val="001451D6"/>
    <w:rsid w:val="00153B8D"/>
    <w:rsid w:val="002016E6"/>
    <w:rsid w:val="00203339"/>
    <w:rsid w:val="00211461"/>
    <w:rsid w:val="00221B3C"/>
    <w:rsid w:val="00230787"/>
    <w:rsid w:val="002344C9"/>
    <w:rsid w:val="0024654F"/>
    <w:rsid w:val="00273956"/>
    <w:rsid w:val="002864B3"/>
    <w:rsid w:val="002A2AE5"/>
    <w:rsid w:val="002C5771"/>
    <w:rsid w:val="002F07DA"/>
    <w:rsid w:val="003026E8"/>
    <w:rsid w:val="00304EB7"/>
    <w:rsid w:val="0030662F"/>
    <w:rsid w:val="00307D2A"/>
    <w:rsid w:val="003A3707"/>
    <w:rsid w:val="003F5963"/>
    <w:rsid w:val="003F5A75"/>
    <w:rsid w:val="00424924"/>
    <w:rsid w:val="00452689"/>
    <w:rsid w:val="004722B1"/>
    <w:rsid w:val="00474F07"/>
    <w:rsid w:val="004B01FF"/>
    <w:rsid w:val="004C34A9"/>
    <w:rsid w:val="004D23DE"/>
    <w:rsid w:val="004F5101"/>
    <w:rsid w:val="004F690F"/>
    <w:rsid w:val="00515E11"/>
    <w:rsid w:val="005269CB"/>
    <w:rsid w:val="00526FFA"/>
    <w:rsid w:val="00553361"/>
    <w:rsid w:val="00555249"/>
    <w:rsid w:val="00593490"/>
    <w:rsid w:val="0059725A"/>
    <w:rsid w:val="005A1C41"/>
    <w:rsid w:val="005B14A8"/>
    <w:rsid w:val="005B4084"/>
    <w:rsid w:val="005B7D2F"/>
    <w:rsid w:val="005C6214"/>
    <w:rsid w:val="00623090"/>
    <w:rsid w:val="006437DD"/>
    <w:rsid w:val="00652DEB"/>
    <w:rsid w:val="0065365E"/>
    <w:rsid w:val="0068295A"/>
    <w:rsid w:val="00693BF6"/>
    <w:rsid w:val="006A6198"/>
    <w:rsid w:val="006A6E05"/>
    <w:rsid w:val="006C4BA6"/>
    <w:rsid w:val="006D342E"/>
    <w:rsid w:val="006F0141"/>
    <w:rsid w:val="006F7567"/>
    <w:rsid w:val="007236C8"/>
    <w:rsid w:val="00743C1B"/>
    <w:rsid w:val="00757E5B"/>
    <w:rsid w:val="00796AC0"/>
    <w:rsid w:val="007B6F65"/>
    <w:rsid w:val="007E122D"/>
    <w:rsid w:val="00816543"/>
    <w:rsid w:val="008268F8"/>
    <w:rsid w:val="00827242"/>
    <w:rsid w:val="00834C26"/>
    <w:rsid w:val="00852706"/>
    <w:rsid w:val="00860D74"/>
    <w:rsid w:val="00863B59"/>
    <w:rsid w:val="00890A2A"/>
    <w:rsid w:val="008F32D1"/>
    <w:rsid w:val="009057A9"/>
    <w:rsid w:val="00945B69"/>
    <w:rsid w:val="00957A2E"/>
    <w:rsid w:val="00993068"/>
    <w:rsid w:val="009A1E2D"/>
    <w:rsid w:val="009F02B5"/>
    <w:rsid w:val="009F0FBE"/>
    <w:rsid w:val="009F6763"/>
    <w:rsid w:val="009F6F94"/>
    <w:rsid w:val="00A010BF"/>
    <w:rsid w:val="00A522DA"/>
    <w:rsid w:val="00A71EA3"/>
    <w:rsid w:val="00A741F4"/>
    <w:rsid w:val="00A82816"/>
    <w:rsid w:val="00AA7424"/>
    <w:rsid w:val="00AA7D78"/>
    <w:rsid w:val="00B0183C"/>
    <w:rsid w:val="00B02B69"/>
    <w:rsid w:val="00B066CB"/>
    <w:rsid w:val="00B3468A"/>
    <w:rsid w:val="00B91E2C"/>
    <w:rsid w:val="00BA1A55"/>
    <w:rsid w:val="00BE1175"/>
    <w:rsid w:val="00C05893"/>
    <w:rsid w:val="00C25F9E"/>
    <w:rsid w:val="00C5333B"/>
    <w:rsid w:val="00C6500D"/>
    <w:rsid w:val="00C679A0"/>
    <w:rsid w:val="00C83DF3"/>
    <w:rsid w:val="00C93DD9"/>
    <w:rsid w:val="00CA6020"/>
    <w:rsid w:val="00CD4339"/>
    <w:rsid w:val="00CF0E5D"/>
    <w:rsid w:val="00D411D9"/>
    <w:rsid w:val="00D75DF1"/>
    <w:rsid w:val="00D84641"/>
    <w:rsid w:val="00D91ED8"/>
    <w:rsid w:val="00DA0069"/>
    <w:rsid w:val="00DA15D5"/>
    <w:rsid w:val="00DF1AC7"/>
    <w:rsid w:val="00E03FBC"/>
    <w:rsid w:val="00E41866"/>
    <w:rsid w:val="00E56E70"/>
    <w:rsid w:val="00EC0D4A"/>
    <w:rsid w:val="00F15B0C"/>
    <w:rsid w:val="00F247E8"/>
    <w:rsid w:val="00F34408"/>
    <w:rsid w:val="00F832A5"/>
    <w:rsid w:val="00F83AB2"/>
    <w:rsid w:val="00F83BB2"/>
    <w:rsid w:val="00F90691"/>
    <w:rsid w:val="00FA0BA2"/>
    <w:rsid w:val="011078C7"/>
    <w:rsid w:val="014A4B87"/>
    <w:rsid w:val="016F283F"/>
    <w:rsid w:val="01D54D98"/>
    <w:rsid w:val="01F3521E"/>
    <w:rsid w:val="01FD7E4B"/>
    <w:rsid w:val="02B524D4"/>
    <w:rsid w:val="02ED7EC0"/>
    <w:rsid w:val="02EF216B"/>
    <w:rsid w:val="03CA0201"/>
    <w:rsid w:val="03DD1CE2"/>
    <w:rsid w:val="03EF5EB9"/>
    <w:rsid w:val="04DC01EC"/>
    <w:rsid w:val="04FA2D68"/>
    <w:rsid w:val="053F077B"/>
    <w:rsid w:val="05622109"/>
    <w:rsid w:val="05CB200E"/>
    <w:rsid w:val="06606BFB"/>
    <w:rsid w:val="067032E2"/>
    <w:rsid w:val="072639A0"/>
    <w:rsid w:val="07C37441"/>
    <w:rsid w:val="07CD02C0"/>
    <w:rsid w:val="07E55609"/>
    <w:rsid w:val="08764367"/>
    <w:rsid w:val="08E27D9B"/>
    <w:rsid w:val="096E0792"/>
    <w:rsid w:val="09BC05EC"/>
    <w:rsid w:val="09C86F91"/>
    <w:rsid w:val="0A510BCE"/>
    <w:rsid w:val="0B0E4E77"/>
    <w:rsid w:val="0B380146"/>
    <w:rsid w:val="0B770C6E"/>
    <w:rsid w:val="0B996E37"/>
    <w:rsid w:val="0BF64289"/>
    <w:rsid w:val="0C831D5A"/>
    <w:rsid w:val="0C833643"/>
    <w:rsid w:val="0CC872A8"/>
    <w:rsid w:val="0CEC568C"/>
    <w:rsid w:val="0D272220"/>
    <w:rsid w:val="0D5D3E94"/>
    <w:rsid w:val="0D7A67F4"/>
    <w:rsid w:val="0DD51C7C"/>
    <w:rsid w:val="0DE40111"/>
    <w:rsid w:val="0E3746E5"/>
    <w:rsid w:val="0ED4462A"/>
    <w:rsid w:val="0EF56A7A"/>
    <w:rsid w:val="0F1113DA"/>
    <w:rsid w:val="0F4C41C0"/>
    <w:rsid w:val="0F675CC9"/>
    <w:rsid w:val="0F7A6F7F"/>
    <w:rsid w:val="0FC60EE3"/>
    <w:rsid w:val="0FD0094D"/>
    <w:rsid w:val="0FD3751C"/>
    <w:rsid w:val="0FE443F8"/>
    <w:rsid w:val="102E1B18"/>
    <w:rsid w:val="10B95885"/>
    <w:rsid w:val="10CB7366"/>
    <w:rsid w:val="11292A0B"/>
    <w:rsid w:val="11317B11"/>
    <w:rsid w:val="1145536B"/>
    <w:rsid w:val="116C28F7"/>
    <w:rsid w:val="11737CC0"/>
    <w:rsid w:val="119D0D03"/>
    <w:rsid w:val="11E132E5"/>
    <w:rsid w:val="129F0AAB"/>
    <w:rsid w:val="12BB2799"/>
    <w:rsid w:val="134C0C32"/>
    <w:rsid w:val="138E124B"/>
    <w:rsid w:val="13CE7899"/>
    <w:rsid w:val="1432607A"/>
    <w:rsid w:val="14397409"/>
    <w:rsid w:val="14830684"/>
    <w:rsid w:val="15145780"/>
    <w:rsid w:val="152261FF"/>
    <w:rsid w:val="155E2E9F"/>
    <w:rsid w:val="15804BC3"/>
    <w:rsid w:val="160B6B83"/>
    <w:rsid w:val="163F05DA"/>
    <w:rsid w:val="169528F0"/>
    <w:rsid w:val="171F04B4"/>
    <w:rsid w:val="174340FA"/>
    <w:rsid w:val="17B46DA6"/>
    <w:rsid w:val="17D86F39"/>
    <w:rsid w:val="17EC6540"/>
    <w:rsid w:val="18147845"/>
    <w:rsid w:val="18194E5B"/>
    <w:rsid w:val="18644328"/>
    <w:rsid w:val="18663EDC"/>
    <w:rsid w:val="18C748B7"/>
    <w:rsid w:val="19197809"/>
    <w:rsid w:val="197014E6"/>
    <w:rsid w:val="197607B7"/>
    <w:rsid w:val="1A3E0EA0"/>
    <w:rsid w:val="1A8B2040"/>
    <w:rsid w:val="1A8D0B9F"/>
    <w:rsid w:val="1ABA46D4"/>
    <w:rsid w:val="1AC15A62"/>
    <w:rsid w:val="1AF776D6"/>
    <w:rsid w:val="1B1069E9"/>
    <w:rsid w:val="1B124510"/>
    <w:rsid w:val="1B1F2242"/>
    <w:rsid w:val="1B4A3CA9"/>
    <w:rsid w:val="1B920482"/>
    <w:rsid w:val="1C146065"/>
    <w:rsid w:val="1C406E5A"/>
    <w:rsid w:val="1CC01D49"/>
    <w:rsid w:val="1D091942"/>
    <w:rsid w:val="1D322C47"/>
    <w:rsid w:val="1D412E8A"/>
    <w:rsid w:val="1D444728"/>
    <w:rsid w:val="1DA653E3"/>
    <w:rsid w:val="1DEA1774"/>
    <w:rsid w:val="1E0A7720"/>
    <w:rsid w:val="1E4F5A7B"/>
    <w:rsid w:val="1E7B061E"/>
    <w:rsid w:val="1EAB0F03"/>
    <w:rsid w:val="1EB53B30"/>
    <w:rsid w:val="1EBD0C36"/>
    <w:rsid w:val="1F06438B"/>
    <w:rsid w:val="1F082D7F"/>
    <w:rsid w:val="1F2B5BA0"/>
    <w:rsid w:val="1F6B2440"/>
    <w:rsid w:val="1F807554"/>
    <w:rsid w:val="2110329F"/>
    <w:rsid w:val="211A5ECC"/>
    <w:rsid w:val="212154AC"/>
    <w:rsid w:val="21246D4B"/>
    <w:rsid w:val="2127683B"/>
    <w:rsid w:val="21464F13"/>
    <w:rsid w:val="214E5B76"/>
    <w:rsid w:val="21515666"/>
    <w:rsid w:val="21BC3427"/>
    <w:rsid w:val="2210107D"/>
    <w:rsid w:val="223B07F0"/>
    <w:rsid w:val="225C2514"/>
    <w:rsid w:val="22DD5403"/>
    <w:rsid w:val="22E70030"/>
    <w:rsid w:val="22FA342B"/>
    <w:rsid w:val="23256DAA"/>
    <w:rsid w:val="23623B5A"/>
    <w:rsid w:val="2513335E"/>
    <w:rsid w:val="2580476C"/>
    <w:rsid w:val="25867FD4"/>
    <w:rsid w:val="264D6D44"/>
    <w:rsid w:val="265A0165"/>
    <w:rsid w:val="26A60202"/>
    <w:rsid w:val="26B4291F"/>
    <w:rsid w:val="26E17B69"/>
    <w:rsid w:val="26E74AA2"/>
    <w:rsid w:val="282B543B"/>
    <w:rsid w:val="282E6701"/>
    <w:rsid w:val="28700AC7"/>
    <w:rsid w:val="28ED3EC6"/>
    <w:rsid w:val="29177195"/>
    <w:rsid w:val="296A7401"/>
    <w:rsid w:val="296F6FD1"/>
    <w:rsid w:val="298C36DF"/>
    <w:rsid w:val="29D3130E"/>
    <w:rsid w:val="29EC23D0"/>
    <w:rsid w:val="2A1F3639"/>
    <w:rsid w:val="2A3A138D"/>
    <w:rsid w:val="2AA42CAA"/>
    <w:rsid w:val="2AA44A58"/>
    <w:rsid w:val="2BC5112A"/>
    <w:rsid w:val="2BE94E19"/>
    <w:rsid w:val="2C071743"/>
    <w:rsid w:val="2C351E0C"/>
    <w:rsid w:val="2C576226"/>
    <w:rsid w:val="2C755D0D"/>
    <w:rsid w:val="2CBF3DCB"/>
    <w:rsid w:val="2CEE645F"/>
    <w:rsid w:val="2D6D7CCB"/>
    <w:rsid w:val="2DA059AB"/>
    <w:rsid w:val="2DA90D03"/>
    <w:rsid w:val="2E00644A"/>
    <w:rsid w:val="2E025315"/>
    <w:rsid w:val="2E3B3926"/>
    <w:rsid w:val="2ECD27D0"/>
    <w:rsid w:val="2F8B61E7"/>
    <w:rsid w:val="2FE06533"/>
    <w:rsid w:val="307A24E3"/>
    <w:rsid w:val="30A21A3A"/>
    <w:rsid w:val="30E262DA"/>
    <w:rsid w:val="31014373"/>
    <w:rsid w:val="317074A7"/>
    <w:rsid w:val="31E367AE"/>
    <w:rsid w:val="31F75DB5"/>
    <w:rsid w:val="31F960F7"/>
    <w:rsid w:val="322841C1"/>
    <w:rsid w:val="3244724D"/>
    <w:rsid w:val="32782DE4"/>
    <w:rsid w:val="328A09D8"/>
    <w:rsid w:val="32E14A9C"/>
    <w:rsid w:val="335039CF"/>
    <w:rsid w:val="33AB50A9"/>
    <w:rsid w:val="33F20F2A"/>
    <w:rsid w:val="343926B5"/>
    <w:rsid w:val="34727975"/>
    <w:rsid w:val="3490033B"/>
    <w:rsid w:val="349D2C44"/>
    <w:rsid w:val="34DB376C"/>
    <w:rsid w:val="351729F7"/>
    <w:rsid w:val="35A3072E"/>
    <w:rsid w:val="35B9585C"/>
    <w:rsid w:val="36112197"/>
    <w:rsid w:val="3632560E"/>
    <w:rsid w:val="3683022A"/>
    <w:rsid w:val="36FC6348"/>
    <w:rsid w:val="372B2789"/>
    <w:rsid w:val="378123A9"/>
    <w:rsid w:val="37ED5C91"/>
    <w:rsid w:val="38767A34"/>
    <w:rsid w:val="38BE13DB"/>
    <w:rsid w:val="3902751A"/>
    <w:rsid w:val="3991089E"/>
    <w:rsid w:val="39A22AAB"/>
    <w:rsid w:val="39AC56D7"/>
    <w:rsid w:val="39BD1693"/>
    <w:rsid w:val="3A0A36AC"/>
    <w:rsid w:val="3A0D068A"/>
    <w:rsid w:val="3A2A6115"/>
    <w:rsid w:val="3A573895"/>
    <w:rsid w:val="3A575643"/>
    <w:rsid w:val="3AAF547F"/>
    <w:rsid w:val="3AE570F3"/>
    <w:rsid w:val="3B5F2F5A"/>
    <w:rsid w:val="3B6F3E88"/>
    <w:rsid w:val="3B783AC3"/>
    <w:rsid w:val="3BAC7C11"/>
    <w:rsid w:val="3BB014AF"/>
    <w:rsid w:val="3BE178BA"/>
    <w:rsid w:val="3C187054"/>
    <w:rsid w:val="3C7047B5"/>
    <w:rsid w:val="3C8B2624"/>
    <w:rsid w:val="3C94492D"/>
    <w:rsid w:val="3CA03619"/>
    <w:rsid w:val="3D393726"/>
    <w:rsid w:val="3D597924"/>
    <w:rsid w:val="3DE96EFA"/>
    <w:rsid w:val="3E3A1504"/>
    <w:rsid w:val="3EF773F5"/>
    <w:rsid w:val="3F010273"/>
    <w:rsid w:val="3F6A406B"/>
    <w:rsid w:val="3FC27A03"/>
    <w:rsid w:val="400718BA"/>
    <w:rsid w:val="4047615A"/>
    <w:rsid w:val="40896772"/>
    <w:rsid w:val="40A92971"/>
    <w:rsid w:val="40C866B3"/>
    <w:rsid w:val="417E204F"/>
    <w:rsid w:val="42134546"/>
    <w:rsid w:val="421A125C"/>
    <w:rsid w:val="422B7AE1"/>
    <w:rsid w:val="423A7D24"/>
    <w:rsid w:val="425A2175"/>
    <w:rsid w:val="4320516C"/>
    <w:rsid w:val="43805C0B"/>
    <w:rsid w:val="4392593E"/>
    <w:rsid w:val="43E443EC"/>
    <w:rsid w:val="447D65EE"/>
    <w:rsid w:val="44FB63E9"/>
    <w:rsid w:val="45062140"/>
    <w:rsid w:val="455530C7"/>
    <w:rsid w:val="4565330A"/>
    <w:rsid w:val="460F14C8"/>
    <w:rsid w:val="4665558C"/>
    <w:rsid w:val="46A47E62"/>
    <w:rsid w:val="46A778E0"/>
    <w:rsid w:val="46EE37D3"/>
    <w:rsid w:val="487A3570"/>
    <w:rsid w:val="48943F06"/>
    <w:rsid w:val="48CA7928"/>
    <w:rsid w:val="48D72771"/>
    <w:rsid w:val="4913307D"/>
    <w:rsid w:val="493C6A78"/>
    <w:rsid w:val="49821FCD"/>
    <w:rsid w:val="498A0F44"/>
    <w:rsid w:val="499A72FA"/>
    <w:rsid w:val="49AD1724"/>
    <w:rsid w:val="4A0D21C2"/>
    <w:rsid w:val="4A6F0787"/>
    <w:rsid w:val="4AAC3789"/>
    <w:rsid w:val="4ABE79CD"/>
    <w:rsid w:val="4AE50A49"/>
    <w:rsid w:val="4AF6380F"/>
    <w:rsid w:val="4B553E21"/>
    <w:rsid w:val="4C96649F"/>
    <w:rsid w:val="4CC50B32"/>
    <w:rsid w:val="4D88228C"/>
    <w:rsid w:val="4DA4699A"/>
    <w:rsid w:val="4E157897"/>
    <w:rsid w:val="4E296E9F"/>
    <w:rsid w:val="4E3C6BD2"/>
    <w:rsid w:val="4E740A62"/>
    <w:rsid w:val="4E946A0E"/>
    <w:rsid w:val="4EF15C0F"/>
    <w:rsid w:val="4F1B0EDE"/>
    <w:rsid w:val="4F675ED1"/>
    <w:rsid w:val="501F49FD"/>
    <w:rsid w:val="502E69EF"/>
    <w:rsid w:val="50357D7D"/>
    <w:rsid w:val="50461F8A"/>
    <w:rsid w:val="50A17735"/>
    <w:rsid w:val="50E27F05"/>
    <w:rsid w:val="51234079"/>
    <w:rsid w:val="51304E3F"/>
    <w:rsid w:val="51CF016F"/>
    <w:rsid w:val="51EC090F"/>
    <w:rsid w:val="51F55A16"/>
    <w:rsid w:val="5277467D"/>
    <w:rsid w:val="52884ADC"/>
    <w:rsid w:val="52E31D12"/>
    <w:rsid w:val="53146370"/>
    <w:rsid w:val="538E1293"/>
    <w:rsid w:val="53AE2320"/>
    <w:rsid w:val="54177EC5"/>
    <w:rsid w:val="54280325"/>
    <w:rsid w:val="54352A41"/>
    <w:rsid w:val="54751090"/>
    <w:rsid w:val="54CA13DC"/>
    <w:rsid w:val="54F2623D"/>
    <w:rsid w:val="54FC530D"/>
    <w:rsid w:val="559B68D4"/>
    <w:rsid w:val="55BE25C3"/>
    <w:rsid w:val="55CA71B9"/>
    <w:rsid w:val="55D10548"/>
    <w:rsid w:val="55D43B94"/>
    <w:rsid w:val="563C00B7"/>
    <w:rsid w:val="56925F29"/>
    <w:rsid w:val="56933A4F"/>
    <w:rsid w:val="56BA5480"/>
    <w:rsid w:val="56EF512A"/>
    <w:rsid w:val="56FA762A"/>
    <w:rsid w:val="57120E18"/>
    <w:rsid w:val="572823EA"/>
    <w:rsid w:val="577E025B"/>
    <w:rsid w:val="57882E88"/>
    <w:rsid w:val="57EC4E98"/>
    <w:rsid w:val="582E57DE"/>
    <w:rsid w:val="58450D79"/>
    <w:rsid w:val="58873140"/>
    <w:rsid w:val="58BC103B"/>
    <w:rsid w:val="58F5454D"/>
    <w:rsid w:val="590429E2"/>
    <w:rsid w:val="591E1CF6"/>
    <w:rsid w:val="59B14918"/>
    <w:rsid w:val="59D6612D"/>
    <w:rsid w:val="59D800F7"/>
    <w:rsid w:val="5A252C10"/>
    <w:rsid w:val="5A513A05"/>
    <w:rsid w:val="5A785436"/>
    <w:rsid w:val="5A8D7133"/>
    <w:rsid w:val="5B23695A"/>
    <w:rsid w:val="5B436457"/>
    <w:rsid w:val="5B5C08B4"/>
    <w:rsid w:val="5BE56AFB"/>
    <w:rsid w:val="5C1178F0"/>
    <w:rsid w:val="5C390BF5"/>
    <w:rsid w:val="5C5A1297"/>
    <w:rsid w:val="5CBD5382"/>
    <w:rsid w:val="5CC42BB4"/>
    <w:rsid w:val="5CC52489"/>
    <w:rsid w:val="5CDF179C"/>
    <w:rsid w:val="5D215911"/>
    <w:rsid w:val="5D3A4C25"/>
    <w:rsid w:val="5D5F468B"/>
    <w:rsid w:val="5D9B1B67"/>
    <w:rsid w:val="5DCA680F"/>
    <w:rsid w:val="5DDE1A54"/>
    <w:rsid w:val="5E5B30A5"/>
    <w:rsid w:val="5E7F4FE5"/>
    <w:rsid w:val="5EC40C4A"/>
    <w:rsid w:val="5F1C0A86"/>
    <w:rsid w:val="5F1D65AC"/>
    <w:rsid w:val="5F622211"/>
    <w:rsid w:val="5FB8275D"/>
    <w:rsid w:val="5FBC5DC5"/>
    <w:rsid w:val="5FDA624B"/>
    <w:rsid w:val="6008100A"/>
    <w:rsid w:val="60567FC7"/>
    <w:rsid w:val="60BA0556"/>
    <w:rsid w:val="60D0110E"/>
    <w:rsid w:val="60DF1D6B"/>
    <w:rsid w:val="613320B7"/>
    <w:rsid w:val="6138591F"/>
    <w:rsid w:val="61706E67"/>
    <w:rsid w:val="61D02C2C"/>
    <w:rsid w:val="63732C3E"/>
    <w:rsid w:val="637644DD"/>
    <w:rsid w:val="63B21C22"/>
    <w:rsid w:val="63B374DF"/>
    <w:rsid w:val="63E458EA"/>
    <w:rsid w:val="64373C6C"/>
    <w:rsid w:val="646802C9"/>
    <w:rsid w:val="64970BAF"/>
    <w:rsid w:val="66815672"/>
    <w:rsid w:val="66B94E0C"/>
    <w:rsid w:val="66BB1BF1"/>
    <w:rsid w:val="671958AB"/>
    <w:rsid w:val="6727621A"/>
    <w:rsid w:val="6732696D"/>
    <w:rsid w:val="673426E5"/>
    <w:rsid w:val="679F4002"/>
    <w:rsid w:val="67C25F42"/>
    <w:rsid w:val="67F00D02"/>
    <w:rsid w:val="686D4100"/>
    <w:rsid w:val="69392234"/>
    <w:rsid w:val="693B41FE"/>
    <w:rsid w:val="69CD0C33"/>
    <w:rsid w:val="6A1B7B8C"/>
    <w:rsid w:val="6A3C6480"/>
    <w:rsid w:val="6A9A31A7"/>
    <w:rsid w:val="6B6D4417"/>
    <w:rsid w:val="6B96396E"/>
    <w:rsid w:val="6BA75B7B"/>
    <w:rsid w:val="6BAF4A30"/>
    <w:rsid w:val="6C735A5D"/>
    <w:rsid w:val="6C7C2B64"/>
    <w:rsid w:val="6C924135"/>
    <w:rsid w:val="6CB30550"/>
    <w:rsid w:val="6CCF5389"/>
    <w:rsid w:val="6CFC5A53"/>
    <w:rsid w:val="6D3E7ADB"/>
    <w:rsid w:val="6D54588F"/>
    <w:rsid w:val="6D8141AA"/>
    <w:rsid w:val="6D885538"/>
    <w:rsid w:val="6DC12526"/>
    <w:rsid w:val="6E0472B5"/>
    <w:rsid w:val="6EE669BA"/>
    <w:rsid w:val="6EED1AF7"/>
    <w:rsid w:val="6EF2710D"/>
    <w:rsid w:val="6FC75DD3"/>
    <w:rsid w:val="701A2DBF"/>
    <w:rsid w:val="7036571F"/>
    <w:rsid w:val="70D6480D"/>
    <w:rsid w:val="70F52EE5"/>
    <w:rsid w:val="7161057A"/>
    <w:rsid w:val="718801FD"/>
    <w:rsid w:val="718F158B"/>
    <w:rsid w:val="719B1CDE"/>
    <w:rsid w:val="71AF1398"/>
    <w:rsid w:val="71F25676"/>
    <w:rsid w:val="724203AC"/>
    <w:rsid w:val="7258197D"/>
    <w:rsid w:val="72640322"/>
    <w:rsid w:val="727B566C"/>
    <w:rsid w:val="72842772"/>
    <w:rsid w:val="72A76461"/>
    <w:rsid w:val="732D105C"/>
    <w:rsid w:val="73335F46"/>
    <w:rsid w:val="73886292"/>
    <w:rsid w:val="73AF381F"/>
    <w:rsid w:val="740D49E9"/>
    <w:rsid w:val="741E2752"/>
    <w:rsid w:val="74E219D2"/>
    <w:rsid w:val="75D91027"/>
    <w:rsid w:val="75ED6880"/>
    <w:rsid w:val="75F0011F"/>
    <w:rsid w:val="7601232C"/>
    <w:rsid w:val="764D731F"/>
    <w:rsid w:val="76F8372F"/>
    <w:rsid w:val="777D1E86"/>
    <w:rsid w:val="77813724"/>
    <w:rsid w:val="77B05DB7"/>
    <w:rsid w:val="77EF4B32"/>
    <w:rsid w:val="780B1240"/>
    <w:rsid w:val="78197E01"/>
    <w:rsid w:val="784B5AE0"/>
    <w:rsid w:val="78874D6A"/>
    <w:rsid w:val="78BB4A14"/>
    <w:rsid w:val="795804B5"/>
    <w:rsid w:val="79694470"/>
    <w:rsid w:val="799139C7"/>
    <w:rsid w:val="79C30024"/>
    <w:rsid w:val="79D35D8D"/>
    <w:rsid w:val="7A2A00A3"/>
    <w:rsid w:val="7A342CD0"/>
    <w:rsid w:val="7A49604F"/>
    <w:rsid w:val="7A5275FA"/>
    <w:rsid w:val="7A666C01"/>
    <w:rsid w:val="7A6A04A0"/>
    <w:rsid w:val="7A8C48BA"/>
    <w:rsid w:val="7B1A2041"/>
    <w:rsid w:val="7B3867F0"/>
    <w:rsid w:val="7B8F3F36"/>
    <w:rsid w:val="7BB57E40"/>
    <w:rsid w:val="7BF2699E"/>
    <w:rsid w:val="7C285BA2"/>
    <w:rsid w:val="7C6453C2"/>
    <w:rsid w:val="7CA51C63"/>
    <w:rsid w:val="7D146DE8"/>
    <w:rsid w:val="7D254B52"/>
    <w:rsid w:val="7D5D253D"/>
    <w:rsid w:val="7D6E64F9"/>
    <w:rsid w:val="7DBE52AF"/>
    <w:rsid w:val="7E1F77F3"/>
    <w:rsid w:val="7E4A3282"/>
    <w:rsid w:val="7E9D09D9"/>
    <w:rsid w:val="7EC43790"/>
    <w:rsid w:val="7F673200"/>
    <w:rsid w:val="7F78365F"/>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14300"/>
  <w15:docId w15:val="{577F07C6-7100-49B0-BE2B-C67C0586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szCs w:val="22"/>
    </w:rPr>
  </w:style>
  <w:style w:type="character" w:customStyle="1" w:styleId="a7">
    <w:name w:val="页眉 字符"/>
    <w:basedOn w:val="a1"/>
    <w:link w:val="a6"/>
    <w:qFormat/>
    <w:rPr>
      <w:rFonts w:ascii="Calibri" w:hAnsi="Calibri"/>
      <w:kern w:val="2"/>
      <w:sz w:val="18"/>
      <w:szCs w:val="18"/>
    </w:rPr>
  </w:style>
  <w:style w:type="character" w:customStyle="1" w:styleId="a5">
    <w:name w:val="页脚 字符"/>
    <w:basedOn w:val="a1"/>
    <w:link w:val="a4"/>
    <w:qFormat/>
    <w:rPr>
      <w:rFonts w:ascii="Calibri" w:hAnsi="Calibri"/>
      <w:kern w:val="2"/>
      <w:sz w:val="18"/>
      <w:szCs w:val="18"/>
    </w:rPr>
  </w:style>
  <w:style w:type="paragraph" w:customStyle="1" w:styleId="a9">
    <w:name w:val="缩进正文"/>
    <w:basedOn w:val="a"/>
    <w:link w:val="Char"/>
    <w:qFormat/>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Pr>
      <w:rFonts w:ascii="Calibri" w:eastAsia="仿宋" w:hAnsi="Calibri"/>
      <w:kern w:val="2"/>
      <w:sz w:val="28"/>
      <w:szCs w:val="24"/>
    </w:rPr>
  </w:style>
  <w:style w:type="character" w:customStyle="1" w:styleId="10">
    <w:name w:val="标题 1 字符"/>
    <w:basedOn w:val="a1"/>
    <w:link w:val="1"/>
    <w:qFormat/>
    <w:rPr>
      <w:rFonts w:ascii="Calibri" w:hAnsi="Calibr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yb</dc:creator>
  <cp:lastModifiedBy>子 欢</cp:lastModifiedBy>
  <cp:revision>10</cp:revision>
  <dcterms:created xsi:type="dcterms:W3CDTF">2024-10-12T10:10:00Z</dcterms:created>
  <dcterms:modified xsi:type="dcterms:W3CDTF">2024-11-13T08:05:00Z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A86196DC55A944629B0640B42E07B07D_13</vt:lpwstr>
  </property>
</Properties>
</file>