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晋阳院区门诊负一楼配电间改造项目采购公告</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黑体" w:hAnsi="黑体" w:eastAsia="黑体" w:cs="黑体"/>
          <w:b/>
          <w:bCs w:val="0"/>
          <w:color w:val="auto"/>
          <w:sz w:val="32"/>
          <w:szCs w:val="32"/>
          <w:highlight w:val="none"/>
        </w:rPr>
        <w:t>采购编号：SCFY-HQ202411-002（谈）</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我院将召开“晋阳院区门诊负一楼配电间改造项目”院内采购会议，会议由后勤保障部组织。届时，请投标人准时参加，具体事项如下：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21</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四</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2楼专家食堂</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谈判</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w:t>
      </w:r>
      <w:r>
        <w:rPr>
          <w:rFonts w:hint="eastAsia" w:ascii="宋体" w:hAnsi="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份)、最终报价函以及</w:t>
      </w:r>
      <w:r>
        <w:rPr>
          <w:rFonts w:hint="eastAsia" w:ascii="宋体" w:hAnsi="宋体" w:cs="宋体"/>
          <w:i w:val="0"/>
          <w:iCs w:val="0"/>
          <w:caps w:val="0"/>
          <w:color w:val="auto"/>
          <w:spacing w:val="0"/>
          <w:sz w:val="24"/>
          <w:szCs w:val="24"/>
          <w:highlight w:val="none"/>
          <w:shd w:val="clear" w:color="auto" w:fill="FFFFFF"/>
          <w:lang w:val="en-US" w:eastAsia="zh-CN"/>
        </w:rPr>
        <w:t>谈判</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color w:val="auto"/>
          <w:kern w:val="2"/>
          <w:sz w:val="24"/>
          <w:szCs w:val="24"/>
          <w:highlight w:val="none"/>
          <w:lang w:val="en-US" w:eastAsia="zh-CN" w:bidi="ar-SA"/>
        </w:rPr>
        <w:t>4.2.3投标人必须具备有效期内的建筑业企业资质证书，且资质类别及等级为</w:t>
      </w:r>
      <w:r>
        <w:rPr>
          <w:rFonts w:hint="eastAsia" w:ascii="宋体" w:hAnsi="宋体" w:cs="宋体"/>
          <w:b/>
          <w:bCs/>
          <w:color w:val="auto"/>
          <w:kern w:val="2"/>
          <w:sz w:val="24"/>
          <w:szCs w:val="24"/>
          <w:highlight w:val="none"/>
          <w:lang w:val="en-US" w:eastAsia="zh-CN" w:bidi="ar-SA"/>
        </w:rPr>
        <w:t>建筑装修装饰工程专业承包二级</w:t>
      </w:r>
      <w:r>
        <w:rPr>
          <w:rFonts w:hint="eastAsia" w:ascii="宋体" w:hAnsi="宋体" w:eastAsia="宋体" w:cs="宋体"/>
          <w:b/>
          <w:bCs/>
          <w:color w:val="auto"/>
          <w:kern w:val="2"/>
          <w:sz w:val="24"/>
          <w:szCs w:val="24"/>
          <w:highlight w:val="none"/>
          <w:lang w:val="en-US" w:eastAsia="zh-CN" w:bidi="ar-SA"/>
        </w:rPr>
        <w:t>或以上；投标人必须具备有效期内的建筑</w:t>
      </w:r>
      <w:r>
        <w:rPr>
          <w:rFonts w:hint="eastAsia" w:ascii="宋体" w:hAnsi="宋体" w:cs="宋体"/>
          <w:b/>
          <w:bCs/>
          <w:color w:val="auto"/>
          <w:kern w:val="2"/>
          <w:sz w:val="24"/>
          <w:szCs w:val="24"/>
          <w:highlight w:val="none"/>
          <w:lang w:val="en-US" w:eastAsia="zh-CN" w:bidi="ar-SA"/>
        </w:rPr>
        <w:t>施工</w:t>
      </w:r>
      <w:r>
        <w:rPr>
          <w:rFonts w:hint="eastAsia" w:ascii="宋体" w:hAnsi="宋体" w:eastAsia="宋体" w:cs="宋体"/>
          <w:b/>
          <w:bCs/>
          <w:color w:val="auto"/>
          <w:kern w:val="2"/>
          <w:sz w:val="24"/>
          <w:szCs w:val="24"/>
          <w:highlight w:val="none"/>
          <w:lang w:val="en-US" w:eastAsia="zh-CN" w:bidi="ar-SA"/>
        </w:rPr>
        <w:t>的安全生产许可证；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4.2.4拟派项目经理需具备</w:t>
      </w:r>
      <w:r>
        <w:rPr>
          <w:rFonts w:hint="eastAsia" w:ascii="宋体" w:hAnsi="宋体" w:cs="宋体"/>
          <w:b/>
          <w:bCs/>
          <w:i w:val="0"/>
          <w:iCs w:val="0"/>
          <w:caps w:val="0"/>
          <w:color w:val="auto"/>
          <w:spacing w:val="0"/>
          <w:sz w:val="24"/>
          <w:szCs w:val="24"/>
          <w:highlight w:val="none"/>
          <w:shd w:val="clear" w:color="auto" w:fill="FFFFFF"/>
          <w:lang w:val="en-US" w:eastAsia="zh-CN"/>
        </w:rPr>
        <w:t>建筑</w:t>
      </w:r>
      <w:r>
        <w:rPr>
          <w:rFonts w:hint="eastAsia" w:ascii="宋体" w:hAnsi="宋体" w:eastAsia="宋体" w:cs="宋体"/>
          <w:b/>
          <w:bCs/>
          <w:i w:val="0"/>
          <w:iCs w:val="0"/>
          <w:caps w:val="0"/>
          <w:color w:val="auto"/>
          <w:spacing w:val="0"/>
          <w:sz w:val="24"/>
          <w:szCs w:val="24"/>
          <w:highlight w:val="none"/>
          <w:shd w:val="clear" w:color="auto" w:fill="FFFFFF"/>
          <w:lang w:val="en-US" w:eastAsia="zh-CN"/>
        </w:rPr>
        <w:t>工程</w:t>
      </w:r>
      <w:r>
        <w:rPr>
          <w:rFonts w:hint="eastAsia" w:ascii="宋体" w:hAnsi="宋体" w:eastAsia="宋体" w:cs="宋体"/>
          <w:b/>
          <w:bCs/>
          <w:i w:val="0"/>
          <w:iCs w:val="0"/>
          <w:caps w:val="0"/>
          <w:color w:val="auto"/>
          <w:spacing w:val="0"/>
          <w:sz w:val="24"/>
          <w:szCs w:val="24"/>
          <w:highlight w:val="none"/>
          <w:shd w:val="clear" w:color="auto" w:fill="FFFFFF"/>
          <w:lang w:val="en-US" w:eastAsia="zh-CN"/>
        </w:rPr>
        <w:t>专业二级及以上</w:t>
      </w:r>
      <w:r>
        <w:rPr>
          <w:rFonts w:hint="eastAsia" w:ascii="宋体" w:hAnsi="宋体" w:cs="宋体"/>
          <w:b/>
          <w:bCs/>
          <w:i w:val="0"/>
          <w:iCs w:val="0"/>
          <w:caps w:val="0"/>
          <w:color w:val="auto"/>
          <w:spacing w:val="0"/>
          <w:sz w:val="24"/>
          <w:szCs w:val="24"/>
          <w:highlight w:val="none"/>
          <w:shd w:val="clear" w:color="auto" w:fill="FFFFFF"/>
          <w:lang w:val="en-US" w:eastAsia="zh-CN"/>
        </w:rPr>
        <w:t>注册</w:t>
      </w:r>
      <w:r>
        <w:rPr>
          <w:rFonts w:hint="eastAsia" w:ascii="宋体" w:hAnsi="宋体" w:eastAsia="宋体" w:cs="宋体"/>
          <w:b/>
          <w:bCs/>
          <w:i w:val="0"/>
          <w:iCs w:val="0"/>
          <w:caps w:val="0"/>
          <w:color w:val="auto"/>
          <w:spacing w:val="0"/>
          <w:sz w:val="24"/>
          <w:szCs w:val="24"/>
          <w:highlight w:val="none"/>
          <w:shd w:val="clear" w:color="auto" w:fill="FFFFFF"/>
          <w:lang w:val="en-US" w:eastAsia="zh-CN"/>
        </w:rPr>
        <w:t>建造师证，项目经理承诺施工期间每月驻场考勤记录不得少于22日。技术负责人具备建筑工程相关专业中级及以上职称。</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附2-5）</w:t>
      </w:r>
      <w:r>
        <w:rPr>
          <w:rFonts w:hint="eastAsia" w:ascii="宋体" w:hAnsi="宋体" w:eastAsia="宋体" w:cs="宋体"/>
          <w:b/>
          <w:bCs/>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4.2.7 </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被“信用中国”网站列入失信被执行人、重大税收违法案件当事人名单、政府采购严重违法失信行为记录名单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8</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w:t>
      </w:r>
      <w:bookmarkStart w:id="0" w:name="_GoBack"/>
      <w:bookmarkEnd w:id="0"/>
      <w:r>
        <w:rPr>
          <w:rFonts w:hint="eastAsia" w:ascii="宋体" w:hAnsi="宋体" w:eastAsia="宋体" w:cs="宋体"/>
          <w:b w:val="0"/>
          <w:bCs w:val="0"/>
          <w:i w:val="0"/>
          <w:iCs w:val="0"/>
          <w:caps w:val="0"/>
          <w:color w:val="auto"/>
          <w:spacing w:val="0"/>
          <w:sz w:val="24"/>
          <w:szCs w:val="24"/>
          <w:highlight w:val="none"/>
          <w:shd w:val="clear" w:color="auto" w:fill="FFFFFF"/>
        </w:rPr>
        <w:t>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9</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w:t>
      </w:r>
      <w:r>
        <w:rPr>
          <w:rFonts w:hint="eastAsia" w:ascii="宋体" w:hAnsi="宋体" w:cs="宋体"/>
          <w:b/>
          <w:bCs/>
          <w:i w:val="0"/>
          <w:iCs w:val="0"/>
          <w:caps w:val="0"/>
          <w:color w:val="auto"/>
          <w:spacing w:val="0"/>
          <w:sz w:val="24"/>
          <w:szCs w:val="24"/>
          <w:highlight w:val="none"/>
          <w:shd w:val="clear" w:color="auto" w:fill="FFFFFF"/>
          <w:lang w:val="en-US" w:eastAsia="zh-CN"/>
        </w:rPr>
        <w:t>3实施本项目的公司人员无犯罪记录</w:t>
      </w:r>
      <w:r>
        <w:rPr>
          <w:rFonts w:hint="eastAsia" w:ascii="宋体" w:hAnsi="宋体" w:eastAsia="宋体" w:cs="宋体"/>
          <w:b/>
          <w:bCs/>
          <w:i w:val="0"/>
          <w:iCs w:val="0"/>
          <w:caps w:val="0"/>
          <w:color w:val="auto"/>
          <w:spacing w:val="0"/>
          <w:sz w:val="24"/>
          <w:szCs w:val="24"/>
          <w:highlight w:val="none"/>
          <w:shd w:val="clear" w:color="auto" w:fill="FFFFFF"/>
        </w:rPr>
        <w:t>，投标人提供承诺函。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3.1</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w:t>
      </w: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未被列入失信被执行人、重大税收违法案件当事人名单，未被列入政府采购严重违法失信行为记录名单。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19</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（星期二）</w:t>
      </w:r>
      <w:r>
        <w:rPr>
          <w:rFonts w:hint="eastAsia" w:ascii="宋体" w:hAnsi="宋体" w:eastAsia="宋体" w:cs="宋体"/>
          <w:b/>
          <w:bCs/>
          <w:i w:val="0"/>
          <w:iCs w:val="0"/>
          <w:caps w:val="0"/>
          <w:color w:val="auto"/>
          <w:spacing w:val="0"/>
          <w:sz w:val="24"/>
          <w:szCs w:val="24"/>
          <w:highlight w:val="none"/>
          <w:shd w:val="clear" w:color="auto" w:fill="FFFFFF"/>
          <w:lang w:val="en-US" w:eastAsia="zh-CN"/>
        </w:rPr>
        <w:t>1</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lang w:val="en-US" w:eastAsia="zh-CN"/>
        </w:rPr>
        <w:t>：00前提供4.2.1-4.2.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w:t>
      </w:r>
      <w:r>
        <w:rPr>
          <w:rFonts w:hint="eastAsia" w:ascii="宋体" w:hAnsi="宋体" w:cs="宋体"/>
          <w:b/>
          <w:bCs/>
          <w:i w:val="0"/>
          <w:iCs w:val="0"/>
          <w:caps w:val="0"/>
          <w:color w:val="auto"/>
          <w:spacing w:val="0"/>
          <w:sz w:val="24"/>
          <w:szCs w:val="24"/>
          <w:highlight w:val="none"/>
          <w:shd w:val="clear" w:color="auto" w:fill="FFFFFF"/>
          <w:lang w:val="en-US" w:eastAsia="zh-CN"/>
        </w:rPr>
        <w:t>并</w:t>
      </w:r>
      <w:r>
        <w:rPr>
          <w:rFonts w:hint="eastAsia" w:ascii="宋体" w:hAnsi="宋体" w:eastAsia="宋体" w:cs="宋体"/>
          <w:b/>
          <w:bCs/>
          <w:i w:val="0"/>
          <w:iCs w:val="0"/>
          <w:caps w:val="0"/>
          <w:color w:val="auto"/>
          <w:spacing w:val="0"/>
          <w:sz w:val="24"/>
          <w:szCs w:val="24"/>
          <w:highlight w:val="none"/>
          <w:shd w:val="clear" w:color="auto" w:fill="FFFFFF"/>
          <w:lang w:val="en-US" w:eastAsia="zh-CN"/>
        </w:rPr>
        <w:t>发送到</w:t>
      </w:r>
      <w:r>
        <w:rPr>
          <w:rFonts w:hint="eastAsia" w:ascii="宋体" w:hAnsi="宋体" w:cs="宋体"/>
          <w:b/>
          <w:bCs/>
          <w:i w:val="0"/>
          <w:iCs w:val="0"/>
          <w:caps w:val="0"/>
          <w:color w:val="auto"/>
          <w:spacing w:val="0"/>
          <w:sz w:val="24"/>
          <w:szCs w:val="24"/>
          <w:highlight w:val="none"/>
          <w:shd w:val="clear" w:color="auto" w:fill="FFFFFF"/>
          <w:lang w:val="en-US" w:eastAsia="zh-CN"/>
        </w:rPr>
        <w:t>492044496@</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21</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四</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r>
        <w:rPr>
          <w:rFonts w:hint="eastAsia" w:ascii="宋体" w:hAnsi="宋体" w:eastAsia="宋体" w:cs="宋体"/>
          <w:i w:val="0"/>
          <w:iCs w:val="0"/>
          <w:caps w:val="0"/>
          <w:color w:val="auto"/>
          <w:spacing w:val="0"/>
          <w:sz w:val="24"/>
          <w:szCs w:val="24"/>
          <w:highlight w:val="none"/>
          <w:shd w:val="clear" w:color="auto" w:fill="FFFFFF"/>
        </w:rPr>
        <w:t>，投标人必须携带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cs="宋体"/>
          <w:i w:val="0"/>
          <w:iCs w:val="0"/>
          <w:caps w:val="0"/>
          <w:color w:val="auto"/>
          <w:spacing w:val="0"/>
          <w:sz w:val="24"/>
          <w:szCs w:val="24"/>
          <w:highlight w:val="none"/>
          <w:shd w:val="clear" w:color="auto" w:fill="FFFFFF"/>
          <w:lang w:val="en-US" w:eastAsia="zh-CN"/>
        </w:rPr>
        <w:t>三</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cs="宋体"/>
          <w:i w:val="0"/>
          <w:iCs w:val="0"/>
          <w:caps w:val="0"/>
          <w:color w:val="auto"/>
          <w:spacing w:val="0"/>
          <w:sz w:val="24"/>
          <w:szCs w:val="24"/>
          <w:highlight w:val="none"/>
          <w:shd w:val="clear" w:color="auto" w:fill="FFFFFF"/>
          <w:lang w:val="en-US" w:eastAsia="zh-CN"/>
        </w:rPr>
        <w:t>2</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cs="宋体"/>
          <w:i w:val="0"/>
          <w:iCs w:val="0"/>
          <w:caps w:val="0"/>
          <w:color w:val="auto"/>
          <w:spacing w:val="0"/>
          <w:sz w:val="24"/>
          <w:szCs w:val="24"/>
          <w:highlight w:val="none"/>
          <w:shd w:val="clear" w:color="auto" w:fill="FFFFFF"/>
          <w:lang w:eastAsia="zh-CN"/>
        </w:rPr>
        <w:t>谈判</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cs="宋体"/>
          <w:i w:val="0"/>
          <w:iCs w:val="0"/>
          <w:caps w:val="0"/>
          <w:color w:val="auto"/>
          <w:spacing w:val="0"/>
          <w:sz w:val="24"/>
          <w:szCs w:val="24"/>
          <w:highlight w:val="none"/>
          <w:shd w:val="clear" w:color="auto" w:fill="FFFFFF"/>
          <w:lang w:eastAsia="zh-CN"/>
        </w:rPr>
        <w:t>谈判</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cs="宋体"/>
          <w:i w:val="0"/>
          <w:iCs w:val="0"/>
          <w:caps w:val="0"/>
          <w:color w:val="auto"/>
          <w:spacing w:val="0"/>
          <w:sz w:val="24"/>
          <w:szCs w:val="24"/>
          <w:highlight w:val="none"/>
          <w:shd w:val="clear" w:color="auto" w:fill="FFFFFF"/>
          <w:lang w:eastAsia="zh-CN"/>
        </w:rPr>
        <w:t>谈判</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cs="宋体"/>
          <w:i w:val="0"/>
          <w:iCs w:val="0"/>
          <w:caps w:val="0"/>
          <w:color w:val="auto"/>
          <w:spacing w:val="0"/>
          <w:sz w:val="24"/>
          <w:szCs w:val="24"/>
          <w:highlight w:val="none"/>
          <w:shd w:val="clear" w:color="auto" w:fill="FFFFFF"/>
          <w:lang w:eastAsia="zh-CN"/>
        </w:rPr>
        <w:t>谈判</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w:t>
      </w:r>
      <w:r>
        <w:rPr>
          <w:rFonts w:hint="eastAsia" w:ascii="宋体" w:hAnsi="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cs="宋体"/>
          <w:i w:val="0"/>
          <w:iCs w:val="0"/>
          <w:caps w:val="0"/>
          <w:color w:val="auto"/>
          <w:spacing w:val="0"/>
          <w:sz w:val="24"/>
          <w:szCs w:val="24"/>
          <w:highlight w:val="none"/>
          <w:shd w:val="clear" w:color="auto" w:fill="FFFFFF"/>
          <w:lang w:eastAsia="zh-CN"/>
        </w:rPr>
        <w:t>谈判</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cs="宋体"/>
          <w:i w:val="0"/>
          <w:iCs w:val="0"/>
          <w:caps w:val="0"/>
          <w:color w:val="auto"/>
          <w:spacing w:val="0"/>
          <w:sz w:val="24"/>
          <w:szCs w:val="24"/>
          <w:highlight w:val="none"/>
          <w:shd w:val="clear" w:color="auto" w:fill="FFFFFF"/>
          <w:lang w:val="en-US" w:eastAsia="zh-CN"/>
        </w:rPr>
        <w:t>三</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cs="宋体"/>
          <w:i w:val="0"/>
          <w:iCs w:val="0"/>
          <w:caps w:val="0"/>
          <w:color w:val="auto"/>
          <w:spacing w:val="0"/>
          <w:sz w:val="24"/>
          <w:szCs w:val="24"/>
          <w:highlight w:val="none"/>
          <w:shd w:val="clear" w:color="auto" w:fill="FFFFFF"/>
          <w:lang w:val="en-US" w:eastAsia="zh-CN"/>
        </w:rPr>
        <w:t>65978223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5"/>
        <w:rPr>
          <w:rFonts w:hint="eastAsia"/>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jc w:val="left"/>
        <w:rPr>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513FA5"/>
    <w:rsid w:val="006D5772"/>
    <w:rsid w:val="00921F00"/>
    <w:rsid w:val="00984987"/>
    <w:rsid w:val="009C4A0E"/>
    <w:rsid w:val="00B249B3"/>
    <w:rsid w:val="01582E9F"/>
    <w:rsid w:val="023968C9"/>
    <w:rsid w:val="024B5F91"/>
    <w:rsid w:val="029C1F55"/>
    <w:rsid w:val="033E4BBF"/>
    <w:rsid w:val="034C5FE5"/>
    <w:rsid w:val="036E6D37"/>
    <w:rsid w:val="03E6023B"/>
    <w:rsid w:val="041C3082"/>
    <w:rsid w:val="062A122C"/>
    <w:rsid w:val="06556E22"/>
    <w:rsid w:val="069B49E3"/>
    <w:rsid w:val="0772132A"/>
    <w:rsid w:val="08181E21"/>
    <w:rsid w:val="08465830"/>
    <w:rsid w:val="08592DDC"/>
    <w:rsid w:val="08713341"/>
    <w:rsid w:val="090D306A"/>
    <w:rsid w:val="091A5274"/>
    <w:rsid w:val="09280895"/>
    <w:rsid w:val="092F499C"/>
    <w:rsid w:val="095F2F6D"/>
    <w:rsid w:val="0A2E2341"/>
    <w:rsid w:val="0A45184F"/>
    <w:rsid w:val="0ACF324E"/>
    <w:rsid w:val="0B051E6E"/>
    <w:rsid w:val="0B6B0440"/>
    <w:rsid w:val="0C4729B0"/>
    <w:rsid w:val="0C5B1651"/>
    <w:rsid w:val="0C79253B"/>
    <w:rsid w:val="0CE1020E"/>
    <w:rsid w:val="0CEC6000"/>
    <w:rsid w:val="0D146881"/>
    <w:rsid w:val="0D272843"/>
    <w:rsid w:val="0D5A4DF7"/>
    <w:rsid w:val="0DD04A36"/>
    <w:rsid w:val="0E4F2D85"/>
    <w:rsid w:val="0E6111B3"/>
    <w:rsid w:val="0EBD5E04"/>
    <w:rsid w:val="0F4628CF"/>
    <w:rsid w:val="0F71729A"/>
    <w:rsid w:val="0FA07251"/>
    <w:rsid w:val="0FB43951"/>
    <w:rsid w:val="0FD26785"/>
    <w:rsid w:val="104C0E8A"/>
    <w:rsid w:val="108465A8"/>
    <w:rsid w:val="10D727AF"/>
    <w:rsid w:val="111E3E9F"/>
    <w:rsid w:val="11272EDF"/>
    <w:rsid w:val="1131282D"/>
    <w:rsid w:val="11783129"/>
    <w:rsid w:val="11D413CD"/>
    <w:rsid w:val="12AB39AF"/>
    <w:rsid w:val="12E86C5C"/>
    <w:rsid w:val="13CC730A"/>
    <w:rsid w:val="13D51B0E"/>
    <w:rsid w:val="148C60C3"/>
    <w:rsid w:val="14AB256A"/>
    <w:rsid w:val="14B26303"/>
    <w:rsid w:val="15003E83"/>
    <w:rsid w:val="150C1BA5"/>
    <w:rsid w:val="16983F01"/>
    <w:rsid w:val="16996C22"/>
    <w:rsid w:val="177C4B1C"/>
    <w:rsid w:val="177F6166"/>
    <w:rsid w:val="17CC24D3"/>
    <w:rsid w:val="17E23BBC"/>
    <w:rsid w:val="17E636BE"/>
    <w:rsid w:val="17F54746"/>
    <w:rsid w:val="184229DA"/>
    <w:rsid w:val="18974964"/>
    <w:rsid w:val="19092780"/>
    <w:rsid w:val="192B394B"/>
    <w:rsid w:val="19892FF3"/>
    <w:rsid w:val="19BE7C49"/>
    <w:rsid w:val="19C17AC6"/>
    <w:rsid w:val="19F2719F"/>
    <w:rsid w:val="1A33348C"/>
    <w:rsid w:val="1AD70716"/>
    <w:rsid w:val="1BAC5276"/>
    <w:rsid w:val="1BC77E2B"/>
    <w:rsid w:val="1C007D91"/>
    <w:rsid w:val="1CF56512"/>
    <w:rsid w:val="1EBC25FB"/>
    <w:rsid w:val="1F104283"/>
    <w:rsid w:val="1F3D3E4E"/>
    <w:rsid w:val="1F445427"/>
    <w:rsid w:val="1F4934E4"/>
    <w:rsid w:val="1F6B20B0"/>
    <w:rsid w:val="1FD31DC3"/>
    <w:rsid w:val="1FD72787"/>
    <w:rsid w:val="1FF61864"/>
    <w:rsid w:val="20485605"/>
    <w:rsid w:val="20680D64"/>
    <w:rsid w:val="209059F9"/>
    <w:rsid w:val="20EA5447"/>
    <w:rsid w:val="2161289E"/>
    <w:rsid w:val="216B0BDF"/>
    <w:rsid w:val="22727213"/>
    <w:rsid w:val="229349A5"/>
    <w:rsid w:val="22B10EF6"/>
    <w:rsid w:val="22EE382C"/>
    <w:rsid w:val="23351117"/>
    <w:rsid w:val="23C60875"/>
    <w:rsid w:val="243756FF"/>
    <w:rsid w:val="246A716A"/>
    <w:rsid w:val="250671CD"/>
    <w:rsid w:val="257B0F03"/>
    <w:rsid w:val="259F2E44"/>
    <w:rsid w:val="263A04C3"/>
    <w:rsid w:val="264755DA"/>
    <w:rsid w:val="26C40427"/>
    <w:rsid w:val="27955252"/>
    <w:rsid w:val="27974F81"/>
    <w:rsid w:val="27BA2F3E"/>
    <w:rsid w:val="281955CF"/>
    <w:rsid w:val="2893739E"/>
    <w:rsid w:val="28C11F12"/>
    <w:rsid w:val="298261D0"/>
    <w:rsid w:val="29C81999"/>
    <w:rsid w:val="2A044599"/>
    <w:rsid w:val="2A614116"/>
    <w:rsid w:val="2A6A3082"/>
    <w:rsid w:val="2A9A5574"/>
    <w:rsid w:val="2B1D0879"/>
    <w:rsid w:val="2BE27BCF"/>
    <w:rsid w:val="2C1860B6"/>
    <w:rsid w:val="2C88731E"/>
    <w:rsid w:val="2CE341B5"/>
    <w:rsid w:val="2CF3776A"/>
    <w:rsid w:val="2DBC7637"/>
    <w:rsid w:val="2E374FCD"/>
    <w:rsid w:val="2E767899"/>
    <w:rsid w:val="2EDF7472"/>
    <w:rsid w:val="2F0A08A3"/>
    <w:rsid w:val="2F5F4880"/>
    <w:rsid w:val="300A115E"/>
    <w:rsid w:val="3026520B"/>
    <w:rsid w:val="302D2DA3"/>
    <w:rsid w:val="30D77610"/>
    <w:rsid w:val="314300D2"/>
    <w:rsid w:val="31A7648E"/>
    <w:rsid w:val="31CB4E58"/>
    <w:rsid w:val="31E53FEC"/>
    <w:rsid w:val="320F6D52"/>
    <w:rsid w:val="327D50BC"/>
    <w:rsid w:val="32AA07AD"/>
    <w:rsid w:val="33DB02DB"/>
    <w:rsid w:val="340F1379"/>
    <w:rsid w:val="3468259F"/>
    <w:rsid w:val="34BE33D7"/>
    <w:rsid w:val="352A5349"/>
    <w:rsid w:val="359C1E05"/>
    <w:rsid w:val="3602502C"/>
    <w:rsid w:val="361200A0"/>
    <w:rsid w:val="361A126B"/>
    <w:rsid w:val="36A9323B"/>
    <w:rsid w:val="36C108E2"/>
    <w:rsid w:val="37746122"/>
    <w:rsid w:val="37BC1DFF"/>
    <w:rsid w:val="38037FF5"/>
    <w:rsid w:val="383E6B55"/>
    <w:rsid w:val="3848634F"/>
    <w:rsid w:val="3AE422AB"/>
    <w:rsid w:val="3B4D0A7F"/>
    <w:rsid w:val="3BD34132"/>
    <w:rsid w:val="3C5B29ED"/>
    <w:rsid w:val="3C6E7BB4"/>
    <w:rsid w:val="3C9E2902"/>
    <w:rsid w:val="3D6B2F4F"/>
    <w:rsid w:val="3DB94F3A"/>
    <w:rsid w:val="3DFD1958"/>
    <w:rsid w:val="3E661EED"/>
    <w:rsid w:val="3E8A67A1"/>
    <w:rsid w:val="3ED42FCB"/>
    <w:rsid w:val="3EEA39E2"/>
    <w:rsid w:val="3F402ED5"/>
    <w:rsid w:val="40A73B9C"/>
    <w:rsid w:val="40B30F05"/>
    <w:rsid w:val="41623E54"/>
    <w:rsid w:val="41E164FA"/>
    <w:rsid w:val="426E4414"/>
    <w:rsid w:val="4300375D"/>
    <w:rsid w:val="43144A19"/>
    <w:rsid w:val="44711559"/>
    <w:rsid w:val="452B5081"/>
    <w:rsid w:val="453839C0"/>
    <w:rsid w:val="45817197"/>
    <w:rsid w:val="45B12031"/>
    <w:rsid w:val="46BD331C"/>
    <w:rsid w:val="46F6376A"/>
    <w:rsid w:val="473B5650"/>
    <w:rsid w:val="474859D6"/>
    <w:rsid w:val="47514196"/>
    <w:rsid w:val="476F4815"/>
    <w:rsid w:val="4793207A"/>
    <w:rsid w:val="48A97644"/>
    <w:rsid w:val="49A91765"/>
    <w:rsid w:val="49D3138F"/>
    <w:rsid w:val="4A2C1D3E"/>
    <w:rsid w:val="4A9326C8"/>
    <w:rsid w:val="4ACD0A09"/>
    <w:rsid w:val="4B020A9D"/>
    <w:rsid w:val="4B7E4DD4"/>
    <w:rsid w:val="4BAE772A"/>
    <w:rsid w:val="4BE52395"/>
    <w:rsid w:val="4C334692"/>
    <w:rsid w:val="4C407C94"/>
    <w:rsid w:val="4D01532F"/>
    <w:rsid w:val="4D1E4865"/>
    <w:rsid w:val="4D8E0F32"/>
    <w:rsid w:val="4E7E637A"/>
    <w:rsid w:val="4ECC0AD3"/>
    <w:rsid w:val="4F637D4D"/>
    <w:rsid w:val="4F6A5BB3"/>
    <w:rsid w:val="4F70242A"/>
    <w:rsid w:val="4FB83EA8"/>
    <w:rsid w:val="50216424"/>
    <w:rsid w:val="502E6B39"/>
    <w:rsid w:val="508942AC"/>
    <w:rsid w:val="50E336C1"/>
    <w:rsid w:val="518B59E0"/>
    <w:rsid w:val="519B60B2"/>
    <w:rsid w:val="51A43F33"/>
    <w:rsid w:val="5244176A"/>
    <w:rsid w:val="52FA0819"/>
    <w:rsid w:val="54A16A88"/>
    <w:rsid w:val="550F5D1A"/>
    <w:rsid w:val="552A00CC"/>
    <w:rsid w:val="55E95AB0"/>
    <w:rsid w:val="563A0D3B"/>
    <w:rsid w:val="569D6857"/>
    <w:rsid w:val="56D50C94"/>
    <w:rsid w:val="5750174C"/>
    <w:rsid w:val="57A1039E"/>
    <w:rsid w:val="57B13448"/>
    <w:rsid w:val="589645C5"/>
    <w:rsid w:val="593928F1"/>
    <w:rsid w:val="594264E0"/>
    <w:rsid w:val="5A53303E"/>
    <w:rsid w:val="5B0F2F2D"/>
    <w:rsid w:val="5B9C6858"/>
    <w:rsid w:val="5BAB48F4"/>
    <w:rsid w:val="5BAE5879"/>
    <w:rsid w:val="5BCD17B1"/>
    <w:rsid w:val="5C313919"/>
    <w:rsid w:val="5CB53B05"/>
    <w:rsid w:val="5CD019D7"/>
    <w:rsid w:val="5CF71093"/>
    <w:rsid w:val="5D242E5C"/>
    <w:rsid w:val="5E25282A"/>
    <w:rsid w:val="5E2F4613"/>
    <w:rsid w:val="5E79239E"/>
    <w:rsid w:val="5F0C6580"/>
    <w:rsid w:val="5F7F0ABD"/>
    <w:rsid w:val="5FAE320C"/>
    <w:rsid w:val="5FB42E8D"/>
    <w:rsid w:val="5FD8114B"/>
    <w:rsid w:val="601E18C0"/>
    <w:rsid w:val="60D04374"/>
    <w:rsid w:val="60EF6A3B"/>
    <w:rsid w:val="6109503A"/>
    <w:rsid w:val="614A57AA"/>
    <w:rsid w:val="616B7363"/>
    <w:rsid w:val="62A57FE5"/>
    <w:rsid w:val="62BC7C0A"/>
    <w:rsid w:val="636A4DB7"/>
    <w:rsid w:val="64145C3D"/>
    <w:rsid w:val="648107EF"/>
    <w:rsid w:val="65A773E8"/>
    <w:rsid w:val="665A717C"/>
    <w:rsid w:val="66D51044"/>
    <w:rsid w:val="67925DF7"/>
    <w:rsid w:val="67E4235D"/>
    <w:rsid w:val="68753642"/>
    <w:rsid w:val="68D86D95"/>
    <w:rsid w:val="69DB150E"/>
    <w:rsid w:val="6A140E11"/>
    <w:rsid w:val="6A2162EC"/>
    <w:rsid w:val="6B3A73C5"/>
    <w:rsid w:val="6B405AFC"/>
    <w:rsid w:val="6C8D0485"/>
    <w:rsid w:val="6D401B23"/>
    <w:rsid w:val="6D4B73A9"/>
    <w:rsid w:val="6E3531DF"/>
    <w:rsid w:val="6E935777"/>
    <w:rsid w:val="6F792572"/>
    <w:rsid w:val="708910DA"/>
    <w:rsid w:val="70AB3BE8"/>
    <w:rsid w:val="71034277"/>
    <w:rsid w:val="713A21D2"/>
    <w:rsid w:val="71E43A3F"/>
    <w:rsid w:val="720D7FAC"/>
    <w:rsid w:val="72506497"/>
    <w:rsid w:val="726A5B3D"/>
    <w:rsid w:val="72F52BA7"/>
    <w:rsid w:val="73293BFC"/>
    <w:rsid w:val="738E13A2"/>
    <w:rsid w:val="73E87DAF"/>
    <w:rsid w:val="73EF3B37"/>
    <w:rsid w:val="74EA165E"/>
    <w:rsid w:val="750501DF"/>
    <w:rsid w:val="75091F13"/>
    <w:rsid w:val="758C6C69"/>
    <w:rsid w:val="765948FC"/>
    <w:rsid w:val="770F0450"/>
    <w:rsid w:val="776A0596"/>
    <w:rsid w:val="788344C8"/>
    <w:rsid w:val="78CA163A"/>
    <w:rsid w:val="78E22525"/>
    <w:rsid w:val="792C5E5B"/>
    <w:rsid w:val="795A0F29"/>
    <w:rsid w:val="798A03F3"/>
    <w:rsid w:val="79D2378C"/>
    <w:rsid w:val="79EB4F94"/>
    <w:rsid w:val="7A377612"/>
    <w:rsid w:val="7A552C46"/>
    <w:rsid w:val="7AC5017B"/>
    <w:rsid w:val="7ADD16FE"/>
    <w:rsid w:val="7B070BE4"/>
    <w:rsid w:val="7B1B3108"/>
    <w:rsid w:val="7BAD4424"/>
    <w:rsid w:val="7BED7CDE"/>
    <w:rsid w:val="7C031D81"/>
    <w:rsid w:val="7CB805AB"/>
    <w:rsid w:val="7D6C7155"/>
    <w:rsid w:val="7D913B11"/>
    <w:rsid w:val="7DA0242A"/>
    <w:rsid w:val="7DCD5EF4"/>
    <w:rsid w:val="7DE85EBE"/>
    <w:rsid w:val="7E280196"/>
    <w:rsid w:val="7E345685"/>
    <w:rsid w:val="7E3855A4"/>
    <w:rsid w:val="7E863124"/>
    <w:rsid w:val="7EA87DD3"/>
    <w:rsid w:val="7EC44D29"/>
    <w:rsid w:val="7F31607D"/>
    <w:rsid w:val="7F867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60" w:lineRule="exact"/>
      <w:ind w:firstLine="567"/>
    </w:pPr>
    <w:rPr>
      <w:rFonts w:ascii="宋体" w:hAnsi="Courier New" w:eastAsia="仿宋_GB2312"/>
      <w:sz w:val="28"/>
      <w:szCs w:val="20"/>
    </w:rPr>
  </w:style>
  <w:style w:type="paragraph" w:styleId="4">
    <w:name w:val="annotation text"/>
    <w:basedOn w:val="1"/>
    <w:qFormat/>
    <w:uiPriority w:val="0"/>
    <w:pPr>
      <w:jc w:val="left"/>
    </w:pPr>
  </w:style>
  <w:style w:type="paragraph" w:styleId="5">
    <w:name w:val="Body Text"/>
    <w:basedOn w:val="1"/>
    <w:next w:val="1"/>
    <w:qFormat/>
    <w:uiPriority w:val="0"/>
  </w:style>
  <w:style w:type="paragraph" w:styleId="6">
    <w:name w:val="Body Text Indent"/>
    <w:basedOn w:val="1"/>
    <w:qFormat/>
    <w:uiPriority w:val="0"/>
    <w:pPr>
      <w:ind w:firstLine="630"/>
    </w:pPr>
    <w:rPr>
      <w:sz w:val="32"/>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6"/>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7893</Words>
  <Characters>8273</Characters>
  <Lines>0</Lines>
  <Paragraphs>0</Paragraphs>
  <TotalTime>2</TotalTime>
  <ScaleCrop>false</ScaleCrop>
  <LinksUpToDate>false</LinksUpToDate>
  <CharactersWithSpaces>8733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2024-11-14T08:55:09Z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