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5E7D4" w14:textId="77777777" w:rsidR="00051ADD" w:rsidRDefault="00000000">
      <w:pPr>
        <w:pStyle w:val="2"/>
        <w:adjustRightInd w:val="0"/>
        <w:snapToGrid w:val="0"/>
        <w:spacing w:before="120" w:after="120" w:line="240" w:lineRule="auto"/>
        <w:jc w:val="left"/>
        <w:rPr>
          <w:rFonts w:ascii="宋体" w:hAnsi="宋体" w:cs="宋体" w:hint="eastAsia"/>
          <w:sz w:val="44"/>
          <w:szCs w:val="44"/>
        </w:rPr>
      </w:pPr>
      <w:r>
        <w:rPr>
          <w:rFonts w:ascii="宋体" w:hAnsi="宋体" w:cs="宋体" w:hint="eastAsia"/>
          <w:b w:val="0"/>
          <w:sz w:val="28"/>
          <w:szCs w:val="21"/>
        </w:rPr>
        <w:t>附件1：</w:t>
      </w:r>
    </w:p>
    <w:p w14:paraId="750BA979" w14:textId="77777777" w:rsidR="00051ADD" w:rsidRDefault="00000000">
      <w:pPr>
        <w:pStyle w:val="2"/>
        <w:adjustRightInd w:val="0"/>
        <w:snapToGrid w:val="0"/>
        <w:spacing w:line="240" w:lineRule="auto"/>
        <w:jc w:val="center"/>
        <w:rPr>
          <w:rFonts w:ascii="宋体" w:hAnsi="宋体" w:cs="宋体" w:hint="eastAsia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招标参数</w:t>
      </w:r>
    </w:p>
    <w:p w14:paraId="5B7171BA" w14:textId="77777777" w:rsidR="00051ADD" w:rsidRDefault="00000000">
      <w:pPr>
        <w:adjustRightInd w:val="0"/>
        <w:snapToGrid w:val="0"/>
        <w:rPr>
          <w:rFonts w:ascii="宋体" w:hAnsi="宋体" w:cs="宋体" w:hint="eastAsia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说明：</w:t>
      </w:r>
    </w:p>
    <w:p w14:paraId="2A24E6A1" w14:textId="77777777" w:rsidR="00051ADD" w:rsidRDefault="00000000">
      <w:pPr>
        <w:pStyle w:val="a0"/>
        <w:adjustRightInd w:val="0"/>
        <w:snapToGrid w:val="0"/>
        <w:spacing w:after="0"/>
        <w:jc w:val="left"/>
        <w:rPr>
          <w:rFonts w:ascii="宋体" w:hAnsi="宋体" w:cs="宋体" w:hint="eastAsia"/>
          <w:b/>
          <w:sz w:val="24"/>
          <w:szCs w:val="32"/>
        </w:rPr>
      </w:pPr>
      <w:r>
        <w:rPr>
          <w:rFonts w:ascii="宋体" w:hAnsi="宋体" w:cs="宋体" w:hint="eastAsia"/>
          <w:b/>
          <w:sz w:val="24"/>
          <w:szCs w:val="21"/>
        </w:rPr>
        <w:t>本文中标注“★”号的条款为本项目的实质性要求，供应商应全部满足，否则其投标文件作无效处理。</w:t>
      </w:r>
    </w:p>
    <w:p w14:paraId="64B08434" w14:textId="77777777" w:rsidR="00051ADD" w:rsidRDefault="00051ADD">
      <w:pPr>
        <w:adjustRightInd w:val="0"/>
        <w:snapToGrid w:val="0"/>
        <w:rPr>
          <w:rFonts w:ascii="宋体" w:hAnsi="宋体" w:cs="宋体" w:hint="eastAsia"/>
          <w:sz w:val="44"/>
          <w:szCs w:val="44"/>
        </w:rPr>
      </w:pPr>
    </w:p>
    <w:p w14:paraId="62CCB74C" w14:textId="77777777" w:rsidR="00051ADD" w:rsidRDefault="00000000">
      <w:pPr>
        <w:pStyle w:val="ac"/>
        <w:numPr>
          <w:ilvl w:val="0"/>
          <w:numId w:val="1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预算及采购清单</w:t>
      </w:r>
    </w:p>
    <w:p w14:paraId="62A0DAD7" w14:textId="77777777" w:rsidR="00051ADD" w:rsidRDefault="00051ADD">
      <w:pPr>
        <w:pStyle w:val="ac"/>
        <w:adjustRightInd w:val="0"/>
        <w:snapToGrid w:val="0"/>
        <w:spacing w:beforeLines="50" w:before="156" w:afterLines="50" w:after="156"/>
        <w:ind w:firstLineChars="0" w:firstLine="0"/>
        <w:contextualSpacing/>
        <w:outlineLvl w:val="0"/>
        <w:rPr>
          <w:rFonts w:ascii="宋体" w:hAnsi="宋体" w:cs="宋体" w:hint="eastAsia"/>
          <w:b/>
          <w:sz w:val="32"/>
          <w:szCs w:val="32"/>
        </w:rPr>
      </w:pPr>
    </w:p>
    <w:p w14:paraId="033F21FC" w14:textId="065CF8D0" w:rsidR="00051ADD" w:rsidRDefault="00000000">
      <w:pPr>
        <w:pStyle w:val="ac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/>
        <w:contextualSpacing/>
        <w:jc w:val="left"/>
        <w:outlineLvl w:val="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最高限价：5万</w:t>
      </w:r>
    </w:p>
    <w:p w14:paraId="28077AEB" w14:textId="77777777" w:rsidR="00051ADD" w:rsidRDefault="00000000">
      <w:pPr>
        <w:pStyle w:val="ac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/>
        <w:contextualSpacing/>
        <w:jc w:val="left"/>
        <w:outlineLvl w:val="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项目概述</w:t>
      </w:r>
    </w:p>
    <w:p w14:paraId="42034FF5" w14:textId="77777777" w:rsidR="00051ADD" w:rsidRDefault="00000000">
      <w:pPr>
        <w:pStyle w:val="2"/>
        <w:tabs>
          <w:tab w:val="left" w:pos="720"/>
        </w:tabs>
        <w:adjustRightInd w:val="0"/>
        <w:snapToGrid w:val="0"/>
        <w:spacing w:before="0" w:after="0" w:line="360" w:lineRule="auto"/>
        <w:ind w:firstLineChars="200" w:firstLine="420"/>
        <w:rPr>
          <w:rFonts w:ascii="宋体" w:hAnsi="宋体" w:cs="宋体" w:hint="eastAsia"/>
          <w:b w:val="0"/>
          <w:bCs w:val="0"/>
          <w:sz w:val="21"/>
          <w:szCs w:val="21"/>
        </w:rPr>
      </w:pPr>
      <w:r>
        <w:rPr>
          <w:rFonts w:ascii="宋体" w:hAnsi="宋体" w:cs="宋体" w:hint="eastAsia"/>
          <w:b w:val="0"/>
          <w:bCs w:val="0"/>
          <w:sz w:val="21"/>
          <w:szCs w:val="21"/>
        </w:rPr>
        <w:t>本项目共1个采购包，采购清单如下：</w:t>
      </w:r>
    </w:p>
    <w:tbl>
      <w:tblPr>
        <w:tblW w:w="345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2310"/>
        <w:gridCol w:w="1467"/>
        <w:gridCol w:w="1467"/>
      </w:tblGrid>
      <w:tr w:rsidR="007B5B3F" w14:paraId="60479153" w14:textId="7FBDF68B" w:rsidTr="007B5B3F">
        <w:trPr>
          <w:trHeight w:val="528"/>
          <w:jc w:val="center"/>
        </w:trPr>
        <w:tc>
          <w:tcPr>
            <w:tcW w:w="438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1F3888" w14:textId="77777777" w:rsidR="007B5B3F" w:rsidRDefault="007B5B3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采购包号</w:t>
            </w:r>
          </w:p>
        </w:tc>
        <w:tc>
          <w:tcPr>
            <w:tcW w:w="2010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87AAC" w14:textId="77777777" w:rsidR="007B5B3F" w:rsidRDefault="007B5B3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采购内容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16D3FB" w14:textId="77777777" w:rsidR="007B5B3F" w:rsidRDefault="007B5B3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数量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vAlign w:val="center"/>
          </w:tcPr>
          <w:p w14:paraId="35A833E6" w14:textId="1AA67E3C" w:rsidR="007B5B3F" w:rsidRDefault="007B5B3F" w:rsidP="007B5B3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备注</w:t>
            </w:r>
          </w:p>
        </w:tc>
      </w:tr>
      <w:tr w:rsidR="007B5B3F" w14:paraId="422F5FA4" w14:textId="10DBCCB5" w:rsidTr="007B5B3F">
        <w:trPr>
          <w:trHeight w:val="575"/>
          <w:jc w:val="center"/>
        </w:trPr>
        <w:tc>
          <w:tcPr>
            <w:tcW w:w="438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F041B" w14:textId="0A22A82C" w:rsidR="007B5B3F" w:rsidRDefault="007B5B3F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010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D4950" w14:textId="3619EBB5" w:rsidR="007B5B3F" w:rsidRPr="00C40E68" w:rsidRDefault="007B5B3F" w:rsidP="00C40E68">
            <w:pPr>
              <w:snapToGrid w:val="0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 w:rsidRPr="00C40E68">
              <w:rPr>
                <w:rFonts w:ascii="宋体" w:hAnsi="宋体" w:cs="宋体" w:hint="eastAsia"/>
                <w:szCs w:val="21"/>
              </w:rPr>
              <w:t>川渝协同危重孕产妇一体化救治平台对接服务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A2632C" w14:textId="3517238A" w:rsidR="007B5B3F" w:rsidRDefault="007B5B3F">
            <w:pPr>
              <w:snapToGrid w:val="0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 w:rsidR="00F47A65">
              <w:rPr>
                <w:rFonts w:ascii="宋体" w:hAnsi="宋体" w:cs="宋体" w:hint="eastAsia"/>
                <w:szCs w:val="21"/>
              </w:rPr>
              <w:t>项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vAlign w:val="center"/>
          </w:tcPr>
          <w:p w14:paraId="5B490089" w14:textId="448614AE" w:rsidR="007B5B3F" w:rsidRDefault="007B5B3F" w:rsidP="007B5B3F">
            <w:pPr>
              <w:snapToGrid w:val="0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对接HIS</w:t>
            </w:r>
          </w:p>
        </w:tc>
      </w:tr>
    </w:tbl>
    <w:p w14:paraId="2E74E2C8" w14:textId="77777777" w:rsidR="00051ADD" w:rsidRDefault="00051ADD">
      <w:pPr>
        <w:rPr>
          <w:rFonts w:ascii="宋体" w:hAnsi="宋体" w:cs="宋体" w:hint="eastAsia"/>
        </w:rPr>
      </w:pPr>
    </w:p>
    <w:p w14:paraId="552CE214" w14:textId="77777777" w:rsidR="00051ADD" w:rsidRDefault="00000000">
      <w:pPr>
        <w:pStyle w:val="ac"/>
        <w:numPr>
          <w:ilvl w:val="0"/>
          <w:numId w:val="1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★技术和服务要求</w:t>
      </w:r>
    </w:p>
    <w:p w14:paraId="35EA07C9" w14:textId="77777777" w:rsidR="00051ADD" w:rsidRDefault="00000000">
      <w:pPr>
        <w:numPr>
          <w:ilvl w:val="0"/>
          <w:numId w:val="3"/>
        </w:numPr>
        <w:snapToGrid w:val="0"/>
        <w:spacing w:line="40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完成HIS侧接口开发与上线，支持：</w:t>
      </w:r>
    </w:p>
    <w:p w14:paraId="6E3980C9" w14:textId="77777777" w:rsidR="00051ADD" w:rsidRDefault="00000000">
      <w:pPr>
        <w:pStyle w:val="a0"/>
        <w:numPr>
          <w:ilvl w:val="0"/>
          <w:numId w:val="4"/>
        </w:numPr>
      </w:pPr>
      <w:r>
        <w:t>查询患者基本信息</w:t>
      </w:r>
    </w:p>
    <w:p w14:paraId="2F0E85E6" w14:textId="77777777" w:rsidR="00051ADD" w:rsidRDefault="00000000">
      <w:pPr>
        <w:pStyle w:val="a0"/>
        <w:numPr>
          <w:ilvl w:val="0"/>
          <w:numId w:val="4"/>
        </w:numPr>
      </w:pPr>
      <w:r>
        <w:t>查询患者门急诊和住院诊病历索引</w:t>
      </w:r>
    </w:p>
    <w:p w14:paraId="5B338B2A" w14:textId="77777777" w:rsidR="00051ADD" w:rsidRDefault="00000000">
      <w:pPr>
        <w:pStyle w:val="a0"/>
        <w:numPr>
          <w:ilvl w:val="0"/>
          <w:numId w:val="4"/>
        </w:numPr>
      </w:pPr>
      <w:r>
        <w:t>查询患者门急诊和住院诊病历详情</w:t>
      </w:r>
    </w:p>
    <w:p w14:paraId="636EB674" w14:textId="77777777" w:rsidR="00051ADD" w:rsidRDefault="00000000">
      <w:pPr>
        <w:pStyle w:val="a0"/>
        <w:numPr>
          <w:ilvl w:val="0"/>
          <w:numId w:val="4"/>
        </w:numPr>
      </w:pPr>
      <w:r>
        <w:t>查询患者手术记录</w:t>
      </w:r>
    </w:p>
    <w:p w14:paraId="295A6512" w14:textId="77777777" w:rsidR="00051ADD" w:rsidRDefault="00000000">
      <w:pPr>
        <w:pStyle w:val="a0"/>
        <w:numPr>
          <w:ilvl w:val="0"/>
          <w:numId w:val="4"/>
        </w:numPr>
      </w:pPr>
      <w:r>
        <w:t>查询患者抢救记录</w:t>
      </w:r>
    </w:p>
    <w:p w14:paraId="0BE430B8" w14:textId="77777777" w:rsidR="00051ADD" w:rsidRDefault="00000000">
      <w:pPr>
        <w:pStyle w:val="a0"/>
        <w:numPr>
          <w:ilvl w:val="0"/>
          <w:numId w:val="4"/>
        </w:numPr>
      </w:pPr>
      <w:r>
        <w:t>院前病历写入</w:t>
      </w:r>
      <w:r>
        <w:t>HIS,</w:t>
      </w:r>
      <w:r>
        <w:t>包括参看院前病历、计费信息写入</w:t>
      </w:r>
      <w:r>
        <w:t>HIS</w:t>
      </w:r>
      <w:r>
        <w:t>、撤销计费信息、查询计费信息等</w:t>
      </w:r>
    </w:p>
    <w:p w14:paraId="4C2DB9C4" w14:textId="77777777" w:rsidR="00051ADD" w:rsidRDefault="00000000">
      <w:pPr>
        <w:pStyle w:val="a0"/>
        <w:numPr>
          <w:ilvl w:val="0"/>
          <w:numId w:val="4"/>
        </w:numPr>
      </w:pPr>
      <w:r>
        <w:t>通过上传病历，查询专病识别结果</w:t>
      </w:r>
    </w:p>
    <w:p w14:paraId="113C7384" w14:textId="77777777" w:rsidR="00051ADD" w:rsidRDefault="00000000">
      <w:pPr>
        <w:pStyle w:val="a0"/>
        <w:numPr>
          <w:ilvl w:val="0"/>
          <w:numId w:val="3"/>
        </w:numPr>
      </w:pPr>
      <w:r>
        <w:rPr>
          <w:rFonts w:hint="eastAsia"/>
        </w:rPr>
        <w:t>售后服务</w:t>
      </w:r>
    </w:p>
    <w:p w14:paraId="5728443A" w14:textId="77777777" w:rsidR="00051ADD" w:rsidRDefault="00000000">
      <w:pPr>
        <w:pStyle w:val="a0"/>
        <w:numPr>
          <w:ilvl w:val="0"/>
          <w:numId w:val="5"/>
        </w:numPr>
      </w:pPr>
      <w:r>
        <w:rPr>
          <w:rFonts w:hint="eastAsia"/>
        </w:rPr>
        <w:t>合同签订后</w:t>
      </w:r>
      <w:r>
        <w:rPr>
          <w:rFonts w:hint="eastAsia"/>
        </w:rPr>
        <w:t>30</w:t>
      </w:r>
      <w:r>
        <w:rPr>
          <w:rFonts w:hint="eastAsia"/>
        </w:rPr>
        <w:t>天内完成开发、调测、部署上线，并提交验收采购人验收。</w:t>
      </w:r>
    </w:p>
    <w:p w14:paraId="3ECE4488" w14:textId="77777777" w:rsidR="00051ADD" w:rsidRPr="004F2302" w:rsidRDefault="00000000">
      <w:pPr>
        <w:pStyle w:val="a0"/>
        <w:numPr>
          <w:ilvl w:val="0"/>
          <w:numId w:val="5"/>
        </w:numPr>
      </w:pPr>
      <w:r>
        <w:rPr>
          <w:rFonts w:hint="eastAsia"/>
        </w:rPr>
        <w:t>质保期</w:t>
      </w:r>
      <w:r>
        <w:rPr>
          <w:rFonts w:hint="eastAsia"/>
        </w:rPr>
        <w:t>2</w:t>
      </w:r>
      <w:r>
        <w:rPr>
          <w:rFonts w:hint="eastAsia"/>
        </w:rPr>
        <w:t>年，项目验收之日起开始计算。质保期内，如因</w:t>
      </w:r>
      <w:r w:rsidRPr="004F2302">
        <w:rPr>
          <w:rFonts w:hint="eastAsia"/>
        </w:rPr>
        <w:t>川渝协同危重孕产妇一体化救治体系平台功能迭代，投标人需配合优化接口。</w:t>
      </w:r>
    </w:p>
    <w:p w14:paraId="6B372B1F" w14:textId="4616C485" w:rsidR="0062018A" w:rsidRDefault="00733AC5" w:rsidP="008C673A">
      <w:pPr>
        <w:pStyle w:val="a0"/>
        <w:numPr>
          <w:ilvl w:val="0"/>
          <w:numId w:val="3"/>
        </w:numPr>
      </w:pPr>
      <w:r>
        <w:rPr>
          <w:rFonts w:hint="eastAsia"/>
        </w:rPr>
        <w:t>合同签订</w:t>
      </w:r>
      <w:r w:rsidR="000569A3">
        <w:rPr>
          <w:rFonts w:hint="eastAsia"/>
        </w:rPr>
        <w:t>生效后付款合同金额的</w:t>
      </w:r>
      <w:r w:rsidR="000569A3">
        <w:rPr>
          <w:rFonts w:hint="eastAsia"/>
        </w:rPr>
        <w:t>40%</w:t>
      </w:r>
      <w:r w:rsidR="000569A3">
        <w:rPr>
          <w:rFonts w:hint="eastAsia"/>
        </w:rPr>
        <w:t>，验收合格后支付合同金额的</w:t>
      </w:r>
      <w:r w:rsidR="0062018A">
        <w:rPr>
          <w:rFonts w:hint="eastAsia"/>
        </w:rPr>
        <w:t>6</w:t>
      </w:r>
      <w:r w:rsidR="000569A3">
        <w:rPr>
          <w:rFonts w:hint="eastAsia"/>
        </w:rPr>
        <w:t>0%</w:t>
      </w:r>
      <w:r w:rsidR="0062018A">
        <w:rPr>
          <w:rFonts w:hint="eastAsia"/>
        </w:rPr>
        <w:t>。</w:t>
      </w:r>
    </w:p>
    <w:p w14:paraId="0A27D89F" w14:textId="0B62DFFA" w:rsidR="00051ADD" w:rsidRDefault="00000000" w:rsidP="008C673A">
      <w:pPr>
        <w:pStyle w:val="a0"/>
        <w:numPr>
          <w:ilvl w:val="0"/>
          <w:numId w:val="3"/>
        </w:numPr>
      </w:pPr>
      <w:r>
        <w:rPr>
          <w:rFonts w:hint="eastAsia"/>
        </w:rPr>
        <w:t>其他</w:t>
      </w:r>
    </w:p>
    <w:p w14:paraId="6E82843C" w14:textId="6C37FF99" w:rsidR="004F2302" w:rsidRPr="004F2302" w:rsidRDefault="00000000" w:rsidP="004F2302">
      <w:pPr>
        <w:pStyle w:val="a0"/>
        <w:numPr>
          <w:ilvl w:val="0"/>
          <w:numId w:val="5"/>
        </w:numPr>
      </w:pPr>
      <w:r>
        <w:rPr>
          <w:rFonts w:hint="eastAsia"/>
        </w:rPr>
        <w:lastRenderedPageBreak/>
        <w:t>此项目产生的知识产权归采购人所有，包括但不限于软件代码、文档、数据等。</w:t>
      </w:r>
    </w:p>
    <w:sectPr w:rsidR="004F2302" w:rsidRPr="004F230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26AB2" w14:textId="77777777" w:rsidR="008D6C9A" w:rsidRDefault="008D6C9A" w:rsidP="00AD6202">
      <w:r>
        <w:separator/>
      </w:r>
    </w:p>
  </w:endnote>
  <w:endnote w:type="continuationSeparator" w:id="0">
    <w:p w14:paraId="40A6098D" w14:textId="77777777" w:rsidR="008D6C9A" w:rsidRDefault="008D6C9A" w:rsidP="00AD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83354" w14:textId="77777777" w:rsidR="008D6C9A" w:rsidRDefault="008D6C9A" w:rsidP="00AD6202">
      <w:r>
        <w:separator/>
      </w:r>
    </w:p>
  </w:footnote>
  <w:footnote w:type="continuationSeparator" w:id="0">
    <w:p w14:paraId="0B8F2B7C" w14:textId="77777777" w:rsidR="008D6C9A" w:rsidRDefault="008D6C9A" w:rsidP="00AD6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D058EC"/>
    <w:multiLevelType w:val="singleLevel"/>
    <w:tmpl w:val="8AD058EC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93CB55FB"/>
    <w:multiLevelType w:val="singleLevel"/>
    <w:tmpl w:val="93CB55FB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3" w15:restartNumberingAfterBreak="0">
    <w:nsid w:val="0AC8C099"/>
    <w:multiLevelType w:val="singleLevel"/>
    <w:tmpl w:val="0AC8C099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511808">
    <w:abstractNumId w:val="4"/>
  </w:num>
  <w:num w:numId="2" w16cid:durableId="103961764">
    <w:abstractNumId w:val="1"/>
  </w:num>
  <w:num w:numId="3" w16cid:durableId="1697347458">
    <w:abstractNumId w:val="3"/>
  </w:num>
  <w:num w:numId="4" w16cid:durableId="2127116323">
    <w:abstractNumId w:val="0"/>
  </w:num>
  <w:num w:numId="5" w16cid:durableId="1241061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ADD"/>
    <w:rsid w:val="00051ADD"/>
    <w:rsid w:val="000569A3"/>
    <w:rsid w:val="00245608"/>
    <w:rsid w:val="003C76F8"/>
    <w:rsid w:val="00435C23"/>
    <w:rsid w:val="004F2302"/>
    <w:rsid w:val="005A481C"/>
    <w:rsid w:val="005C40BC"/>
    <w:rsid w:val="0062018A"/>
    <w:rsid w:val="00655256"/>
    <w:rsid w:val="00733AC5"/>
    <w:rsid w:val="00753649"/>
    <w:rsid w:val="007B5B3F"/>
    <w:rsid w:val="008D6C9A"/>
    <w:rsid w:val="009659A5"/>
    <w:rsid w:val="00A42866"/>
    <w:rsid w:val="00AD6202"/>
    <w:rsid w:val="00AD703D"/>
    <w:rsid w:val="00B27698"/>
    <w:rsid w:val="00C40E68"/>
    <w:rsid w:val="00D9266E"/>
    <w:rsid w:val="00F139C5"/>
    <w:rsid w:val="00F47A65"/>
    <w:rsid w:val="03FD05D6"/>
    <w:rsid w:val="09056FC5"/>
    <w:rsid w:val="0AC164B1"/>
    <w:rsid w:val="0C6008CA"/>
    <w:rsid w:val="0C80540C"/>
    <w:rsid w:val="10272721"/>
    <w:rsid w:val="11A960CC"/>
    <w:rsid w:val="128C697D"/>
    <w:rsid w:val="184120B0"/>
    <w:rsid w:val="1B2F7313"/>
    <w:rsid w:val="1B5B441B"/>
    <w:rsid w:val="1BD02183"/>
    <w:rsid w:val="1C142509"/>
    <w:rsid w:val="1FF22043"/>
    <w:rsid w:val="202C10A2"/>
    <w:rsid w:val="22D86BB8"/>
    <w:rsid w:val="23D828F1"/>
    <w:rsid w:val="25C47715"/>
    <w:rsid w:val="26C003D2"/>
    <w:rsid w:val="28AB3057"/>
    <w:rsid w:val="28EC3768"/>
    <w:rsid w:val="2A5E6F37"/>
    <w:rsid w:val="303809A8"/>
    <w:rsid w:val="31AB0C25"/>
    <w:rsid w:val="37545239"/>
    <w:rsid w:val="3969421B"/>
    <w:rsid w:val="3BF227E9"/>
    <w:rsid w:val="3C2E6A03"/>
    <w:rsid w:val="3D0F4168"/>
    <w:rsid w:val="3D121C77"/>
    <w:rsid w:val="4228517F"/>
    <w:rsid w:val="425722EA"/>
    <w:rsid w:val="43076C1E"/>
    <w:rsid w:val="484C61A1"/>
    <w:rsid w:val="495278D1"/>
    <w:rsid w:val="49602F82"/>
    <w:rsid w:val="4B2F50FE"/>
    <w:rsid w:val="4B973E47"/>
    <w:rsid w:val="4E606FCD"/>
    <w:rsid w:val="4F947884"/>
    <w:rsid w:val="53E12346"/>
    <w:rsid w:val="54A05699"/>
    <w:rsid w:val="5A114B53"/>
    <w:rsid w:val="5A2C43A3"/>
    <w:rsid w:val="5B323B5D"/>
    <w:rsid w:val="5BEC730C"/>
    <w:rsid w:val="621D3259"/>
    <w:rsid w:val="63CF639C"/>
    <w:rsid w:val="69F60BD9"/>
    <w:rsid w:val="6A5C6B46"/>
    <w:rsid w:val="6B6948C8"/>
    <w:rsid w:val="6CC571E9"/>
    <w:rsid w:val="6CEB242B"/>
    <w:rsid w:val="6F906926"/>
    <w:rsid w:val="6FD47408"/>
    <w:rsid w:val="6FFB1D34"/>
    <w:rsid w:val="717F3BC0"/>
    <w:rsid w:val="71E32478"/>
    <w:rsid w:val="72E20FCC"/>
    <w:rsid w:val="74382034"/>
    <w:rsid w:val="7C2647C9"/>
    <w:rsid w:val="7E783E89"/>
    <w:rsid w:val="7F4B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D2E8D9"/>
  <w15:docId w15:val="{E8923DEA-5092-415F-9F4D-FD9FC5D8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footer" w:uiPriority="99" w:unhideWhenUsed="1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uiPriority="1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C40E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unhideWhenUsed/>
    <w:qFormat/>
    <w:pPr>
      <w:spacing w:after="120"/>
    </w:pPr>
  </w:style>
  <w:style w:type="paragraph" w:styleId="a4">
    <w:name w:val="Normal Indent"/>
    <w:basedOn w:val="a"/>
    <w:qFormat/>
    <w:pPr>
      <w:ind w:firstLineChars="200" w:firstLine="420"/>
    </w:pPr>
    <w:rPr>
      <w:rFonts w:ascii="Times New Roman" w:hAnsi="Times New Roman"/>
    </w:rPr>
  </w:style>
  <w:style w:type="paragraph" w:styleId="a5">
    <w:name w:val="toa heading"/>
    <w:basedOn w:val="a"/>
    <w:next w:val="a"/>
    <w:qFormat/>
    <w:pPr>
      <w:widowControl/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eastAsia="楷体_GB2312" w:hAnsi="Arial"/>
      <w:spacing w:val="20"/>
      <w:kern w:val="0"/>
      <w:sz w:val="24"/>
      <w:szCs w:val="20"/>
    </w:rPr>
  </w:style>
  <w:style w:type="paragraph" w:styleId="a6">
    <w:name w:val="annotation text"/>
    <w:basedOn w:val="a"/>
    <w:qFormat/>
    <w:pPr>
      <w:jc w:val="left"/>
    </w:pPr>
  </w:style>
  <w:style w:type="paragraph" w:styleId="a7">
    <w:name w:val="footer"/>
    <w:basedOn w:val="a"/>
    <w:next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Subtitle"/>
    <w:basedOn w:val="a"/>
    <w:next w:val="a"/>
    <w:uiPriority w:val="11"/>
    <w:qFormat/>
    <w:pPr>
      <w:spacing w:after="60"/>
      <w:outlineLvl w:val="1"/>
    </w:pPr>
    <w:rPr>
      <w:rFonts w:asciiTheme="majorHAnsi" w:eastAsia="仿宋" w:hAnsiTheme="majorHAnsi" w:cstheme="majorBidi"/>
      <w:b/>
      <w:sz w:val="30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a">
    <w:name w:val="Table Grid"/>
    <w:basedOn w:val="a2"/>
    <w:uiPriority w:val="5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Pr>
      <w:b/>
      <w:bCs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1"/>
    <w:link w:val="1"/>
    <w:rsid w:val="00C40E68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d">
    <w:name w:val="header"/>
    <w:basedOn w:val="a"/>
    <w:link w:val="ae"/>
    <w:rsid w:val="00AD62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1"/>
    <w:link w:val="ad"/>
    <w:rsid w:val="00AD620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2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hurui</dc:creator>
  <cp:lastModifiedBy>子 欢</cp:lastModifiedBy>
  <cp:revision>11</cp:revision>
  <dcterms:created xsi:type="dcterms:W3CDTF">2023-11-05T14:44:00Z</dcterms:created>
  <dcterms:modified xsi:type="dcterms:W3CDTF">2024-11-14T02:18:00Z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2F634EF5B0BC44288181C6850093E979</vt:lpwstr>
  </property>
</Properties>
</file>