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02EFB">
      <w:pPr>
        <w:jc w:val="center"/>
        <w:rPr>
          <w:rFonts w:hint="eastAsia" w:ascii="宋体" w:hAnsi="宋体" w:eastAsia="宋体"/>
          <w:b/>
          <w:sz w:val="44"/>
          <w:szCs w:val="44"/>
          <w:highlight w:val="none"/>
          <w:lang w:eastAsia="zh-CN"/>
        </w:rPr>
      </w:pPr>
      <w:r>
        <w:rPr>
          <w:rFonts w:hint="eastAsia" w:ascii="宋体" w:hAnsi="宋体"/>
          <w:b/>
          <w:sz w:val="44"/>
          <w:szCs w:val="44"/>
          <w:highlight w:val="none"/>
        </w:rPr>
        <w:t>四川省妇幼保健院关于遴选“</w:t>
      </w:r>
      <w:r>
        <w:rPr>
          <w:rFonts w:hint="eastAsia" w:ascii="宋体" w:hAnsi="宋体"/>
          <w:b/>
          <w:sz w:val="44"/>
          <w:szCs w:val="44"/>
          <w:highlight w:val="none"/>
          <w:lang w:val="en-US" w:eastAsia="zh-CN"/>
        </w:rPr>
        <w:t>天府病区</w:t>
      </w:r>
      <w:r>
        <w:rPr>
          <w:rFonts w:hint="eastAsia" w:ascii="宋体" w:hAnsi="宋体"/>
          <w:b/>
          <w:sz w:val="44"/>
          <w:szCs w:val="44"/>
          <w:highlight w:val="none"/>
          <w:lang w:eastAsia="zh-CN"/>
        </w:rPr>
        <w:t>特需健康服务合作项目</w:t>
      </w:r>
      <w:r>
        <w:rPr>
          <w:rFonts w:hint="eastAsia" w:ascii="宋体" w:hAnsi="宋体"/>
          <w:b/>
          <w:sz w:val="44"/>
          <w:szCs w:val="44"/>
          <w:highlight w:val="none"/>
        </w:rPr>
        <w:t>”的公告</w:t>
      </w:r>
    </w:p>
    <w:p w14:paraId="5A7FAD1B">
      <w:pPr>
        <w:tabs>
          <w:tab w:val="left" w:pos="595"/>
        </w:tabs>
        <w:rPr>
          <w:rFonts w:hint="eastAsia" w:ascii="仿宋" w:hAnsi="仿宋" w:eastAsia="仿宋"/>
          <w:sz w:val="32"/>
          <w:szCs w:val="32"/>
          <w:highlight w:val="none"/>
        </w:rPr>
      </w:pPr>
    </w:p>
    <w:p w14:paraId="11CB71C7">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sz w:val="32"/>
          <w:szCs w:val="32"/>
          <w:highlight w:val="none"/>
        </w:rPr>
        <w:t>我院将召开遴选“</w:t>
      </w:r>
      <w:r>
        <w:rPr>
          <w:rFonts w:hint="eastAsia" w:ascii="仿宋" w:hAnsi="仿宋" w:eastAsia="仿宋"/>
          <w:sz w:val="32"/>
          <w:szCs w:val="32"/>
          <w:highlight w:val="none"/>
          <w:lang w:val="en-US" w:eastAsia="zh-CN"/>
        </w:rPr>
        <w:t>天府病区</w:t>
      </w:r>
      <w:r>
        <w:rPr>
          <w:rFonts w:hint="eastAsia" w:ascii="仿宋" w:hAnsi="仿宋" w:eastAsia="仿宋"/>
          <w:sz w:val="32"/>
          <w:szCs w:val="32"/>
          <w:highlight w:val="none"/>
          <w:lang w:eastAsia="zh-CN"/>
        </w:rPr>
        <w:t>特需健康服务合作项目</w:t>
      </w:r>
      <w:r>
        <w:rPr>
          <w:rFonts w:hint="eastAsia" w:ascii="仿宋" w:hAnsi="仿宋" w:eastAsia="仿宋"/>
          <w:sz w:val="32"/>
          <w:szCs w:val="32"/>
          <w:highlight w:val="none"/>
        </w:rPr>
        <w:t>”</w:t>
      </w:r>
      <w:r>
        <w:rPr>
          <w:rFonts w:hint="eastAsia" w:ascii="仿宋" w:hAnsi="仿宋" w:eastAsia="仿宋"/>
          <w:color w:val="000000"/>
          <w:sz w:val="32"/>
          <w:szCs w:val="32"/>
          <w:highlight w:val="none"/>
        </w:rPr>
        <w:t>会议，会议由运营发展部组织。届时，请参选机构准时参加，</w:t>
      </w:r>
      <w:r>
        <w:rPr>
          <w:rFonts w:hint="eastAsia" w:ascii="仿宋" w:hAnsi="仿宋" w:eastAsia="仿宋"/>
          <w:color w:val="auto"/>
          <w:sz w:val="32"/>
          <w:szCs w:val="32"/>
          <w:highlight w:val="none"/>
        </w:rPr>
        <w:t>务必提供公司资质（复印件加盖鲜章）及公司实力资料、参选方案、参会人员的授权书等资料，具体事项如下：</w:t>
      </w:r>
    </w:p>
    <w:p w14:paraId="3E24C15A">
      <w:pPr>
        <w:tabs>
          <w:tab w:val="left" w:pos="595"/>
        </w:tabs>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1.会议时间：202</w:t>
      </w:r>
      <w:r>
        <w:rPr>
          <w:rFonts w:hint="eastAsia" w:ascii="仿宋" w:hAnsi="仿宋" w:eastAsia="仿宋" w:cs="Times New Roman"/>
          <w:color w:val="auto"/>
          <w:sz w:val="32"/>
          <w:szCs w:val="32"/>
          <w:highlight w:val="none"/>
          <w:lang w:val="en-US" w:eastAsia="zh-CN"/>
        </w:rPr>
        <w:t>4</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lang w:val="en-US" w:eastAsia="zh-CN"/>
        </w:rPr>
        <w:t>12</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lang w:val="en-US" w:eastAsia="zh-CN"/>
        </w:rPr>
        <w:t>6</w:t>
      </w:r>
      <w:r>
        <w:rPr>
          <w:rFonts w:hint="eastAsia" w:ascii="仿宋" w:hAnsi="仿宋" w:eastAsia="仿宋" w:cs="Times New Roman"/>
          <w:color w:val="auto"/>
          <w:sz w:val="32"/>
          <w:szCs w:val="32"/>
          <w:highlight w:val="none"/>
        </w:rPr>
        <w:t>日</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星期五</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下午15：00</w:t>
      </w:r>
      <w:r>
        <w:rPr>
          <w:rFonts w:hint="eastAsia" w:ascii="仿宋" w:hAnsi="仿宋" w:eastAsia="仿宋" w:cs="Times New Roman"/>
          <w:color w:val="auto"/>
          <w:sz w:val="32"/>
          <w:szCs w:val="32"/>
          <w:highlight w:val="none"/>
        </w:rPr>
        <w:t>。</w:t>
      </w:r>
    </w:p>
    <w:p w14:paraId="14613150">
      <w:pPr>
        <w:tabs>
          <w:tab w:val="left" w:pos="595"/>
        </w:tabs>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2.会议地点：四川省妇幼保健院-综合楼（2号楼）</w:t>
      </w:r>
      <w:r>
        <w:rPr>
          <w:rFonts w:hint="eastAsia" w:ascii="仿宋" w:hAnsi="仿宋" w:eastAsia="仿宋" w:cs="Times New Roman"/>
          <w:color w:val="auto"/>
          <w:sz w:val="32"/>
          <w:szCs w:val="32"/>
          <w:highlight w:val="none"/>
          <w:lang w:val="en-US" w:eastAsia="zh-CN"/>
        </w:rPr>
        <w:t>五楼小会议室</w:t>
      </w:r>
      <w:r>
        <w:rPr>
          <w:rFonts w:hint="eastAsia" w:ascii="仿宋" w:hAnsi="仿宋" w:eastAsia="仿宋" w:cs="Times New Roman"/>
          <w:color w:val="auto"/>
          <w:sz w:val="32"/>
          <w:szCs w:val="32"/>
          <w:highlight w:val="none"/>
        </w:rPr>
        <w:t>。</w:t>
      </w:r>
    </w:p>
    <w:p w14:paraId="31D1FE0E">
      <w:pPr>
        <w:pStyle w:val="7"/>
        <w:keepNext w:val="0"/>
        <w:keepLines w:val="0"/>
        <w:widowControl/>
        <w:suppressLineNumbers w:val="0"/>
        <w:ind w:left="0" w:firstLine="640"/>
        <w:jc w:val="both"/>
        <w:rPr>
          <w:rFonts w:hint="default" w:ascii="仿宋" w:hAnsi="仿宋" w:eastAsia="仿宋" w:cs="仿宋"/>
          <w:b w:val="0"/>
          <w:bCs w:val="0"/>
          <w:color w:val="000000"/>
          <w:kern w:val="0"/>
          <w:sz w:val="32"/>
          <w:szCs w:val="32"/>
          <w:highlight w:val="yellow"/>
          <w:lang w:val="en-US" w:eastAsia="zh-CN" w:bidi="ar"/>
        </w:rPr>
      </w:pPr>
      <w:r>
        <w:rPr>
          <w:rFonts w:hint="eastAsia" w:ascii="仿宋" w:hAnsi="仿宋" w:eastAsia="仿宋" w:cs="Times New Roman"/>
          <w:color w:val="000000"/>
          <w:sz w:val="32"/>
          <w:szCs w:val="32"/>
          <w:highlight w:val="none"/>
        </w:rPr>
        <w:t>3.项目简介：</w:t>
      </w:r>
      <w:r>
        <w:rPr>
          <w:rFonts w:hint="eastAsia" w:ascii="仿宋" w:hAnsi="仿宋" w:eastAsia="仿宋" w:cs="Times New Roman"/>
          <w:color w:val="000000"/>
          <w:sz w:val="32"/>
          <w:szCs w:val="32"/>
          <w:highlight w:val="none"/>
          <w:lang w:val="en-US" w:eastAsia="zh-CN"/>
        </w:rPr>
        <w:t>为提升特需服务质量，现</w:t>
      </w:r>
      <w:r>
        <w:rPr>
          <w:rFonts w:ascii="仿宋" w:hAnsi="仿宋" w:eastAsia="仿宋" w:cs="仿宋"/>
          <w:sz w:val="32"/>
          <w:szCs w:val="32"/>
          <w:highlight w:val="none"/>
        </w:rPr>
        <w:t>公开遴选合作方，共同</w:t>
      </w:r>
      <w:r>
        <w:rPr>
          <w:rFonts w:hint="eastAsia" w:ascii="仿宋" w:hAnsi="仿宋" w:eastAsia="仿宋" w:cs="仿宋"/>
          <w:sz w:val="32"/>
          <w:szCs w:val="32"/>
          <w:highlight w:val="none"/>
        </w:rPr>
        <w:t>为合作方有高端服务需求的患者提供优质</w:t>
      </w:r>
      <w:r>
        <w:rPr>
          <w:rFonts w:hint="eastAsia" w:ascii="仿宋" w:hAnsi="仿宋" w:eastAsia="仿宋" w:cs="仿宋"/>
          <w:sz w:val="32"/>
          <w:szCs w:val="32"/>
          <w:highlight w:val="none"/>
          <w:lang w:val="en-US" w:eastAsia="zh-CN"/>
        </w:rPr>
        <w:t>特需</w:t>
      </w:r>
      <w:r>
        <w:rPr>
          <w:rFonts w:hint="eastAsia" w:ascii="仿宋" w:hAnsi="仿宋" w:eastAsia="仿宋" w:cs="仿宋"/>
          <w:sz w:val="32"/>
          <w:szCs w:val="32"/>
          <w:highlight w:val="none"/>
        </w:rPr>
        <w:t>医疗服务、专人管家式陪诊、居家健康管理服务等。</w:t>
      </w:r>
      <w:r>
        <w:rPr>
          <w:rFonts w:hint="eastAsia" w:ascii="仿宋" w:hAnsi="仿宋" w:eastAsia="仿宋" w:cs="仿宋"/>
          <w:sz w:val="32"/>
          <w:szCs w:val="32"/>
          <w:highlight w:val="none"/>
          <w:lang w:val="en-US" w:eastAsia="zh-CN"/>
        </w:rPr>
        <w:t>我院提供特需医疗服务并按照</w:t>
      </w:r>
      <w:r>
        <w:rPr>
          <w:rFonts w:hint="eastAsia" w:ascii="仿宋" w:hAnsi="仿宋" w:eastAsia="仿宋" w:cs="仿宋"/>
          <w:color w:val="auto"/>
          <w:sz w:val="32"/>
          <w:szCs w:val="32"/>
          <w:highlight w:val="none"/>
          <w:lang w:val="en-US" w:eastAsia="zh-CN"/>
        </w:rPr>
        <w:t>四川省医疗服务价格</w:t>
      </w:r>
      <w:r>
        <w:rPr>
          <w:rFonts w:hint="eastAsia" w:ascii="仿宋" w:hAnsi="仿宋" w:eastAsia="仿宋" w:cs="仿宋"/>
          <w:color w:val="auto"/>
          <w:sz w:val="32"/>
          <w:szCs w:val="32"/>
          <w:highlight w:val="none"/>
        </w:rPr>
        <w:t>标准</w:t>
      </w:r>
      <w:r>
        <w:rPr>
          <w:rFonts w:hint="eastAsia" w:ascii="仿宋" w:hAnsi="仿宋" w:eastAsia="仿宋" w:cs="仿宋"/>
          <w:color w:val="auto"/>
          <w:sz w:val="32"/>
          <w:szCs w:val="32"/>
          <w:highlight w:val="none"/>
          <w:lang w:val="en-US" w:eastAsia="zh-CN"/>
        </w:rPr>
        <w:t>收取相应的诊疗费用</w:t>
      </w:r>
      <w:r>
        <w:rPr>
          <w:rFonts w:hint="eastAsia" w:ascii="仿宋" w:hAnsi="仿宋" w:eastAsia="仿宋" w:cs="仿宋"/>
          <w:sz w:val="32"/>
          <w:szCs w:val="32"/>
          <w:highlight w:val="none"/>
          <w:lang w:val="en-US" w:eastAsia="zh-CN"/>
        </w:rPr>
        <w:t>以及技术支持与指导；合作方为其特需客户提供</w:t>
      </w:r>
      <w:r>
        <w:rPr>
          <w:rFonts w:hint="eastAsia" w:ascii="仿宋" w:hAnsi="仿宋" w:eastAsia="仿宋" w:cs="仿宋"/>
          <w:sz w:val="32"/>
          <w:szCs w:val="32"/>
          <w:highlight w:val="none"/>
        </w:rPr>
        <w:t>专人管家式陪诊、居家健康管理</w:t>
      </w:r>
      <w:r>
        <w:rPr>
          <w:rFonts w:hint="eastAsia" w:ascii="仿宋" w:hAnsi="仿宋" w:eastAsia="仿宋" w:cs="仿宋"/>
          <w:sz w:val="32"/>
          <w:szCs w:val="32"/>
          <w:highlight w:val="none"/>
          <w:lang w:val="en-US" w:eastAsia="zh-CN"/>
        </w:rPr>
        <w:t>等服务。</w:t>
      </w:r>
    </w:p>
    <w:p w14:paraId="367B8DDA">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4.遴选会议说明：</w:t>
      </w:r>
    </w:p>
    <w:p w14:paraId="217AED31">
      <w:pPr>
        <w:pStyle w:val="2"/>
        <w:shd w:val="clear" w:color="auto" w:fill="auto"/>
        <w:tabs>
          <w:tab w:val="left" w:pos="0"/>
        </w:tabs>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4.1本次会议评审小组成员：由运营发展部、医务部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产科专家</w:t>
      </w:r>
      <w:r>
        <w:rPr>
          <w:rFonts w:hint="eastAsia" w:ascii="仿宋" w:hAnsi="仿宋" w:eastAsia="仿宋"/>
          <w:color w:val="auto"/>
          <w:sz w:val="32"/>
          <w:szCs w:val="32"/>
          <w:highlight w:val="none"/>
        </w:rPr>
        <w:t>等相关人员组成。根据各参选机构制作的参选文件(一式</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份)，以及现场沟通情况予以遴选（磋商），综合评判后优选条件最适宜、对项目综合保障能力最强的合作机构。如遴选结束后有特殊情况需再度谈判，届时将另行通知相关事宜。</w:t>
      </w:r>
    </w:p>
    <w:p w14:paraId="199CC2A7">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4.2请仔细阅读参加会议需要的相关内容，如有贻误，后果自负。</w:t>
      </w:r>
    </w:p>
    <w:p w14:paraId="66B075AD">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4.3如果本次遴选项目，存在不符合市场调查、资格主体异常、过程违规等情况，或法律法规对开展该项目作出禁止性规定，我院有权终止本次遴选活动，无义务向各机构解释具体原因。</w:t>
      </w:r>
    </w:p>
    <w:p w14:paraId="2963CE89">
      <w:pPr>
        <w:shd w:val="clear" w:color="auto" w:fill="auto"/>
        <w:ind w:firstLine="640" w:firstLineChars="200"/>
        <w:jc w:val="both"/>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lang w:val="en-US" w:eastAsia="zh-CN"/>
        </w:rPr>
        <w:t>5</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参选机构要求（含资质要求）（见附件1）</w:t>
      </w:r>
      <w:r>
        <w:rPr>
          <w:rFonts w:hint="eastAsia" w:ascii="仿宋" w:hAnsi="仿宋" w:eastAsia="仿宋" w:cs="Times New Roman"/>
          <w:color w:val="auto"/>
          <w:sz w:val="32"/>
          <w:szCs w:val="32"/>
          <w:highlight w:val="none"/>
          <w:lang w:eastAsia="zh-CN"/>
        </w:rPr>
        <w:t>。</w:t>
      </w:r>
    </w:p>
    <w:p w14:paraId="63A5E2B9">
      <w:pPr>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参选机构服务方案</w:t>
      </w:r>
      <w:r>
        <w:rPr>
          <w:rFonts w:hint="eastAsia" w:ascii="仿宋" w:hAnsi="仿宋" w:eastAsia="仿宋"/>
          <w:color w:val="auto"/>
          <w:sz w:val="32"/>
          <w:szCs w:val="32"/>
          <w:highlight w:val="none"/>
        </w:rPr>
        <w:t>要求（见附件2）。</w:t>
      </w:r>
    </w:p>
    <w:p w14:paraId="5BE62331">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.其他要求：</w:t>
      </w:r>
    </w:p>
    <w:p w14:paraId="723BCD7A">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.1参选机构</w:t>
      </w:r>
      <w:r>
        <w:rPr>
          <w:rFonts w:hint="eastAsia" w:ascii="仿宋" w:hAnsi="仿宋" w:eastAsia="仿宋"/>
          <w:color w:val="auto"/>
          <w:sz w:val="32"/>
          <w:szCs w:val="32"/>
          <w:highlight w:val="none"/>
          <w:lang w:val="en-US" w:eastAsia="zh-CN"/>
        </w:rPr>
        <w:t>应承诺提供相应的</w:t>
      </w:r>
      <w:r>
        <w:rPr>
          <w:rFonts w:hint="eastAsia" w:ascii="仿宋" w:hAnsi="仿宋" w:eastAsia="仿宋"/>
          <w:color w:val="auto"/>
          <w:sz w:val="32"/>
          <w:szCs w:val="32"/>
          <w:highlight w:val="none"/>
        </w:rPr>
        <w:t>技术支持和服务（包括响应时间，并对相关问题提出具体的可操作方案和解决途径）。</w:t>
      </w:r>
    </w:p>
    <w:p w14:paraId="19441BB7">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.2参选机构应承诺，对</w:t>
      </w:r>
      <w:r>
        <w:rPr>
          <w:rFonts w:hint="eastAsia" w:ascii="仿宋_GB2312" w:hAnsi="仿宋_GB2312" w:eastAsia="仿宋_GB2312" w:cs="仿宋_GB2312"/>
          <w:color w:val="auto"/>
          <w:sz w:val="32"/>
          <w:szCs w:val="32"/>
          <w:highlight w:val="none"/>
        </w:rPr>
        <w:t>合作方</w:t>
      </w:r>
      <w:r>
        <w:rPr>
          <w:rFonts w:hint="eastAsia" w:ascii="仿宋" w:hAnsi="仿宋" w:eastAsia="仿宋"/>
          <w:color w:val="auto"/>
          <w:sz w:val="32"/>
          <w:szCs w:val="32"/>
          <w:highlight w:val="none"/>
        </w:rPr>
        <w:t>认为必要的实地考察或其他方式的询问进行相应的协助。</w:t>
      </w:r>
    </w:p>
    <w:p w14:paraId="141F36E6">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.3参选机构应在参选文件中按遴选公告的规定和要求附上所有的资格证明文件，要求提供复印件的必须加盖单位</w:t>
      </w:r>
      <w:r>
        <w:rPr>
          <w:rFonts w:hint="eastAsia" w:ascii="仿宋" w:hAnsi="仿宋" w:eastAsia="仿宋"/>
          <w:color w:val="auto"/>
          <w:sz w:val="32"/>
          <w:szCs w:val="32"/>
          <w:highlight w:val="none"/>
          <w:lang w:val="en-US" w:eastAsia="zh-CN"/>
        </w:rPr>
        <w:t>鲜章</w:t>
      </w:r>
      <w:r>
        <w:rPr>
          <w:rFonts w:hint="eastAsia" w:ascii="仿宋" w:hAnsi="仿宋" w:eastAsia="仿宋"/>
          <w:color w:val="auto"/>
          <w:sz w:val="32"/>
          <w:szCs w:val="32"/>
          <w:highlight w:val="none"/>
        </w:rPr>
        <w:t>，并在必要时提供原件备查。若提供的资格证明文件不全或不实，将导致其合作资格被取消。</w:t>
      </w:r>
    </w:p>
    <w:p w14:paraId="5643096B">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.报名时间及方式：</w:t>
      </w:r>
    </w:p>
    <w:p w14:paraId="6FC7E98D">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.1报名时间：202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日下午1</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:00前。</w:t>
      </w:r>
    </w:p>
    <w:p w14:paraId="6E4BBEEA">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.2报名方式：拟参选机构在报名期限内携带遴选单位的资质要求复印件一份，</w:t>
      </w:r>
      <w:r>
        <w:rPr>
          <w:rFonts w:hint="eastAsia" w:ascii="仿宋" w:hAnsi="仿宋" w:eastAsia="仿宋"/>
          <w:color w:val="auto"/>
          <w:sz w:val="32"/>
          <w:szCs w:val="32"/>
          <w:highlight w:val="none"/>
          <w:lang w:val="en-US" w:eastAsia="zh-CN"/>
        </w:rPr>
        <w:t>每一页</w:t>
      </w:r>
      <w:r>
        <w:rPr>
          <w:rFonts w:hint="eastAsia" w:ascii="仿宋" w:hAnsi="仿宋" w:eastAsia="仿宋"/>
          <w:color w:val="auto"/>
          <w:sz w:val="32"/>
          <w:szCs w:val="32"/>
          <w:highlight w:val="none"/>
        </w:rPr>
        <w:t>盖公章送至四川省妇幼保健院运营发展部（详细地址：成都市武侯区沙堰西二街290号2号楼311室）。逾期将不接受遴选会议报名。</w:t>
      </w:r>
    </w:p>
    <w:p w14:paraId="2EC8C820">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.会前要求：</w:t>
      </w:r>
    </w:p>
    <w:p w14:paraId="495A356F">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参选机构需于</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日下午1</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00</w:t>
      </w:r>
      <w:r>
        <w:rPr>
          <w:rFonts w:hint="eastAsia" w:ascii="仿宋" w:hAnsi="仿宋" w:eastAsia="仿宋"/>
          <w:color w:val="auto"/>
          <w:sz w:val="32"/>
          <w:szCs w:val="32"/>
          <w:highlight w:val="none"/>
        </w:rPr>
        <w:t>前到我院医院网站“四川省妇幼保健院官网”(www.fybj.net)上下载公告。</w:t>
      </w:r>
    </w:p>
    <w:p w14:paraId="347D39D9">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.会议安排：</w:t>
      </w:r>
    </w:p>
    <w:p w14:paraId="50F83AB8">
      <w:pPr>
        <w:shd w:val="clear" w:color="auto" w:fill="auto"/>
        <w:ind w:firstLine="640" w:firstLineChars="200"/>
        <w:jc w:val="both"/>
        <w:rPr>
          <w:rFonts w:hint="eastAsia" w:ascii="仿宋" w:hAnsi="仿宋" w:eastAsia="仿宋"/>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.1 202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00前，参选机构必须携带机构上述资质证明（一份）、《参选文件》（一式</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份，正本1份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份，并分别在右上角标明“正本” 和“副本”字样）密封盖章报送至会议地点。以上资</w:t>
      </w:r>
      <w:r>
        <w:rPr>
          <w:rFonts w:hint="eastAsia" w:ascii="仿宋" w:hAnsi="仿宋" w:eastAsia="仿宋"/>
          <w:sz w:val="32"/>
          <w:szCs w:val="32"/>
          <w:highlight w:val="none"/>
        </w:rPr>
        <w:t>料必须在公告截止时间前送达公告要求地点。逾期送达或密封不符合遴选公告规定的恕不接收。</w:t>
      </w:r>
    </w:p>
    <w:p w14:paraId="506AB150">
      <w:pPr>
        <w:ind w:firstLine="640" w:firstLineChars="200"/>
        <w:jc w:val="both"/>
        <w:rPr>
          <w:rFonts w:hint="default" w:eastAsia="仿宋"/>
          <w:highlight w:val="none"/>
          <w:lang w:val="en-US" w:eastAsia="zh-CN"/>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.2运营发展部主持会议。主持人宣布遴选步骤</w:t>
      </w:r>
      <w:r>
        <w:rPr>
          <w:rFonts w:hint="eastAsia" w:ascii="仿宋" w:hAnsi="仿宋" w:eastAsia="仿宋"/>
          <w:sz w:val="32"/>
          <w:szCs w:val="32"/>
          <w:highlight w:val="none"/>
          <w:lang w:eastAsia="zh-CN"/>
        </w:rPr>
        <w:t>、</w:t>
      </w:r>
      <w:r>
        <w:rPr>
          <w:rFonts w:hint="eastAsia" w:ascii="仿宋" w:hAnsi="仿宋" w:eastAsia="仿宋"/>
          <w:sz w:val="32"/>
          <w:szCs w:val="32"/>
          <w:highlight w:val="none"/>
        </w:rPr>
        <w:t>强调工作纪律、介绍遴选工作等。</w:t>
      </w:r>
    </w:p>
    <w:p w14:paraId="222A834D">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.3运营发展部负责组织评审专家对参选机构的资格进行审查，通报资格审查情况，宣布参加遴选的机构名单。</w:t>
      </w:r>
    </w:p>
    <w:p w14:paraId="7C0414E9">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.4参选机构现场介绍,</w:t>
      </w:r>
      <w:r>
        <w:rPr>
          <w:rFonts w:hint="eastAsia" w:ascii="仿宋" w:hAnsi="仿宋" w:eastAsia="仿宋"/>
          <w:sz w:val="32"/>
          <w:szCs w:val="32"/>
          <w:highlight w:val="none"/>
          <w:lang w:val="en-US" w:eastAsia="zh-CN"/>
        </w:rPr>
        <w:t>可使用</w:t>
      </w:r>
      <w:r>
        <w:rPr>
          <w:rFonts w:hint="eastAsia" w:ascii="仿宋" w:hAnsi="仿宋" w:eastAsia="仿宋"/>
          <w:sz w:val="32"/>
          <w:szCs w:val="32"/>
          <w:highlight w:val="none"/>
        </w:rPr>
        <w:t>PPT,时间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分钟以内。</w:t>
      </w:r>
    </w:p>
    <w:p w14:paraId="7E45D1EB">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.5评审小组成员根据各参选机构方案及现场沟通情况进行综合评比，现场统分，打分后形成遴选意见。</w:t>
      </w:r>
    </w:p>
    <w:p w14:paraId="73AE4708">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.6根据评审小组成员综合评审情况，填写相应表格，评审小组成员签字确认。</w:t>
      </w:r>
    </w:p>
    <w:p w14:paraId="6A56045A">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.7汇总填写《评审报告》，逐级上报。</w:t>
      </w:r>
    </w:p>
    <w:p w14:paraId="6AF44238">
      <w:pPr>
        <w:ind w:firstLine="640" w:firstLineChars="200"/>
        <w:jc w:val="both"/>
        <w:rPr>
          <w:rFonts w:hint="eastAsia"/>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.8 十日内，将遴选结果电话通知或在医院网站公示告知参选机构。</w:t>
      </w:r>
    </w:p>
    <w:p w14:paraId="12B7653C">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.其它说明：</w:t>
      </w:r>
    </w:p>
    <w:p w14:paraId="1AC47A39">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.1参选文件等资料的编制、装订：根据要求及自身实际用A4纸编制，严格按照参选文件书（见附件3）的要求进行装订。提供的所有资料须加盖鲜章。自带U盘。</w:t>
      </w:r>
    </w:p>
    <w:p w14:paraId="3D3445C0">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.2确定的合作机构需在约定时间内完成此次合作项目交付。</w:t>
      </w:r>
    </w:p>
    <w:p w14:paraId="6A9765AD">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.3解释权归运营发展部。联系人：</w:t>
      </w:r>
      <w:r>
        <w:rPr>
          <w:rFonts w:hint="eastAsia" w:ascii="仿宋" w:hAnsi="仿宋" w:eastAsia="仿宋"/>
          <w:sz w:val="32"/>
          <w:szCs w:val="32"/>
          <w:highlight w:val="none"/>
          <w:lang w:val="en-US" w:eastAsia="zh-CN"/>
        </w:rPr>
        <w:t>胡</w:t>
      </w:r>
      <w:r>
        <w:rPr>
          <w:rFonts w:hint="eastAsia" w:ascii="仿宋" w:hAnsi="仿宋" w:eastAsia="仿宋"/>
          <w:sz w:val="32"/>
          <w:szCs w:val="32"/>
          <w:highlight w:val="none"/>
        </w:rPr>
        <w:t>老师  电话：028-65978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14:paraId="431B5852">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.4各参选机构认为遴选文件、遴选过程、中标或者成交结果使自己的权益受到损害的，可以在知道或者应知其权益受到损害之日起7个工作日内，以书面形式向运营发展部</w:t>
      </w:r>
      <w:r>
        <w:rPr>
          <w:rFonts w:hint="eastAsia" w:ascii="仿宋" w:hAnsi="仿宋" w:eastAsia="仿宋"/>
          <w:sz w:val="32"/>
          <w:szCs w:val="32"/>
          <w:highlight w:val="none"/>
          <w:lang w:eastAsia="zh-CN"/>
        </w:rPr>
        <w:t>质疑</w:t>
      </w:r>
      <w:r>
        <w:rPr>
          <w:rFonts w:hint="eastAsia" w:ascii="仿宋" w:hAnsi="仿宋" w:eastAsia="仿宋"/>
          <w:sz w:val="32"/>
          <w:szCs w:val="32"/>
          <w:highlight w:val="none"/>
        </w:rPr>
        <w:t>。运营发展部联系人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胡</w:t>
      </w:r>
      <w:r>
        <w:rPr>
          <w:rFonts w:hint="eastAsia" w:ascii="仿宋" w:hAnsi="仿宋" w:eastAsia="仿宋"/>
          <w:sz w:val="32"/>
          <w:szCs w:val="32"/>
          <w:highlight w:val="none"/>
        </w:rPr>
        <w:t>老师 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14:paraId="267560FD">
      <w:pPr>
        <w:ind w:firstLine="640" w:firstLineChars="200"/>
        <w:jc w:val="both"/>
        <w:rPr>
          <w:rFonts w:hint="default"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rPr>
        <w:t>1</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5</w:t>
      </w:r>
      <w:r>
        <w:rPr>
          <w:rFonts w:hint="eastAsia" w:ascii="仿宋" w:hAnsi="仿宋" w:eastAsia="仿宋" w:cs="Times New Roman"/>
          <w:sz w:val="32"/>
          <w:szCs w:val="32"/>
          <w:highlight w:val="none"/>
        </w:rPr>
        <w:t>每位参会人员需携带身份证</w:t>
      </w:r>
      <w:r>
        <w:rPr>
          <w:rFonts w:hint="eastAsia" w:ascii="仿宋" w:hAnsi="仿宋" w:eastAsia="仿宋" w:cs="Times New Roman"/>
          <w:sz w:val="32"/>
          <w:szCs w:val="32"/>
          <w:highlight w:val="none"/>
          <w:lang w:val="en-US" w:eastAsia="zh-CN"/>
        </w:rPr>
        <w:t>。</w:t>
      </w:r>
    </w:p>
    <w:p w14:paraId="2747FD4F">
      <w:pPr>
        <w:pStyle w:val="2"/>
        <w:jc w:val="both"/>
        <w:rPr>
          <w:rFonts w:hint="default" w:eastAsia="宋体"/>
          <w:highlight w:val="none"/>
          <w:lang w:val="en-US" w:eastAsia="zh-CN"/>
        </w:rPr>
      </w:pPr>
    </w:p>
    <w:p w14:paraId="2852B0B7">
      <w:pPr>
        <w:pStyle w:val="2"/>
        <w:spacing w:line="360" w:lineRule="auto"/>
        <w:ind w:firstLine="616" w:firstLineChars="200"/>
        <w:jc w:val="both"/>
        <w:rPr>
          <w:highlight w:val="none"/>
        </w:rPr>
      </w:pPr>
      <w:r>
        <w:rPr>
          <w:rFonts w:hint="eastAsia" w:ascii="仿宋" w:hAnsi="仿宋" w:eastAsia="仿宋"/>
          <w:spacing w:val="-6"/>
          <w:sz w:val="32"/>
          <w:szCs w:val="32"/>
          <w:highlight w:val="none"/>
        </w:rPr>
        <w:t>附件1：</w:t>
      </w:r>
      <w:r>
        <w:rPr>
          <w:rFonts w:ascii="仿宋" w:hAnsi="仿宋" w:eastAsia="仿宋" w:cs="仿宋"/>
          <w:spacing w:val="-6"/>
          <w:sz w:val="32"/>
          <w:szCs w:val="32"/>
          <w:highlight w:val="none"/>
        </w:rPr>
        <w:t>参选机构要求</w:t>
      </w:r>
      <w:r>
        <w:rPr>
          <w:rFonts w:hint="eastAsia" w:ascii="仿宋" w:hAnsi="仿宋" w:eastAsia="仿宋" w:cs="Times New Roman"/>
          <w:color w:val="auto"/>
          <w:sz w:val="32"/>
          <w:szCs w:val="32"/>
          <w:highlight w:val="none"/>
        </w:rPr>
        <w:t>（含资质要求）</w:t>
      </w:r>
    </w:p>
    <w:p w14:paraId="7CDE9382">
      <w:pPr>
        <w:pStyle w:val="11"/>
        <w:spacing w:line="360" w:lineRule="auto"/>
        <w:ind w:firstLine="640"/>
        <w:jc w:val="both"/>
        <w:rPr>
          <w:rFonts w:hint="eastAsia" w:ascii="仿宋" w:hAnsi="仿宋" w:eastAsia="仿宋"/>
          <w:sz w:val="32"/>
          <w:szCs w:val="32"/>
          <w:highlight w:val="none"/>
        </w:rPr>
      </w:pPr>
      <w:r>
        <w:rPr>
          <w:rFonts w:hint="eastAsia" w:ascii="仿宋" w:hAnsi="仿宋" w:eastAsia="仿宋"/>
          <w:sz w:val="32"/>
          <w:szCs w:val="32"/>
          <w:highlight w:val="none"/>
        </w:rPr>
        <w:t>附件2：参选机构服务方案</w:t>
      </w:r>
    </w:p>
    <w:p w14:paraId="14BE12C5">
      <w:pPr>
        <w:spacing w:line="360" w:lineRule="auto"/>
        <w:ind w:firstLine="640" w:firstLineChars="200"/>
        <w:jc w:val="both"/>
        <w:outlineLvl w:val="0"/>
        <w:rPr>
          <w:rFonts w:hint="eastAsia"/>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参选文件书装订顺序</w:t>
      </w:r>
    </w:p>
    <w:p w14:paraId="1563AAA5">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：偏离表</w:t>
      </w:r>
    </w:p>
    <w:p w14:paraId="54876F7D">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：法定代表人身份授权书</w:t>
      </w:r>
    </w:p>
    <w:p w14:paraId="55AF84A5">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：反商业贿赂承诺书</w:t>
      </w:r>
    </w:p>
    <w:p w14:paraId="2107DBC7">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：供应商遵守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w:t>
      </w:r>
    </w:p>
    <w:p w14:paraId="0F649AE3">
      <w:pPr>
        <w:pStyle w:val="11"/>
        <w:ind w:firstLine="640"/>
        <w:jc w:val="both"/>
        <w:rPr>
          <w:rFonts w:hint="eastAsia" w:ascii="仿宋" w:hAnsi="仿宋" w:eastAsia="仿宋" w:cs="Times New Roman"/>
          <w:sz w:val="32"/>
          <w:szCs w:val="32"/>
          <w:highlight w:val="none"/>
          <w:lang w:val="en-US" w:eastAsia="zh-CN"/>
        </w:rPr>
      </w:pPr>
      <w:r>
        <w:rPr>
          <w:rFonts w:hint="eastAsia" w:ascii="仿宋" w:hAnsi="仿宋" w:eastAsia="仿宋"/>
          <w:sz w:val="32"/>
          <w:szCs w:val="32"/>
          <w:highlight w:val="none"/>
          <w:lang w:val="en-US" w:eastAsia="zh-CN"/>
        </w:rPr>
        <w:t>附件8：</w:t>
      </w:r>
      <w:r>
        <w:rPr>
          <w:rFonts w:hint="eastAsia" w:ascii="仿宋" w:hAnsi="仿宋" w:eastAsia="仿宋"/>
          <w:sz w:val="32"/>
          <w:szCs w:val="32"/>
          <w:highlight w:val="none"/>
        </w:rPr>
        <w:t>评审办法（综合评分明细表）</w:t>
      </w:r>
    </w:p>
    <w:p w14:paraId="584251AD">
      <w:pPr>
        <w:jc w:val="both"/>
        <w:outlineLvl w:val="0"/>
        <w:rPr>
          <w:rFonts w:hint="eastAsia" w:ascii="仿宋" w:hAnsi="仿宋" w:eastAsia="仿宋"/>
          <w:sz w:val="32"/>
          <w:szCs w:val="32"/>
          <w:highlight w:val="none"/>
        </w:rPr>
      </w:pPr>
    </w:p>
    <w:p w14:paraId="3F57E51A">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1C3DB54E">
      <w:pPr>
        <w:jc w:val="both"/>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1：</w:t>
      </w:r>
    </w:p>
    <w:p w14:paraId="401CFE80">
      <w:pPr>
        <w:ind w:firstLine="643" w:firstLineChars="200"/>
        <w:jc w:val="center"/>
        <w:outlineLvl w:val="0"/>
        <w:rPr>
          <w:rFonts w:hint="eastAsia" w:ascii="仿宋" w:hAnsi="仿宋" w:eastAsia="仿宋"/>
          <w:b/>
          <w:sz w:val="32"/>
          <w:szCs w:val="32"/>
          <w:highlight w:val="none"/>
        </w:rPr>
      </w:pPr>
      <w:r>
        <w:rPr>
          <w:rFonts w:hint="eastAsia" w:ascii="仿宋" w:hAnsi="仿宋" w:eastAsia="仿宋"/>
          <w:b/>
          <w:sz w:val="32"/>
          <w:szCs w:val="32"/>
          <w:highlight w:val="none"/>
        </w:rPr>
        <w:t>参选机构要求</w:t>
      </w:r>
    </w:p>
    <w:p w14:paraId="7B2474E9">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b/>
          <w:sz w:val="32"/>
          <w:szCs w:val="32"/>
          <w:highlight w:val="none"/>
        </w:rPr>
      </w:pPr>
      <w:r>
        <w:rPr>
          <w:rFonts w:hint="eastAsia" w:ascii="仿宋" w:hAnsi="仿宋" w:eastAsia="仿宋"/>
          <w:b/>
          <w:sz w:val="32"/>
          <w:szCs w:val="32"/>
          <w:highlight w:val="none"/>
        </w:rPr>
        <w:t>总体要求</w:t>
      </w:r>
    </w:p>
    <w:p w14:paraId="7E85B7C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eastAsia="仿宋"/>
          <w:lang w:eastAsia="zh-CN"/>
        </w:rPr>
      </w:pPr>
      <w:r>
        <w:rPr>
          <w:rFonts w:hint="eastAsia" w:ascii="仿宋" w:hAnsi="仿宋" w:eastAsia="仿宋" w:cs="仿宋"/>
          <w:sz w:val="32"/>
          <w:szCs w:val="32"/>
        </w:rPr>
        <w:t>合作方向其会员提供</w:t>
      </w:r>
      <w:r>
        <w:rPr>
          <w:rFonts w:hint="eastAsia" w:ascii="仿宋" w:hAnsi="仿宋" w:eastAsia="仿宋" w:cs="仿宋"/>
          <w:sz w:val="32"/>
          <w:szCs w:val="32"/>
          <w:lang w:val="en-US" w:eastAsia="zh-CN"/>
        </w:rPr>
        <w:t>到我院</w:t>
      </w:r>
      <w:r>
        <w:rPr>
          <w:rFonts w:hint="eastAsia" w:ascii="仿宋" w:hAnsi="仿宋" w:eastAsia="仿宋" w:cs="仿宋"/>
          <w:sz w:val="32"/>
          <w:szCs w:val="32"/>
        </w:rPr>
        <w:t>看诊和检查的预约</w:t>
      </w:r>
      <w:r>
        <w:rPr>
          <w:rFonts w:hint="eastAsia" w:ascii="仿宋" w:hAnsi="仿宋" w:eastAsia="仿宋" w:cs="仿宋"/>
          <w:sz w:val="32"/>
          <w:szCs w:val="32"/>
          <w:lang w:val="en-US" w:eastAsia="zh-CN"/>
        </w:rPr>
        <w:t>、陪诊</w:t>
      </w:r>
      <w:r>
        <w:rPr>
          <w:rFonts w:hint="eastAsia" w:ascii="仿宋" w:hAnsi="仿宋" w:eastAsia="仿宋" w:cs="仿宋"/>
          <w:sz w:val="32"/>
          <w:szCs w:val="32"/>
        </w:rPr>
        <w:t>、检后随访、健康管理等服务</w:t>
      </w:r>
      <w:r>
        <w:rPr>
          <w:rFonts w:hint="eastAsia" w:ascii="仿宋" w:hAnsi="仿宋" w:eastAsia="仿宋" w:cs="仿宋"/>
          <w:sz w:val="32"/>
          <w:szCs w:val="32"/>
          <w:lang w:eastAsia="zh-CN"/>
        </w:rPr>
        <w:t>。</w:t>
      </w:r>
    </w:p>
    <w:p w14:paraId="1C71B26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ascii="仿宋" w:hAnsi="仿宋" w:eastAsia="仿宋"/>
          <w:b/>
          <w:sz w:val="32"/>
          <w:szCs w:val="32"/>
          <w:highlight w:val="none"/>
        </w:rPr>
      </w:pPr>
      <w:r>
        <w:rPr>
          <w:rFonts w:hint="eastAsia" w:ascii="仿宋" w:hAnsi="仿宋" w:eastAsia="仿宋"/>
          <w:b/>
          <w:sz w:val="32"/>
          <w:szCs w:val="32"/>
          <w:highlight w:val="none"/>
        </w:rPr>
        <w:t>二、资质要求</w:t>
      </w:r>
    </w:p>
    <w:p w14:paraId="26AC4A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6" w:firstLineChars="202"/>
        <w:jc w:val="both"/>
        <w:textAlignment w:val="auto"/>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1.营业执照（经有效年检，副本复印件）、税务证（国、地税副本复印件）、组织机构代码证（经有效年检，副本复印件）或提供三证合一的营业执照（经有效年检，副本复印件）。</w:t>
      </w:r>
    </w:p>
    <w:p w14:paraId="11DF61BF">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.法定代表人身份授权书（原件，格式见附件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法定代表人与经办人身份证复印件。</w:t>
      </w:r>
    </w:p>
    <w:p w14:paraId="534971E4">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.具有良好的商业信誉和健全的财务会计制度</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w:t>
      </w:r>
      <w:r>
        <w:rPr>
          <w:rFonts w:hint="eastAsia" w:ascii="仿宋" w:hAnsi="仿宋" w:eastAsia="仿宋"/>
          <w:sz w:val="32"/>
          <w:szCs w:val="32"/>
          <w:highlight w:val="none"/>
        </w:rPr>
        <w:t>良好的商业信誉需要提供承诺函，健全的财务会计制度①可提供202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年或202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年度参会单位内部的财务报表复印件②参会单位注册时间</w:t>
      </w:r>
      <w:r>
        <w:rPr>
          <w:rFonts w:hint="eastAsia" w:ascii="仿宋" w:hAnsi="仿宋" w:eastAsia="仿宋"/>
          <w:sz w:val="32"/>
          <w:szCs w:val="32"/>
          <w:highlight w:val="none"/>
          <w:lang w:eastAsia="zh-CN"/>
        </w:rPr>
        <w:t>截止</w:t>
      </w:r>
      <w:r>
        <w:rPr>
          <w:rFonts w:hint="eastAsia" w:ascii="仿宋" w:hAnsi="仿宋" w:eastAsia="仿宋"/>
          <w:sz w:val="32"/>
          <w:szCs w:val="32"/>
          <w:highlight w:val="none"/>
        </w:rPr>
        <w:t>投标文件递交截止日不足一年的，也可提供在工商备案的公司章程（复印件）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23AD8CE8">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.具有履行合同所必需的人员、设备设施和专业技术能力</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1FD9DEA9">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.近三年内，参选机构无任何行贿及犯罪记录，无任何负面新闻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6248CDA1">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.近三年内，参选机构未在经营活动中因违法行为受到刑事处罚、处以罚款或者没收财产5万元以上、责令停产停业、吊销许可证或者执照等行政处罚</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0D5ABA67">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.反商业贿赂承诺书（附件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14:paraId="6763E65B">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.供应商遵守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14:paraId="48863D6C">
      <w:pPr>
        <w:pStyle w:val="5"/>
        <w:ind w:left="0" w:leftChars="0" w:firstLine="0" w:firstLineChars="0"/>
        <w:rPr>
          <w:rFonts w:hint="default" w:eastAsia="仿宋"/>
          <w:lang w:val="en-US" w:eastAsia="zh-CN"/>
        </w:rPr>
      </w:pPr>
      <w:r>
        <w:rPr>
          <w:rFonts w:hint="eastAsia" w:ascii="仿宋" w:hAnsi="仿宋" w:eastAsia="仿宋"/>
          <w:sz w:val="32"/>
          <w:szCs w:val="32"/>
          <w:highlight w:val="none"/>
          <w:lang w:val="en-US" w:eastAsia="zh-CN"/>
        </w:rPr>
        <w:t xml:space="preserve">    9.本项目不接受联合体参与遴选（承诺函原件）。</w:t>
      </w:r>
    </w:p>
    <w:p w14:paraId="4B5F36F3">
      <w:pPr>
        <w:ind w:firstLine="643" w:firstLineChars="200"/>
        <w:jc w:val="both"/>
        <w:rPr>
          <w:rFonts w:hint="eastAsia" w:ascii="仿宋" w:hAnsi="仿宋" w:eastAsia="仿宋"/>
          <w:b/>
          <w:bCs/>
          <w:sz w:val="32"/>
          <w:szCs w:val="32"/>
          <w:highlight w:val="none"/>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9</w:t>
      </w:r>
      <w:r>
        <w:rPr>
          <w:rFonts w:hint="eastAsia" w:ascii="仿宋" w:hAnsi="仿宋" w:eastAsia="仿宋"/>
          <w:b/>
          <w:bCs/>
          <w:sz w:val="32"/>
          <w:szCs w:val="32"/>
          <w:highlight w:val="none"/>
        </w:rPr>
        <w:t>均提供承诺函原件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14:paraId="3BC63156">
      <w:pPr>
        <w:spacing w:line="360" w:lineRule="auto"/>
        <w:ind w:firstLine="643" w:firstLineChars="200"/>
        <w:jc w:val="both"/>
        <w:rPr>
          <w:rFonts w:hint="eastAsia" w:ascii="仿宋" w:hAnsi="仿宋" w:eastAsia="仿宋"/>
          <w:b/>
          <w:sz w:val="32"/>
          <w:szCs w:val="32"/>
          <w:highlight w:val="none"/>
        </w:rPr>
      </w:pPr>
      <w:r>
        <w:rPr>
          <w:rFonts w:hint="eastAsia" w:ascii="仿宋" w:hAnsi="仿宋" w:eastAsia="仿宋"/>
          <w:b/>
          <w:sz w:val="32"/>
          <w:szCs w:val="32"/>
          <w:highlight w:val="none"/>
        </w:rPr>
        <w:t>三、服务要求：</w:t>
      </w:r>
    </w:p>
    <w:p w14:paraId="3507A047">
      <w:pPr>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1.合作机构向其有特需服务需求的客户提供专门的看诊和检查的预约、陪诊、检后随访、健康管理等服务，严禁扰乱医院正常医疗秩序，合作机构对其向其客户提供的服务承担所有责任，我院概不承担</w:t>
      </w:r>
      <w:r>
        <w:rPr>
          <w:rFonts w:hint="eastAsia" w:ascii="仿宋" w:hAnsi="仿宋" w:eastAsia="仿宋" w:cs="仿宋"/>
          <w:b/>
          <w:bCs/>
          <w:sz w:val="32"/>
          <w:szCs w:val="32"/>
          <w:highlight w:val="none"/>
        </w:rPr>
        <w:t>（须提供承诺书，格式自拟）</w:t>
      </w:r>
      <w:r>
        <w:rPr>
          <w:rFonts w:hint="eastAsia" w:ascii="仿宋" w:hAnsi="仿宋" w:eastAsia="仿宋" w:cs="仿宋"/>
          <w:sz w:val="32"/>
          <w:szCs w:val="32"/>
          <w:highlight w:val="none"/>
          <w:lang w:val="en-US" w:eastAsia="zh-CN"/>
        </w:rPr>
        <w:t>。</w:t>
      </w:r>
    </w:p>
    <w:p w14:paraId="72779698">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合作机构配备</w:t>
      </w:r>
      <w:r>
        <w:rPr>
          <w:rFonts w:hint="eastAsia" w:ascii="仿宋" w:hAnsi="仿宋" w:eastAsia="仿宋" w:cs="仿宋"/>
          <w:sz w:val="32"/>
          <w:szCs w:val="32"/>
          <w:highlight w:val="none"/>
        </w:rPr>
        <w:t>相应的</w:t>
      </w:r>
      <w:r>
        <w:rPr>
          <w:rFonts w:hint="eastAsia" w:ascii="仿宋" w:hAnsi="仿宋" w:eastAsia="仿宋" w:cs="仿宋"/>
          <w:sz w:val="32"/>
          <w:szCs w:val="32"/>
          <w:highlight w:val="none"/>
          <w:lang w:val="en-US" w:eastAsia="zh-CN"/>
        </w:rPr>
        <w:t>陪诊</w:t>
      </w:r>
      <w:r>
        <w:rPr>
          <w:rFonts w:hint="eastAsia" w:ascii="仿宋" w:hAnsi="仿宋" w:eastAsia="仿宋" w:cs="仿宋"/>
          <w:sz w:val="32"/>
          <w:szCs w:val="32"/>
          <w:highlight w:val="none"/>
        </w:rPr>
        <w:t>工作人员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要求身体健康、形象端庄、沟通能力强，身高须在1.5米或以上，女性年龄50岁以下，有国家承认的大专及以上学历，所学专业为医疗相关专业，电脑操作熟练</w:t>
      </w:r>
      <w:r>
        <w:rPr>
          <w:rFonts w:hint="eastAsia" w:ascii="仿宋" w:hAnsi="仿宋" w:eastAsia="仿宋" w:cs="仿宋"/>
          <w:b/>
          <w:bCs/>
          <w:sz w:val="32"/>
          <w:szCs w:val="32"/>
          <w:highlight w:val="none"/>
          <w:lang w:eastAsia="zh-CN"/>
        </w:rPr>
        <w:t>（须提供承诺书，格式自拟）</w:t>
      </w:r>
      <w:r>
        <w:rPr>
          <w:rFonts w:hint="eastAsia" w:ascii="仿宋" w:hAnsi="仿宋" w:eastAsia="仿宋" w:cs="仿宋"/>
          <w:sz w:val="32"/>
          <w:szCs w:val="32"/>
          <w:highlight w:val="none"/>
        </w:rPr>
        <w:t>。</w:t>
      </w:r>
    </w:p>
    <w:p w14:paraId="38E98EE1">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3.合作机构提供陪诊服务人员的制服及标识，统一着装上岗并与我院现有着装保持协调、佩戴上岗证。</w:t>
      </w:r>
      <w:r>
        <w:rPr>
          <w:rFonts w:hint="eastAsia" w:ascii="仿宋" w:hAnsi="仿宋" w:eastAsia="仿宋" w:cs="仿宋"/>
          <w:b/>
          <w:bCs/>
          <w:sz w:val="32"/>
          <w:szCs w:val="32"/>
          <w:highlight w:val="none"/>
        </w:rPr>
        <w:t>（须提供承诺书，格式自拟）</w:t>
      </w:r>
      <w:r>
        <w:rPr>
          <w:rFonts w:hint="eastAsia" w:ascii="仿宋" w:hAnsi="仿宋" w:eastAsia="仿宋" w:cs="仿宋"/>
          <w:sz w:val="32"/>
          <w:szCs w:val="32"/>
          <w:highlight w:val="none"/>
        </w:rPr>
        <w:t>。</w:t>
      </w:r>
    </w:p>
    <w:p w14:paraId="579941DA">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4.有专人</w:t>
      </w:r>
      <w:r>
        <w:rPr>
          <w:rFonts w:hint="eastAsia" w:ascii="仿宋" w:hAnsi="仿宋" w:eastAsia="仿宋" w:cs="仿宋"/>
          <w:sz w:val="32"/>
          <w:szCs w:val="32"/>
          <w:highlight w:val="none"/>
        </w:rPr>
        <w:t>负责本项目的全面工作，</w:t>
      </w:r>
      <w:r>
        <w:rPr>
          <w:rFonts w:hint="eastAsia" w:ascii="仿宋" w:hAnsi="仿宋" w:eastAsia="仿宋" w:cs="仿宋"/>
          <w:sz w:val="32"/>
          <w:szCs w:val="32"/>
          <w:highlight w:val="none"/>
          <w:lang w:val="en-US" w:eastAsia="zh-CN"/>
        </w:rPr>
        <w:t>保证项目沟通和联系畅通</w:t>
      </w:r>
      <w:r>
        <w:rPr>
          <w:rFonts w:hint="eastAsia" w:ascii="仿宋" w:hAnsi="仿宋" w:eastAsia="仿宋" w:cs="仿宋"/>
          <w:b/>
          <w:bCs/>
          <w:sz w:val="32"/>
          <w:szCs w:val="32"/>
          <w:highlight w:val="none"/>
          <w:lang w:val="en-US" w:eastAsia="zh-CN"/>
        </w:rPr>
        <w:t>（提供相关证明复印件及承诺书，格式自拟）</w:t>
      </w:r>
      <w:r>
        <w:rPr>
          <w:rFonts w:hint="eastAsia" w:ascii="仿宋" w:hAnsi="仿宋" w:eastAsia="仿宋" w:cs="仿宋"/>
          <w:b/>
          <w:bCs/>
          <w:sz w:val="32"/>
          <w:szCs w:val="32"/>
          <w:highlight w:val="none"/>
        </w:rPr>
        <w:t>。</w:t>
      </w:r>
    </w:p>
    <w:p w14:paraId="26D6999F">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5.严格遵守国家的法律法规及我院的各项规章制度，接受医院主管部门和监督部门的管理，在院内时，禁止有创操作。</w:t>
      </w:r>
      <w:r>
        <w:rPr>
          <w:rFonts w:hint="eastAsia" w:ascii="仿宋" w:hAnsi="仿宋" w:eastAsia="仿宋" w:cs="仿宋"/>
          <w:b/>
          <w:bCs/>
          <w:sz w:val="32"/>
          <w:szCs w:val="32"/>
          <w:highlight w:val="none"/>
        </w:rPr>
        <w:t>（须提供承诺书，格式自拟）</w:t>
      </w:r>
      <w:r>
        <w:rPr>
          <w:rFonts w:hint="eastAsia" w:ascii="仿宋" w:hAnsi="仿宋" w:eastAsia="仿宋" w:cs="仿宋"/>
          <w:sz w:val="32"/>
          <w:szCs w:val="32"/>
          <w:highlight w:val="none"/>
        </w:rPr>
        <w:t>。</w:t>
      </w:r>
    </w:p>
    <w:p w14:paraId="53DA542B">
      <w:p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6.因合作机构及合作机构工作人员导致的投诉，由合作机构全权处理并承担相应的责任，不得影响我院正常运行，如因以上原因造成我院损失的，由合作机构进行赔偿</w:t>
      </w:r>
      <w:r>
        <w:rPr>
          <w:rFonts w:hint="eastAsia" w:ascii="仿宋" w:hAnsi="仿宋" w:eastAsia="仿宋" w:cs="仿宋"/>
          <w:b/>
          <w:bCs/>
          <w:sz w:val="32"/>
          <w:szCs w:val="32"/>
          <w:highlight w:val="none"/>
        </w:rPr>
        <w:t>（须提供承诺书，格式自拟）</w:t>
      </w:r>
      <w:r>
        <w:rPr>
          <w:rFonts w:hint="eastAsia" w:ascii="仿宋" w:hAnsi="仿宋" w:eastAsia="仿宋" w:cs="仿宋"/>
          <w:sz w:val="32"/>
          <w:szCs w:val="32"/>
          <w:highlight w:val="none"/>
        </w:rPr>
        <w:t>。</w:t>
      </w:r>
    </w:p>
    <w:p w14:paraId="78C15C93">
      <w:pPr>
        <w:numPr>
          <w:ilvl w:val="0"/>
          <w:numId w:val="0"/>
        </w:numPr>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7.协助我院优化特需服务环境，保证所用材料安全、环保、健康，优化过程不影响科室正常运作和消防安全（须提供承诺书，格式自拟）。</w:t>
      </w:r>
      <w:r>
        <w:rPr>
          <w:rFonts w:hint="eastAsia" w:ascii="仿宋" w:hAnsi="仿宋" w:eastAsia="仿宋" w:cs="仿宋"/>
          <w:b/>
          <w:bCs/>
          <w:sz w:val="32"/>
          <w:szCs w:val="32"/>
          <w:highlight w:val="none"/>
        </w:rPr>
        <w:t>（须提供承诺书，格式自拟）</w:t>
      </w:r>
      <w:r>
        <w:rPr>
          <w:rFonts w:hint="eastAsia" w:ascii="仿宋" w:hAnsi="仿宋" w:eastAsia="仿宋" w:cs="仿宋"/>
          <w:sz w:val="32"/>
          <w:szCs w:val="32"/>
          <w:highlight w:val="none"/>
        </w:rPr>
        <w:t>。</w:t>
      </w:r>
    </w:p>
    <w:p w14:paraId="01095DA0">
      <w:pPr>
        <w:pStyle w:val="2"/>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8.合作机构须按照我院书面同意的宣传方案，对项目进行合法合规的宣传，不可夸大或误导消费者；不在未经我院审批、授权的前提下，对我院进行捆绑式或诱导式宣传。</w:t>
      </w:r>
      <w:r>
        <w:rPr>
          <w:rFonts w:hint="eastAsia" w:ascii="仿宋" w:hAnsi="仿宋" w:eastAsia="仿宋" w:cs="仿宋"/>
          <w:b/>
          <w:bCs/>
          <w:sz w:val="32"/>
          <w:szCs w:val="32"/>
          <w:highlight w:val="none"/>
        </w:rPr>
        <w:t>（须提供承诺书，格式自拟）</w:t>
      </w:r>
      <w:r>
        <w:rPr>
          <w:rFonts w:hint="eastAsia" w:ascii="仿宋" w:hAnsi="仿宋" w:eastAsia="仿宋" w:cs="仿宋"/>
          <w:kern w:val="2"/>
          <w:sz w:val="32"/>
          <w:szCs w:val="32"/>
          <w:highlight w:val="none"/>
          <w:lang w:val="en-US" w:eastAsia="zh-CN" w:bidi="ar-SA"/>
        </w:rPr>
        <w:t>。</w:t>
      </w:r>
    </w:p>
    <w:p w14:paraId="48112AC8">
      <w:pPr>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 xml:space="preserve">    9.我院向合作机构提供的技术支持与指导内容，由双方协商，最终以我院经过评估项目实际开展情况后同意的内容为准</w:t>
      </w:r>
      <w:r>
        <w:rPr>
          <w:rFonts w:hint="eastAsia" w:ascii="仿宋" w:hAnsi="仿宋" w:eastAsia="仿宋" w:cs="仿宋"/>
          <w:b/>
          <w:bCs/>
          <w:sz w:val="32"/>
          <w:szCs w:val="32"/>
          <w:highlight w:val="none"/>
        </w:rPr>
        <w:t>（须提供承诺书，格式自拟）</w:t>
      </w:r>
      <w:r>
        <w:rPr>
          <w:rFonts w:hint="eastAsia" w:ascii="仿宋" w:hAnsi="仿宋" w:eastAsia="仿宋" w:cs="仿宋"/>
          <w:kern w:val="2"/>
          <w:sz w:val="32"/>
          <w:szCs w:val="32"/>
          <w:highlight w:val="none"/>
          <w:lang w:val="en-US" w:eastAsia="zh-CN" w:bidi="ar-SA"/>
        </w:rPr>
        <w:t>。</w:t>
      </w:r>
    </w:p>
    <w:p w14:paraId="6B90A1D1">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highlight w:val="none"/>
        </w:rPr>
        <w:t>注：</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均提供承诺</w:t>
      </w:r>
      <w:r>
        <w:rPr>
          <w:rFonts w:hint="eastAsia" w:ascii="仿宋" w:hAnsi="仿宋" w:eastAsia="仿宋" w:cs="仿宋"/>
          <w:b/>
          <w:bCs/>
          <w:sz w:val="32"/>
          <w:szCs w:val="32"/>
          <w:highlight w:val="none"/>
          <w:lang w:val="en-US" w:eastAsia="zh-CN"/>
        </w:rPr>
        <w:t>书</w:t>
      </w:r>
      <w:r>
        <w:rPr>
          <w:rFonts w:hint="eastAsia" w:ascii="仿宋" w:hAnsi="仿宋" w:eastAsia="仿宋" w:cs="仿宋"/>
          <w:b/>
          <w:bCs/>
          <w:sz w:val="32"/>
          <w:szCs w:val="32"/>
          <w:highlight w:val="none"/>
        </w:rPr>
        <w:t>原件</w:t>
      </w:r>
      <w:r>
        <w:rPr>
          <w:rFonts w:hint="eastAsia" w:ascii="仿宋" w:hAnsi="仿宋" w:eastAsia="仿宋" w:cs="仿宋"/>
          <w:b/>
          <w:bCs/>
          <w:sz w:val="32"/>
          <w:szCs w:val="32"/>
          <w:highlight w:val="none"/>
          <w:lang w:val="en-US" w:eastAsia="zh-CN"/>
        </w:rPr>
        <w:t>或证明材料复印件</w:t>
      </w:r>
      <w:r>
        <w:rPr>
          <w:rFonts w:hint="eastAsia" w:ascii="仿宋" w:hAnsi="仿宋" w:eastAsia="仿宋" w:cs="仿宋"/>
          <w:b/>
          <w:bCs/>
          <w:sz w:val="32"/>
          <w:szCs w:val="32"/>
          <w:highlight w:val="none"/>
        </w:rPr>
        <w:t>并加盖鲜章。</w:t>
      </w:r>
    </w:p>
    <w:p w14:paraId="09A9A293">
      <w:pPr>
        <w:spacing w:line="360" w:lineRule="auto"/>
        <w:ind w:firstLine="643" w:firstLineChars="20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四、合作期限</w:t>
      </w:r>
    </w:p>
    <w:p w14:paraId="0E40A623">
      <w:p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从签订合作协议起至</w:t>
      </w:r>
      <w:r>
        <w:rPr>
          <w:rFonts w:hint="eastAsia" w:ascii="仿宋" w:hAnsi="仿宋" w:eastAsia="仿宋" w:cs="仿宋"/>
          <w:b w:val="0"/>
          <w:bCs w:val="0"/>
          <w:sz w:val="32"/>
          <w:szCs w:val="32"/>
          <w:lang w:val="en-US" w:eastAsia="zh-CN"/>
        </w:rPr>
        <w:t>2027年3月1日止。</w:t>
      </w:r>
    </w:p>
    <w:p w14:paraId="4E80364D">
      <w:pPr>
        <w:ind w:firstLine="643" w:firstLineChars="20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五、合作地点</w:t>
      </w:r>
    </w:p>
    <w:p w14:paraId="7CC092D3">
      <w:pPr>
        <w:ind w:firstLine="640" w:firstLineChars="200"/>
        <w:jc w:val="both"/>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四川省妇幼保健院天府院区</w:t>
      </w:r>
    </w:p>
    <w:p w14:paraId="61E30408">
      <w:pPr>
        <w:jc w:val="both"/>
        <w:outlineLvl w:val="0"/>
        <w:rPr>
          <w:rFonts w:hint="eastAsia" w:ascii="仿宋" w:hAnsi="仿宋" w:eastAsia="仿宋"/>
          <w:sz w:val="32"/>
          <w:szCs w:val="32"/>
          <w:highlight w:val="none"/>
          <w:lang w:eastAsia="zh-CN"/>
        </w:rPr>
      </w:pPr>
      <w:r>
        <w:rPr>
          <w:rFonts w:hint="eastAsia" w:ascii="仿宋" w:hAnsi="仿宋" w:eastAsia="仿宋"/>
          <w:sz w:val="32"/>
          <w:szCs w:val="32"/>
          <w:highlight w:val="none"/>
        </w:rPr>
        <w:t>附件2</w:t>
      </w:r>
      <w:r>
        <w:rPr>
          <w:rFonts w:hint="eastAsia" w:ascii="仿宋" w:hAnsi="仿宋" w:eastAsia="仿宋"/>
          <w:sz w:val="32"/>
          <w:szCs w:val="32"/>
          <w:highlight w:val="none"/>
          <w:lang w:eastAsia="zh-CN"/>
        </w:rPr>
        <w:t>：</w:t>
      </w:r>
    </w:p>
    <w:p w14:paraId="2CB924E8">
      <w:pPr>
        <w:ind w:firstLine="643" w:firstLineChars="200"/>
        <w:jc w:val="center"/>
        <w:rPr>
          <w:rFonts w:hint="eastAsia" w:ascii="仿宋" w:hAnsi="仿宋" w:eastAsia="仿宋"/>
          <w:b/>
          <w:bCs/>
          <w:sz w:val="32"/>
          <w:szCs w:val="32"/>
          <w:highlight w:val="none"/>
        </w:rPr>
      </w:pPr>
      <w:r>
        <w:rPr>
          <w:rFonts w:hint="eastAsia" w:ascii="仿宋" w:hAnsi="仿宋" w:eastAsia="仿宋"/>
          <w:b/>
          <w:bCs/>
          <w:sz w:val="32"/>
          <w:szCs w:val="32"/>
          <w:highlight w:val="none"/>
        </w:rPr>
        <w:t>参选机构服务</w:t>
      </w:r>
      <w:r>
        <w:rPr>
          <w:rFonts w:hint="eastAsia" w:ascii="仿宋" w:hAnsi="仿宋" w:eastAsia="仿宋"/>
          <w:b/>
          <w:bCs/>
          <w:sz w:val="32"/>
          <w:szCs w:val="32"/>
          <w:highlight w:val="none"/>
          <w:lang w:val="en-US" w:eastAsia="zh-CN"/>
        </w:rPr>
        <w:t>方案</w:t>
      </w:r>
    </w:p>
    <w:p w14:paraId="20F8C925">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至少需包括(不限于)以下内容：</w:t>
      </w:r>
    </w:p>
    <w:p w14:paraId="1B0480E9">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合作的</w:t>
      </w:r>
      <w:r>
        <w:rPr>
          <w:rFonts w:hint="eastAsia" w:ascii="仿宋" w:hAnsi="仿宋" w:eastAsia="仿宋"/>
          <w:sz w:val="32"/>
          <w:szCs w:val="32"/>
          <w:highlight w:val="none"/>
          <w:lang w:val="en-US" w:eastAsia="zh-CN"/>
        </w:rPr>
        <w:t>整体</w:t>
      </w:r>
      <w:r>
        <w:rPr>
          <w:rFonts w:hint="eastAsia" w:ascii="仿宋" w:hAnsi="仿宋" w:eastAsia="仿宋"/>
          <w:sz w:val="32"/>
          <w:szCs w:val="32"/>
          <w:highlight w:val="none"/>
        </w:rPr>
        <w:t>服务方案</w:t>
      </w:r>
      <w:r>
        <w:rPr>
          <w:rFonts w:hint="eastAsia" w:ascii="仿宋" w:hAnsi="仿宋" w:eastAsia="仿宋"/>
          <w:sz w:val="32"/>
          <w:szCs w:val="32"/>
          <w:highlight w:val="none"/>
          <w:lang w:eastAsia="zh-CN"/>
        </w:rPr>
        <w:t>；</w:t>
      </w:r>
    </w:p>
    <w:p w14:paraId="1C0F2E6E">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2.质量控制流程；</w:t>
      </w:r>
    </w:p>
    <w:p w14:paraId="139E0CA9">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3.应急预案；</w:t>
      </w:r>
    </w:p>
    <w:p w14:paraId="34BEC5BF">
      <w:pPr>
        <w:ind w:firstLine="640" w:firstLineChars="200"/>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本地化的运营</w:t>
      </w:r>
      <w:r>
        <w:rPr>
          <w:rFonts w:hint="eastAsia" w:ascii="仿宋" w:hAnsi="仿宋" w:eastAsia="仿宋"/>
          <w:sz w:val="32"/>
          <w:szCs w:val="32"/>
          <w:highlight w:val="none"/>
          <w:lang w:val="en-US" w:eastAsia="zh-CN"/>
        </w:rPr>
        <w:t>的</w:t>
      </w:r>
      <w:r>
        <w:rPr>
          <w:rFonts w:hint="eastAsia" w:ascii="仿宋" w:hAnsi="仿宋" w:eastAsia="仿宋"/>
          <w:sz w:val="32"/>
          <w:szCs w:val="32"/>
          <w:highlight w:val="none"/>
        </w:rPr>
        <w:t>机构状况</w:t>
      </w:r>
      <w:r>
        <w:rPr>
          <w:rFonts w:hint="eastAsia" w:ascii="仿宋" w:hAnsi="仿宋" w:eastAsia="仿宋"/>
          <w:sz w:val="32"/>
          <w:szCs w:val="32"/>
          <w:highlight w:val="none"/>
          <w:lang w:eastAsia="zh-CN"/>
        </w:rPr>
        <w:t>；</w:t>
      </w:r>
    </w:p>
    <w:p w14:paraId="26C8F163">
      <w:pPr>
        <w:ind w:firstLine="640" w:firstLineChars="200"/>
        <w:jc w:val="both"/>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与其他</w:t>
      </w:r>
      <w:r>
        <w:rPr>
          <w:rFonts w:hint="eastAsia" w:ascii="仿宋" w:hAnsi="仿宋" w:eastAsia="仿宋"/>
          <w:sz w:val="32"/>
          <w:szCs w:val="32"/>
          <w:highlight w:val="none"/>
          <w:lang w:val="en-US" w:eastAsia="zh-CN"/>
        </w:rPr>
        <w:t>医院</w:t>
      </w:r>
      <w:r>
        <w:rPr>
          <w:rFonts w:hint="eastAsia" w:ascii="仿宋" w:hAnsi="仿宋" w:eastAsia="仿宋"/>
          <w:sz w:val="32"/>
          <w:szCs w:val="32"/>
          <w:highlight w:val="none"/>
        </w:rPr>
        <w:t>合作的案例</w:t>
      </w:r>
      <w:r>
        <w:rPr>
          <w:rFonts w:hint="eastAsia" w:ascii="仿宋" w:hAnsi="仿宋" w:eastAsia="仿宋"/>
          <w:sz w:val="32"/>
          <w:szCs w:val="32"/>
          <w:highlight w:val="none"/>
          <w:lang w:eastAsia="zh-CN"/>
        </w:rPr>
        <w:t>；</w:t>
      </w:r>
    </w:p>
    <w:p w14:paraId="7FDBE098">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6.其他增值服务。</w:t>
      </w:r>
    </w:p>
    <w:p w14:paraId="11CE425B">
      <w:pPr>
        <w:numPr>
          <w:ilvl w:val="0"/>
          <w:numId w:val="0"/>
        </w:numPr>
        <w:ind w:firstLine="640" w:firstLineChars="200"/>
        <w:jc w:val="both"/>
        <w:rPr>
          <w:rFonts w:hint="eastAsia" w:eastAsia="宋体"/>
          <w:lang w:val="en-US" w:eastAsia="zh-CN"/>
        </w:rPr>
      </w:pPr>
      <w:r>
        <w:rPr>
          <w:rFonts w:hint="eastAsia" w:ascii="仿宋" w:hAnsi="仿宋" w:eastAsia="仿宋"/>
          <w:sz w:val="32"/>
          <w:szCs w:val="32"/>
          <w:highlight w:val="none"/>
          <w:lang w:val="en-US" w:eastAsia="zh-CN"/>
        </w:rPr>
        <w:t xml:space="preserve">7.报价表 </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合作机构向我院支付费用</w:t>
      </w:r>
      <w:r>
        <w:rPr>
          <w:rFonts w:hint="eastAsia" w:ascii="仿宋" w:hAnsi="仿宋" w:eastAsia="仿宋"/>
          <w:sz w:val="32"/>
          <w:szCs w:val="32"/>
          <w:highlight w:val="none"/>
          <w:lang w:eastAsia="zh-CN"/>
        </w:rPr>
        <w:t>）</w:t>
      </w:r>
    </w:p>
    <w:p w14:paraId="60B9AAFE">
      <w:pPr>
        <w:jc w:val="center"/>
        <w:rPr>
          <w:rFonts w:hint="eastAsia" w:ascii="黑体" w:hAnsi="黑体" w:eastAsia="黑体" w:cs="黑体"/>
          <w:bCs/>
          <w:sz w:val="24"/>
          <w:szCs w:val="24"/>
        </w:rPr>
      </w:pPr>
      <w:r>
        <w:rPr>
          <w:rFonts w:hint="eastAsia" w:ascii="黑体" w:hAnsi="黑体" w:eastAsia="黑体" w:cs="黑体"/>
          <w:bCs/>
          <w:sz w:val="24"/>
          <w:szCs w:val="24"/>
        </w:rPr>
        <w:t>报价表</w:t>
      </w:r>
    </w:p>
    <w:tbl>
      <w:tblPr>
        <w:tblStyle w:val="8"/>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4337"/>
        <w:gridCol w:w="2985"/>
        <w:gridCol w:w="915"/>
        <w:gridCol w:w="1706"/>
      </w:tblGrid>
      <w:tr w14:paraId="1703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950" w:type="dxa"/>
            <w:gridSpan w:val="2"/>
            <w:noWrap w:val="0"/>
            <w:vAlign w:val="center"/>
          </w:tcPr>
          <w:p w14:paraId="445CAD2C">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项目名称</w:t>
            </w:r>
          </w:p>
        </w:tc>
        <w:tc>
          <w:tcPr>
            <w:tcW w:w="2985" w:type="dxa"/>
            <w:noWrap w:val="0"/>
            <w:vAlign w:val="center"/>
          </w:tcPr>
          <w:p w14:paraId="1824F99E">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价格</w:t>
            </w:r>
          </w:p>
        </w:tc>
        <w:tc>
          <w:tcPr>
            <w:tcW w:w="915" w:type="dxa"/>
            <w:noWrap w:val="0"/>
            <w:vAlign w:val="center"/>
          </w:tcPr>
          <w:p w14:paraId="672E5791">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频次</w:t>
            </w:r>
          </w:p>
        </w:tc>
        <w:tc>
          <w:tcPr>
            <w:tcW w:w="1706" w:type="dxa"/>
            <w:noWrap w:val="0"/>
            <w:vAlign w:val="center"/>
          </w:tcPr>
          <w:p w14:paraId="2F5B9A18">
            <w:pPr>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备注</w:t>
            </w:r>
          </w:p>
        </w:tc>
      </w:tr>
      <w:tr w14:paraId="6AD8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950" w:type="dxa"/>
            <w:gridSpan w:val="2"/>
            <w:noWrap w:val="0"/>
            <w:vAlign w:val="center"/>
          </w:tcPr>
          <w:p w14:paraId="5477AA27">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项目综合管理费</w:t>
            </w:r>
          </w:p>
        </w:tc>
        <w:tc>
          <w:tcPr>
            <w:tcW w:w="2985" w:type="dxa"/>
            <w:noWrap w:val="0"/>
            <w:vAlign w:val="center"/>
          </w:tcPr>
          <w:p w14:paraId="18D0579A">
            <w:pPr>
              <w:spacing w:line="360" w:lineRule="auto"/>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noWrap w:val="0"/>
            <w:vAlign w:val="center"/>
          </w:tcPr>
          <w:p w14:paraId="27E07836">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年</w:t>
            </w:r>
          </w:p>
        </w:tc>
        <w:tc>
          <w:tcPr>
            <w:tcW w:w="1706" w:type="dxa"/>
            <w:noWrap w:val="0"/>
            <w:vAlign w:val="center"/>
          </w:tcPr>
          <w:p w14:paraId="0493D577">
            <w:pPr>
              <w:spacing w:line="360" w:lineRule="auto"/>
              <w:jc w:val="center"/>
              <w:rPr>
                <w:rFonts w:hint="eastAsia" w:ascii="仿宋" w:hAnsi="仿宋" w:eastAsia="仿宋"/>
                <w:color w:val="auto"/>
                <w:sz w:val="24"/>
                <w:szCs w:val="24"/>
                <w:lang w:eastAsia="zh-CN"/>
              </w:rPr>
            </w:pPr>
          </w:p>
        </w:tc>
      </w:tr>
      <w:tr w14:paraId="26B7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950" w:type="dxa"/>
            <w:gridSpan w:val="2"/>
            <w:noWrap w:val="0"/>
            <w:vAlign w:val="center"/>
          </w:tcPr>
          <w:p w14:paraId="59ADE9A9">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技术支持与指导费</w:t>
            </w:r>
          </w:p>
        </w:tc>
        <w:tc>
          <w:tcPr>
            <w:tcW w:w="2985" w:type="dxa"/>
            <w:noWrap w:val="0"/>
            <w:vAlign w:val="center"/>
          </w:tcPr>
          <w:p w14:paraId="32659AFE">
            <w:pPr>
              <w:spacing w:line="360" w:lineRule="auto"/>
              <w:jc w:val="cente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noWrap w:val="0"/>
            <w:vAlign w:val="center"/>
          </w:tcPr>
          <w:p w14:paraId="21A93A4D">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年</w:t>
            </w:r>
          </w:p>
        </w:tc>
        <w:tc>
          <w:tcPr>
            <w:tcW w:w="1706" w:type="dxa"/>
            <w:noWrap w:val="0"/>
            <w:vAlign w:val="center"/>
          </w:tcPr>
          <w:p w14:paraId="7A96BAC4">
            <w:pPr>
              <w:spacing w:line="360" w:lineRule="auto"/>
              <w:jc w:val="center"/>
              <w:rPr>
                <w:rFonts w:hint="eastAsia" w:ascii="仿宋" w:hAnsi="仿宋" w:eastAsia="仿宋"/>
                <w:color w:val="auto"/>
                <w:sz w:val="24"/>
                <w:szCs w:val="24"/>
                <w:lang w:eastAsia="zh-CN"/>
              </w:rPr>
            </w:pPr>
          </w:p>
        </w:tc>
      </w:tr>
      <w:tr w14:paraId="1099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restart"/>
            <w:noWrap w:val="0"/>
            <w:vAlign w:val="center"/>
          </w:tcPr>
          <w:p w14:paraId="64A6E99A">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专家劳务费</w:t>
            </w:r>
          </w:p>
        </w:tc>
        <w:tc>
          <w:tcPr>
            <w:tcW w:w="4337" w:type="dxa"/>
            <w:noWrap w:val="0"/>
            <w:vAlign w:val="center"/>
          </w:tcPr>
          <w:p w14:paraId="522DC6D7">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正高级职称</w:t>
            </w:r>
          </w:p>
        </w:tc>
        <w:tc>
          <w:tcPr>
            <w:tcW w:w="2985" w:type="dxa"/>
            <w:noWrap w:val="0"/>
            <w:vAlign w:val="center"/>
          </w:tcPr>
          <w:p w14:paraId="4042CF75">
            <w:pPr>
              <w:spacing w:line="360" w:lineRule="auto"/>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restart"/>
            <w:noWrap w:val="0"/>
            <w:vAlign w:val="center"/>
          </w:tcPr>
          <w:p w14:paraId="0EE409AE">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14:paraId="6D43BB00">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培训</w:t>
            </w:r>
          </w:p>
        </w:tc>
      </w:tr>
      <w:tr w14:paraId="1D5B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14:paraId="29F5ED5D">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610B71D0">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副高级职称</w:t>
            </w:r>
          </w:p>
        </w:tc>
        <w:tc>
          <w:tcPr>
            <w:tcW w:w="2985" w:type="dxa"/>
            <w:noWrap w:val="0"/>
            <w:vAlign w:val="center"/>
          </w:tcPr>
          <w:p w14:paraId="640B49D9">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14:paraId="14B5D184">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14:paraId="2F093AB2">
            <w:pPr>
              <w:spacing w:line="360" w:lineRule="auto"/>
              <w:jc w:val="center"/>
              <w:rPr>
                <w:rFonts w:hint="eastAsia" w:asciiTheme="minorEastAsia" w:hAnsiTheme="minorEastAsia"/>
                <w:sz w:val="28"/>
                <w:szCs w:val="28"/>
                <w:lang w:val="en-US" w:eastAsia="zh-CN"/>
              </w:rPr>
            </w:pPr>
          </w:p>
        </w:tc>
      </w:tr>
      <w:tr w14:paraId="7D58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14:paraId="0EC16201">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09E7FF18">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中级级职称</w:t>
            </w:r>
          </w:p>
        </w:tc>
        <w:tc>
          <w:tcPr>
            <w:tcW w:w="2985" w:type="dxa"/>
            <w:noWrap w:val="0"/>
            <w:vAlign w:val="center"/>
          </w:tcPr>
          <w:p w14:paraId="5765980C">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 元  </w:t>
            </w:r>
          </w:p>
        </w:tc>
        <w:tc>
          <w:tcPr>
            <w:tcW w:w="915" w:type="dxa"/>
            <w:vMerge w:val="continue"/>
            <w:noWrap w:val="0"/>
            <w:vAlign w:val="center"/>
          </w:tcPr>
          <w:p w14:paraId="5A48FFCE">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14:paraId="2A964158">
            <w:pPr>
              <w:spacing w:line="360" w:lineRule="auto"/>
              <w:jc w:val="center"/>
              <w:rPr>
                <w:rFonts w:hint="eastAsia" w:asciiTheme="minorEastAsia" w:hAnsiTheme="minorEastAsia"/>
                <w:sz w:val="28"/>
                <w:szCs w:val="28"/>
                <w:lang w:val="en-US" w:eastAsia="zh-CN"/>
              </w:rPr>
            </w:pPr>
          </w:p>
        </w:tc>
      </w:tr>
      <w:tr w14:paraId="08CD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3" w:type="dxa"/>
            <w:vMerge w:val="continue"/>
            <w:noWrap w:val="0"/>
            <w:vAlign w:val="center"/>
          </w:tcPr>
          <w:p w14:paraId="455EC300">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6AB4AF17">
            <w:pPr>
              <w:spacing w:line="360" w:lineRule="auto"/>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其他级职称</w:t>
            </w:r>
          </w:p>
        </w:tc>
        <w:tc>
          <w:tcPr>
            <w:tcW w:w="2985" w:type="dxa"/>
            <w:noWrap w:val="0"/>
            <w:vAlign w:val="center"/>
          </w:tcPr>
          <w:p w14:paraId="209CBBC7">
            <w:pPr>
              <w:spacing w:line="360" w:lineRule="auto"/>
              <w:jc w:val="center"/>
              <w:rPr>
                <w:rFonts w:hint="eastAsia" w:asciiTheme="minorEastAsia" w:hAnsiTheme="minorEastAsia"/>
                <w:sz w:val="28"/>
                <w:szCs w:val="28"/>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lang w:val="en-US" w:eastAsia="zh-CN"/>
              </w:rPr>
              <w:t xml:space="preserve">元  </w:t>
            </w:r>
          </w:p>
        </w:tc>
        <w:tc>
          <w:tcPr>
            <w:tcW w:w="915" w:type="dxa"/>
            <w:vMerge w:val="continue"/>
            <w:noWrap w:val="0"/>
            <w:vAlign w:val="center"/>
          </w:tcPr>
          <w:p w14:paraId="70028661">
            <w:pPr>
              <w:spacing w:line="360" w:lineRule="auto"/>
              <w:jc w:val="center"/>
              <w:rPr>
                <w:rFonts w:hint="eastAsia" w:asciiTheme="minorEastAsia" w:hAnsiTheme="minorEastAsia"/>
                <w:sz w:val="28"/>
                <w:szCs w:val="28"/>
                <w:lang w:val="en-US" w:eastAsia="zh-CN"/>
              </w:rPr>
            </w:pPr>
          </w:p>
        </w:tc>
        <w:tc>
          <w:tcPr>
            <w:tcW w:w="1706" w:type="dxa"/>
            <w:vMerge w:val="continue"/>
            <w:noWrap w:val="0"/>
            <w:vAlign w:val="center"/>
          </w:tcPr>
          <w:p w14:paraId="26E62F64">
            <w:pPr>
              <w:spacing w:line="360" w:lineRule="auto"/>
              <w:jc w:val="center"/>
              <w:rPr>
                <w:rFonts w:hint="eastAsia" w:asciiTheme="minorEastAsia" w:hAnsiTheme="minorEastAsia"/>
                <w:sz w:val="28"/>
                <w:szCs w:val="28"/>
                <w:lang w:val="en-US" w:eastAsia="zh-CN"/>
              </w:rPr>
            </w:pPr>
          </w:p>
        </w:tc>
      </w:tr>
      <w:tr w14:paraId="2A80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14:paraId="5858DA4E">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12D8B871">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正高级职称</w:t>
            </w:r>
          </w:p>
        </w:tc>
        <w:tc>
          <w:tcPr>
            <w:tcW w:w="2985" w:type="dxa"/>
            <w:noWrap w:val="0"/>
            <w:vAlign w:val="center"/>
          </w:tcPr>
          <w:p w14:paraId="2150DA8B">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restart"/>
            <w:noWrap w:val="0"/>
            <w:vAlign w:val="center"/>
          </w:tcPr>
          <w:p w14:paraId="17D76D66">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小时</w:t>
            </w:r>
          </w:p>
        </w:tc>
        <w:tc>
          <w:tcPr>
            <w:tcW w:w="1706" w:type="dxa"/>
            <w:vMerge w:val="restart"/>
            <w:noWrap w:val="0"/>
            <w:vAlign w:val="center"/>
          </w:tcPr>
          <w:p w14:paraId="0228D75C">
            <w:pPr>
              <w:spacing w:line="360" w:lineRule="auto"/>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业务开展</w:t>
            </w:r>
          </w:p>
        </w:tc>
      </w:tr>
      <w:tr w14:paraId="7A3C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14:paraId="5E972339">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34373EF8">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副高级职称</w:t>
            </w:r>
          </w:p>
        </w:tc>
        <w:tc>
          <w:tcPr>
            <w:tcW w:w="2985" w:type="dxa"/>
            <w:noWrap w:val="0"/>
            <w:vAlign w:val="center"/>
          </w:tcPr>
          <w:p w14:paraId="3E7DAAE1">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14:paraId="06C2F4AA">
            <w:pPr>
              <w:rPr>
                <w:rFonts w:hint="eastAsia" w:ascii="仿宋" w:hAnsi="仿宋" w:eastAsia="仿宋"/>
                <w:sz w:val="21"/>
                <w:szCs w:val="21"/>
                <w:lang w:val="en-US" w:eastAsia="zh-CN"/>
              </w:rPr>
            </w:pPr>
          </w:p>
        </w:tc>
        <w:tc>
          <w:tcPr>
            <w:tcW w:w="1706" w:type="dxa"/>
            <w:vMerge w:val="continue"/>
            <w:noWrap w:val="0"/>
            <w:vAlign w:val="center"/>
          </w:tcPr>
          <w:p w14:paraId="25359612">
            <w:pPr>
              <w:rPr>
                <w:rFonts w:hint="eastAsia" w:ascii="仿宋" w:hAnsi="仿宋" w:eastAsia="仿宋"/>
                <w:sz w:val="21"/>
                <w:szCs w:val="21"/>
                <w:lang w:val="en-US" w:eastAsia="zh-CN"/>
              </w:rPr>
            </w:pPr>
          </w:p>
        </w:tc>
      </w:tr>
      <w:tr w14:paraId="6161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14:paraId="08C6FC2B">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30E81FC8">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中级级职称</w:t>
            </w:r>
          </w:p>
        </w:tc>
        <w:tc>
          <w:tcPr>
            <w:tcW w:w="2985" w:type="dxa"/>
            <w:noWrap w:val="0"/>
            <w:vAlign w:val="center"/>
          </w:tcPr>
          <w:p w14:paraId="31294FB8">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14:paraId="2EF055DB">
            <w:pPr>
              <w:rPr>
                <w:rFonts w:hint="eastAsia" w:ascii="仿宋" w:hAnsi="仿宋" w:eastAsia="仿宋"/>
                <w:sz w:val="21"/>
                <w:szCs w:val="21"/>
                <w:lang w:val="en-US" w:eastAsia="zh-CN"/>
              </w:rPr>
            </w:pPr>
          </w:p>
        </w:tc>
        <w:tc>
          <w:tcPr>
            <w:tcW w:w="1706" w:type="dxa"/>
            <w:vMerge w:val="continue"/>
            <w:noWrap w:val="0"/>
            <w:vAlign w:val="center"/>
          </w:tcPr>
          <w:p w14:paraId="695E5808">
            <w:pPr>
              <w:rPr>
                <w:rFonts w:hint="eastAsia" w:ascii="仿宋" w:hAnsi="仿宋" w:eastAsia="仿宋"/>
                <w:sz w:val="21"/>
                <w:szCs w:val="21"/>
                <w:lang w:val="en-US" w:eastAsia="zh-CN"/>
              </w:rPr>
            </w:pPr>
          </w:p>
        </w:tc>
      </w:tr>
      <w:tr w14:paraId="1C96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13" w:type="dxa"/>
            <w:vMerge w:val="continue"/>
            <w:noWrap w:val="0"/>
            <w:vAlign w:val="center"/>
          </w:tcPr>
          <w:p w14:paraId="5D70AE3C">
            <w:pPr>
              <w:spacing w:line="360" w:lineRule="auto"/>
              <w:jc w:val="center"/>
              <w:rPr>
                <w:rFonts w:hint="eastAsia" w:ascii="仿宋" w:hAnsi="仿宋" w:eastAsia="仿宋"/>
                <w:color w:val="auto"/>
                <w:sz w:val="24"/>
                <w:szCs w:val="24"/>
                <w:lang w:val="en-US" w:eastAsia="zh-CN"/>
              </w:rPr>
            </w:pPr>
          </w:p>
        </w:tc>
        <w:tc>
          <w:tcPr>
            <w:tcW w:w="4337" w:type="dxa"/>
            <w:noWrap w:val="0"/>
            <w:vAlign w:val="center"/>
          </w:tcPr>
          <w:p w14:paraId="302359D1">
            <w:pPr>
              <w:spacing w:line="360" w:lineRule="auto"/>
              <w:jc w:val="center"/>
              <w:rPr>
                <w:rFonts w:hint="eastAsia" w:ascii="仿宋" w:hAnsi="仿宋" w:eastAsia="仿宋" w:cstheme="minorBidi"/>
                <w:color w:val="auto"/>
                <w:kern w:val="2"/>
                <w:sz w:val="24"/>
                <w:szCs w:val="24"/>
                <w:lang w:val="en-US" w:eastAsia="zh-CN" w:bidi="ar-SA"/>
              </w:rPr>
            </w:pPr>
            <w:r>
              <w:rPr>
                <w:rFonts w:hint="eastAsia" w:ascii="仿宋" w:hAnsi="仿宋" w:eastAsia="仿宋"/>
                <w:color w:val="auto"/>
                <w:sz w:val="24"/>
                <w:szCs w:val="24"/>
                <w:lang w:val="en-US" w:eastAsia="zh-CN"/>
              </w:rPr>
              <w:t>其他级职称</w:t>
            </w:r>
          </w:p>
        </w:tc>
        <w:tc>
          <w:tcPr>
            <w:tcW w:w="2985" w:type="dxa"/>
            <w:noWrap w:val="0"/>
            <w:vAlign w:val="center"/>
          </w:tcPr>
          <w:p w14:paraId="1C7EABE5">
            <w:pPr>
              <w:spacing w:line="360" w:lineRule="auto"/>
              <w:jc w:val="center"/>
              <w:rPr>
                <w:rFonts w:hint="eastAsia" w:ascii="仿宋" w:hAnsi="仿宋" w:eastAsia="仿宋" w:cs="Times New Roman"/>
                <w:color w:val="auto"/>
                <w:sz w:val="24"/>
                <w:szCs w:val="24"/>
                <w:u w:val="single"/>
                <w:lang w:val="en-US" w:eastAsia="zh-CN"/>
              </w:rPr>
            </w:pPr>
            <w:r>
              <w:rPr>
                <w:rFonts w:hint="eastAsia" w:ascii="仿宋" w:hAnsi="仿宋" w:eastAsia="仿宋" w:cs="Times New Roman"/>
                <w:color w:val="auto"/>
                <w:sz w:val="24"/>
                <w:szCs w:val="24"/>
                <w:u w:val="single"/>
                <w:lang w:val="en-US" w:eastAsia="zh-CN"/>
              </w:rPr>
              <w:t xml:space="preserve">        </w:t>
            </w:r>
            <w:r>
              <w:rPr>
                <w:rFonts w:hint="eastAsia" w:ascii="仿宋" w:hAnsi="仿宋" w:eastAsia="仿宋" w:cs="Times New Roman"/>
                <w:color w:val="auto"/>
                <w:sz w:val="24"/>
                <w:szCs w:val="24"/>
                <w:u w:val="none"/>
                <w:lang w:val="en-US" w:eastAsia="zh-CN"/>
              </w:rPr>
              <w:t xml:space="preserve">元  </w:t>
            </w:r>
          </w:p>
        </w:tc>
        <w:tc>
          <w:tcPr>
            <w:tcW w:w="915" w:type="dxa"/>
            <w:vMerge w:val="continue"/>
            <w:noWrap w:val="0"/>
            <w:vAlign w:val="center"/>
          </w:tcPr>
          <w:p w14:paraId="4E2AD96A">
            <w:pPr>
              <w:rPr>
                <w:rFonts w:hint="eastAsia" w:ascii="仿宋" w:hAnsi="仿宋" w:eastAsia="仿宋"/>
                <w:sz w:val="21"/>
                <w:szCs w:val="21"/>
                <w:lang w:val="en-US" w:eastAsia="zh-CN"/>
              </w:rPr>
            </w:pPr>
          </w:p>
        </w:tc>
        <w:tc>
          <w:tcPr>
            <w:tcW w:w="1706" w:type="dxa"/>
            <w:vMerge w:val="continue"/>
            <w:noWrap w:val="0"/>
            <w:vAlign w:val="center"/>
          </w:tcPr>
          <w:p w14:paraId="19616237">
            <w:pPr>
              <w:rPr>
                <w:rFonts w:hint="eastAsia" w:ascii="仿宋" w:hAnsi="仿宋" w:eastAsia="仿宋"/>
                <w:sz w:val="21"/>
                <w:szCs w:val="21"/>
                <w:lang w:val="en-US" w:eastAsia="zh-CN"/>
              </w:rPr>
            </w:pPr>
          </w:p>
        </w:tc>
      </w:tr>
    </w:tbl>
    <w:p w14:paraId="4B2D3478">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r>
        <w:rPr>
          <w:rFonts w:hint="eastAsia" w:ascii="仿宋" w:hAnsi="仿宋" w:eastAsia="仿宋"/>
          <w:color w:val="auto"/>
          <w:sz w:val="24"/>
          <w:szCs w:val="24"/>
        </w:rPr>
        <w:t>备注：</w:t>
      </w:r>
    </w:p>
    <w:p w14:paraId="57AAB4D7">
      <w:pPr>
        <w:numPr>
          <w:ilvl w:val="0"/>
          <w:numId w:val="0"/>
        </w:numPr>
        <w:jc w:val="left"/>
        <w:rPr>
          <w:rFonts w:hint="eastAsia" w:ascii="仿宋" w:hAnsi="仿宋" w:eastAsia="仿宋" w:cs="Times New Roman"/>
          <w:sz w:val="24"/>
          <w:szCs w:val="32"/>
        </w:rPr>
      </w:pPr>
      <w:r>
        <w:rPr>
          <w:rFonts w:hint="eastAsia" w:ascii="仿宋" w:hAnsi="仿宋" w:eastAsia="仿宋" w:cs="Times New Roman"/>
          <w:sz w:val="24"/>
          <w:szCs w:val="32"/>
          <w:lang w:val="en-US" w:eastAsia="zh-CN"/>
        </w:rPr>
        <w:t>1.</w:t>
      </w:r>
      <w:r>
        <w:rPr>
          <w:rFonts w:hint="eastAsia" w:ascii="仿宋" w:hAnsi="仿宋" w:eastAsia="仿宋" w:cs="Times New Roman"/>
          <w:sz w:val="24"/>
          <w:szCs w:val="32"/>
        </w:rPr>
        <w:t>报价中包括材料、包装、运输、保险、关税、增值税、商检、卫检、报关、培训、质检、其它伴随服务等所有费用。</w:t>
      </w:r>
    </w:p>
    <w:p w14:paraId="2A835591">
      <w:pPr>
        <w:numPr>
          <w:ilvl w:val="0"/>
          <w:numId w:val="0"/>
        </w:numPr>
        <w:rPr>
          <w:rFonts w:hint="eastAsia"/>
          <w:lang w:val="en-US" w:eastAsia="zh-CN"/>
        </w:rPr>
      </w:pPr>
      <w:r>
        <w:rPr>
          <w:rFonts w:hint="eastAsia" w:ascii="仿宋" w:hAnsi="仿宋" w:eastAsia="仿宋"/>
          <w:sz w:val="24"/>
          <w:szCs w:val="32"/>
          <w:lang w:val="en-US" w:eastAsia="zh-CN"/>
        </w:rPr>
        <w:t>2.</w:t>
      </w:r>
      <w:r>
        <w:rPr>
          <w:rFonts w:hint="eastAsia" w:ascii="仿宋" w:hAnsi="仿宋" w:eastAsia="仿宋"/>
          <w:sz w:val="24"/>
          <w:szCs w:val="32"/>
        </w:rPr>
        <w:t>“报价表”为多页的，每页均需由法定代表人或授权代表签字并</w:t>
      </w:r>
      <w:r>
        <w:rPr>
          <w:rFonts w:hint="eastAsia" w:ascii="仿宋" w:hAnsi="仿宋" w:eastAsia="仿宋"/>
          <w:sz w:val="24"/>
          <w:szCs w:val="32"/>
          <w:lang w:val="en-US" w:eastAsia="zh-CN"/>
        </w:rPr>
        <w:t>加</w:t>
      </w:r>
      <w:r>
        <w:rPr>
          <w:rFonts w:hint="eastAsia" w:ascii="仿宋" w:hAnsi="仿宋" w:eastAsia="仿宋"/>
          <w:sz w:val="24"/>
          <w:szCs w:val="32"/>
        </w:rPr>
        <w:t>盖投标人印章。</w:t>
      </w:r>
    </w:p>
    <w:p w14:paraId="64D5F935">
      <w:pPr>
        <w:numPr>
          <w:ilvl w:val="0"/>
          <w:numId w:val="0"/>
        </w:numPr>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注：1-7均提供服务承诺书原件并加盖鲜章。</w:t>
      </w:r>
    </w:p>
    <w:p w14:paraId="3DCCDD17">
      <w:pPr>
        <w:outlineLvl w:val="0"/>
        <w:rPr>
          <w:rFonts w:hint="eastAsia" w:ascii="仿宋" w:hAnsi="仿宋" w:eastAsia="仿宋"/>
          <w:sz w:val="32"/>
          <w:szCs w:val="32"/>
          <w:highlight w:val="none"/>
        </w:rPr>
      </w:pPr>
    </w:p>
    <w:p w14:paraId="4BA72C74">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3FE9E434">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14:paraId="54A5419C">
      <w:pPr>
        <w:spacing w:line="360" w:lineRule="auto"/>
        <w:ind w:firstLine="3052" w:firstLineChars="950"/>
        <w:rPr>
          <w:rFonts w:hint="eastAsia" w:ascii="仿宋" w:hAnsi="仿宋" w:eastAsia="仿宋"/>
          <w:b/>
          <w:sz w:val="32"/>
          <w:szCs w:val="32"/>
          <w:highlight w:val="none"/>
        </w:rPr>
      </w:pPr>
      <w:r>
        <w:rPr>
          <w:rFonts w:hint="eastAsia" w:ascii="仿宋" w:hAnsi="仿宋" w:eastAsia="仿宋"/>
          <w:b/>
          <w:sz w:val="32"/>
          <w:szCs w:val="32"/>
          <w:highlight w:val="none"/>
        </w:rPr>
        <w:t>参选文件书装订顺序</w:t>
      </w:r>
    </w:p>
    <w:p w14:paraId="2C17B26E">
      <w:pPr>
        <w:jc w:val="center"/>
        <w:rPr>
          <w:rFonts w:ascii="仿宋" w:hAnsi="仿宋" w:eastAsia="仿宋"/>
          <w:b/>
          <w:sz w:val="10"/>
          <w:szCs w:val="10"/>
          <w:highlight w:val="none"/>
        </w:rPr>
      </w:pPr>
    </w:p>
    <w:p w14:paraId="6159BB09">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封面（</w:t>
      </w:r>
      <w:r>
        <w:rPr>
          <w:rFonts w:hint="eastAsia" w:ascii="仿宋" w:hAnsi="仿宋" w:eastAsia="仿宋"/>
          <w:sz w:val="32"/>
          <w:szCs w:val="32"/>
          <w:highlight w:val="none"/>
        </w:rPr>
        <w:t>注明项目名称及包号、公司名称</w:t>
      </w:r>
      <w:r>
        <w:rPr>
          <w:rFonts w:ascii="仿宋" w:hAnsi="仿宋" w:eastAsia="仿宋"/>
          <w:sz w:val="32"/>
          <w:szCs w:val="32"/>
          <w:highlight w:val="none"/>
        </w:rPr>
        <w:t>、联系人、联系</w:t>
      </w:r>
      <w:r>
        <w:rPr>
          <w:rFonts w:hint="eastAsia" w:ascii="仿宋" w:hAnsi="仿宋" w:eastAsia="仿宋"/>
          <w:sz w:val="32"/>
          <w:szCs w:val="32"/>
          <w:highlight w:val="none"/>
        </w:rPr>
        <w:t>电话、加盖公司印章</w:t>
      </w:r>
      <w:r>
        <w:rPr>
          <w:rFonts w:ascii="仿宋" w:hAnsi="仿宋" w:eastAsia="仿宋"/>
          <w:sz w:val="32"/>
          <w:szCs w:val="32"/>
          <w:highlight w:val="none"/>
        </w:rPr>
        <w:t>）</w:t>
      </w:r>
      <w:r>
        <w:rPr>
          <w:rFonts w:hint="eastAsia" w:ascii="仿宋" w:hAnsi="仿宋" w:eastAsia="仿宋"/>
          <w:sz w:val="32"/>
          <w:szCs w:val="32"/>
          <w:highlight w:val="none"/>
        </w:rPr>
        <w:t>。</w:t>
      </w:r>
    </w:p>
    <w:p w14:paraId="10CD5655">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w:t>
      </w:r>
      <w:r>
        <w:rPr>
          <w:rFonts w:ascii="仿宋" w:hAnsi="仿宋" w:eastAsia="仿宋"/>
          <w:sz w:val="32"/>
          <w:szCs w:val="32"/>
          <w:highlight w:val="none"/>
        </w:rPr>
        <w:t>目录</w:t>
      </w:r>
      <w:r>
        <w:rPr>
          <w:rFonts w:hint="eastAsia" w:ascii="仿宋" w:hAnsi="仿宋" w:eastAsia="仿宋"/>
          <w:sz w:val="32"/>
          <w:szCs w:val="32"/>
          <w:highlight w:val="none"/>
        </w:rPr>
        <w:t>。</w:t>
      </w:r>
    </w:p>
    <w:p w14:paraId="7587BB17">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3.有效的资质证</w:t>
      </w:r>
      <w:r>
        <w:rPr>
          <w:rFonts w:hint="eastAsia" w:ascii="仿宋" w:hAnsi="仿宋" w:eastAsia="仿宋"/>
          <w:sz w:val="32"/>
          <w:szCs w:val="32"/>
          <w:highlight w:val="none"/>
          <w:lang w:val="en-US" w:eastAsia="zh-CN"/>
        </w:rPr>
        <w:t>明</w:t>
      </w:r>
      <w:r>
        <w:rPr>
          <w:rFonts w:hint="eastAsia" w:ascii="仿宋" w:hAnsi="仿宋" w:eastAsia="仿宋"/>
          <w:sz w:val="32"/>
          <w:szCs w:val="32"/>
          <w:highlight w:val="none"/>
        </w:rPr>
        <w:t>文件（</w:t>
      </w:r>
      <w:r>
        <w:rPr>
          <w:rFonts w:hint="eastAsia" w:ascii="仿宋" w:hAnsi="仿宋" w:eastAsia="仿宋"/>
          <w:sz w:val="32"/>
          <w:szCs w:val="32"/>
          <w:highlight w:val="none"/>
          <w:lang w:val="en-US" w:eastAsia="zh-CN"/>
        </w:rPr>
        <w:t>按附件1中二、“资质要求”顺序装订</w:t>
      </w:r>
      <w:r>
        <w:rPr>
          <w:rFonts w:hint="eastAsia" w:ascii="仿宋" w:hAnsi="仿宋" w:eastAsia="仿宋"/>
          <w:sz w:val="32"/>
          <w:szCs w:val="32"/>
          <w:highlight w:val="none"/>
        </w:rPr>
        <w:t>）。</w:t>
      </w:r>
    </w:p>
    <w:p w14:paraId="4377FF57">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偏离表（格式见附件</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rPr>
        <w:t>。</w:t>
      </w:r>
    </w:p>
    <w:p w14:paraId="0C7AE445">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偏离表响应内容承诺函或证明材料</w:t>
      </w:r>
      <w:r>
        <w:rPr>
          <w:rFonts w:hint="eastAsia" w:ascii="仿宋" w:hAnsi="仿宋" w:eastAsia="仿宋" w:cs="Times New Roman"/>
          <w:sz w:val="32"/>
          <w:szCs w:val="32"/>
          <w:highlight w:val="none"/>
          <w:lang w:val="en-US" w:eastAsia="zh-CN"/>
        </w:rPr>
        <w:t>（按附件1中三、“服务要求”顺序装订）。</w:t>
      </w:r>
    </w:p>
    <w:p w14:paraId="0C1E8319">
      <w:pPr>
        <w:spacing w:line="360" w:lineRule="auto"/>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6参选机构服务方案及服务承诺书（附件2）。</w:t>
      </w:r>
    </w:p>
    <w:p w14:paraId="302ED6D2">
      <w:pPr>
        <w:pStyle w:val="2"/>
        <w:ind w:firstLine="64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7.其他证明材料。</w:t>
      </w:r>
    </w:p>
    <w:p w14:paraId="5BEE4172">
      <w:pPr>
        <w:pStyle w:val="2"/>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.封底。</w:t>
      </w:r>
    </w:p>
    <w:p w14:paraId="348C7806">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注：请务必按以上顺序装订资料</w:t>
      </w:r>
      <w:r>
        <w:rPr>
          <w:rFonts w:hint="eastAsia" w:ascii="仿宋" w:hAnsi="仿宋" w:eastAsia="仿宋"/>
          <w:sz w:val="32"/>
          <w:szCs w:val="32"/>
          <w:highlight w:val="none"/>
          <w:lang w:val="en-US" w:eastAsia="zh-CN"/>
        </w:rPr>
        <w:t>复印件或承诺函原件</w:t>
      </w:r>
      <w:r>
        <w:rPr>
          <w:rFonts w:ascii="仿宋" w:hAnsi="仿宋" w:eastAsia="仿宋"/>
          <w:sz w:val="32"/>
          <w:szCs w:val="32"/>
          <w:highlight w:val="none"/>
        </w:rPr>
        <w:t>，如有非中文资料，请同时提供中文翻译件。</w:t>
      </w:r>
    </w:p>
    <w:p w14:paraId="42D8398D">
      <w:pPr>
        <w:outlineLvl w:val="0"/>
        <w:rPr>
          <w:rFonts w:hint="eastAsia" w:ascii="仿宋" w:hAnsi="仿宋" w:eastAsia="仿宋"/>
          <w:sz w:val="32"/>
          <w:szCs w:val="32"/>
          <w:highlight w:val="none"/>
        </w:rPr>
      </w:pPr>
    </w:p>
    <w:p w14:paraId="6AE847D0">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7748899F">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p>
    <w:p w14:paraId="65211189">
      <w:pPr>
        <w:spacing w:line="360" w:lineRule="auto"/>
        <w:ind w:firstLine="3694" w:firstLineChars="1150"/>
        <w:rPr>
          <w:rFonts w:hint="eastAsia" w:ascii="仿宋" w:hAnsi="仿宋" w:eastAsia="仿宋"/>
          <w:b/>
          <w:sz w:val="32"/>
          <w:szCs w:val="32"/>
          <w:highlight w:val="none"/>
        </w:rPr>
      </w:pPr>
      <w:r>
        <w:rPr>
          <w:rFonts w:hint="eastAsia" w:ascii="仿宋" w:hAnsi="仿宋" w:eastAsia="仿宋"/>
          <w:b/>
          <w:sz w:val="32"/>
          <w:szCs w:val="32"/>
          <w:highlight w:val="none"/>
        </w:rPr>
        <w:t>偏离表</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3200"/>
        <w:gridCol w:w="3037"/>
        <w:gridCol w:w="1610"/>
      </w:tblGrid>
      <w:tr w14:paraId="50F42D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8CF7C0">
            <w:pPr>
              <w:spacing w:line="360" w:lineRule="auto"/>
              <w:jc w:val="center"/>
              <w:rPr>
                <w:rFonts w:ascii="黑体" w:hAnsi="宋体" w:eastAsia="黑体"/>
                <w:szCs w:val="21"/>
                <w:highlight w:val="none"/>
              </w:rPr>
            </w:pPr>
            <w:r>
              <w:rPr>
                <w:rFonts w:ascii="黑体" w:hAnsi="宋体" w:eastAsia="黑体"/>
                <w:szCs w:val="21"/>
                <w:highlight w:val="none"/>
              </w:rPr>
              <w:t>序号</w:t>
            </w:r>
          </w:p>
        </w:tc>
        <w:tc>
          <w:tcPr>
            <w:tcW w:w="32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4AF58D5">
            <w:pPr>
              <w:spacing w:line="360" w:lineRule="auto"/>
              <w:jc w:val="center"/>
              <w:rPr>
                <w:rFonts w:ascii="黑体" w:hAnsi="宋体" w:eastAsia="黑体"/>
                <w:szCs w:val="21"/>
                <w:highlight w:val="none"/>
              </w:rPr>
            </w:pPr>
            <w:r>
              <w:rPr>
                <w:rFonts w:hint="eastAsia" w:ascii="黑体" w:hAnsi="宋体" w:eastAsia="黑体"/>
                <w:szCs w:val="21"/>
                <w:highlight w:val="none"/>
              </w:rPr>
              <w:t>遴选</w:t>
            </w:r>
            <w:r>
              <w:rPr>
                <w:rFonts w:ascii="黑体" w:hAnsi="宋体" w:eastAsia="黑体"/>
                <w:szCs w:val="21"/>
                <w:highlight w:val="none"/>
              </w:rPr>
              <w:t>要求</w:t>
            </w:r>
          </w:p>
        </w:tc>
        <w:tc>
          <w:tcPr>
            <w:tcW w:w="303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27099A5C">
            <w:pPr>
              <w:spacing w:line="360" w:lineRule="auto"/>
              <w:jc w:val="center"/>
              <w:rPr>
                <w:rFonts w:ascii="黑体" w:hAnsi="宋体" w:eastAsia="黑体"/>
                <w:szCs w:val="21"/>
                <w:highlight w:val="none"/>
              </w:rPr>
            </w:pPr>
            <w:r>
              <w:rPr>
                <w:rFonts w:ascii="黑体" w:hAnsi="宋体" w:eastAsia="黑体"/>
                <w:szCs w:val="21"/>
                <w:highlight w:val="none"/>
              </w:rPr>
              <w:t>响应</w:t>
            </w:r>
            <w:r>
              <w:rPr>
                <w:rFonts w:hint="eastAsia" w:ascii="黑体" w:hAnsi="宋体" w:eastAsia="黑体"/>
                <w:szCs w:val="21"/>
                <w:highlight w:val="none"/>
              </w:rPr>
              <w:t>内容</w:t>
            </w:r>
          </w:p>
        </w:tc>
        <w:tc>
          <w:tcPr>
            <w:tcW w:w="16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1A786B8E">
            <w:pPr>
              <w:spacing w:line="360" w:lineRule="auto"/>
              <w:jc w:val="center"/>
              <w:rPr>
                <w:rFonts w:ascii="黑体" w:hAnsi="宋体" w:eastAsia="黑体"/>
                <w:szCs w:val="21"/>
                <w:highlight w:val="none"/>
              </w:rPr>
            </w:pPr>
            <w:r>
              <w:rPr>
                <w:rFonts w:ascii="黑体" w:hAnsi="宋体" w:eastAsia="黑体"/>
                <w:szCs w:val="21"/>
                <w:highlight w:val="none"/>
              </w:rPr>
              <w:t>偏离及其影响</w:t>
            </w:r>
          </w:p>
        </w:tc>
      </w:tr>
      <w:tr w14:paraId="60CBE6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75"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B0AFBE2">
            <w:pPr>
              <w:rPr>
                <w:rFonts w:ascii="仿宋" w:hAnsi="仿宋" w:eastAsia="仿宋"/>
                <w:sz w:val="32"/>
                <w:szCs w:val="32"/>
                <w:highlight w:val="none"/>
              </w:rPr>
            </w:pPr>
          </w:p>
        </w:tc>
        <w:tc>
          <w:tcPr>
            <w:tcW w:w="32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14:paraId="5607BFF9">
            <w:pPr>
              <w:rPr>
                <w:rFonts w:ascii="仿宋" w:hAnsi="仿宋" w:eastAsia="仿宋"/>
                <w:sz w:val="24"/>
                <w:szCs w:val="32"/>
                <w:highlight w:val="none"/>
              </w:rPr>
            </w:pPr>
          </w:p>
        </w:tc>
        <w:tc>
          <w:tcPr>
            <w:tcW w:w="303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14:paraId="55F64330">
            <w:pPr>
              <w:rPr>
                <w:rFonts w:ascii="仿宋" w:hAnsi="仿宋" w:eastAsia="仿宋"/>
                <w:sz w:val="24"/>
                <w:szCs w:val="32"/>
                <w:highlight w:val="none"/>
              </w:rPr>
            </w:pPr>
          </w:p>
        </w:tc>
        <w:tc>
          <w:tcPr>
            <w:tcW w:w="16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14:paraId="6E5ECE31">
            <w:pPr>
              <w:rPr>
                <w:rFonts w:ascii="仿宋" w:hAnsi="仿宋" w:eastAsia="仿宋"/>
                <w:sz w:val="24"/>
                <w:szCs w:val="32"/>
                <w:highlight w:val="none"/>
              </w:rPr>
            </w:pPr>
          </w:p>
        </w:tc>
      </w:tr>
      <w:tr w14:paraId="05B57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14:paraId="361599E1">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3F2B2935">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56DF5CD9">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220EFE7C">
            <w:pPr>
              <w:rPr>
                <w:rFonts w:ascii="仿宋" w:hAnsi="仿宋" w:eastAsia="仿宋"/>
                <w:sz w:val="24"/>
                <w:szCs w:val="32"/>
                <w:highlight w:val="none"/>
              </w:rPr>
            </w:pPr>
          </w:p>
        </w:tc>
      </w:tr>
      <w:tr w14:paraId="5F98A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14:paraId="1D01F793">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00170AAC">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352FF498">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12A62E6E">
            <w:pPr>
              <w:rPr>
                <w:rFonts w:ascii="仿宋" w:hAnsi="仿宋" w:eastAsia="仿宋"/>
                <w:sz w:val="24"/>
                <w:szCs w:val="32"/>
                <w:highlight w:val="none"/>
              </w:rPr>
            </w:pPr>
          </w:p>
        </w:tc>
      </w:tr>
      <w:tr w14:paraId="49201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14:paraId="55334EB0">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2432B44E">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60E59F94">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6F718FBD">
            <w:pPr>
              <w:rPr>
                <w:rFonts w:ascii="仿宋" w:hAnsi="仿宋" w:eastAsia="仿宋"/>
                <w:sz w:val="24"/>
                <w:szCs w:val="32"/>
                <w:highlight w:val="none"/>
              </w:rPr>
            </w:pPr>
          </w:p>
        </w:tc>
      </w:tr>
      <w:tr w14:paraId="4AA37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14:paraId="06D5007F">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64F595BF">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531FA43C">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14:paraId="2C10DA80">
            <w:pPr>
              <w:rPr>
                <w:rFonts w:ascii="仿宋" w:hAnsi="仿宋" w:eastAsia="仿宋"/>
                <w:sz w:val="24"/>
                <w:szCs w:val="32"/>
                <w:highlight w:val="none"/>
              </w:rPr>
            </w:pPr>
          </w:p>
        </w:tc>
      </w:tr>
    </w:tbl>
    <w:p w14:paraId="5767A211">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注：1.此表要求响应内容</w:t>
      </w:r>
      <w:r>
        <w:rPr>
          <w:rFonts w:hint="eastAsia" w:ascii="仿宋" w:hAnsi="仿宋" w:eastAsia="仿宋" w:cs="仿宋"/>
          <w:b w:val="0"/>
          <w:bCs w:val="0"/>
          <w:sz w:val="32"/>
          <w:szCs w:val="32"/>
          <w:highlight w:val="none"/>
        </w:rPr>
        <w:t>与附件1中三“服务要求”一</w:t>
      </w:r>
      <w:r>
        <w:rPr>
          <w:rFonts w:hint="eastAsia" w:ascii="仿宋" w:hAnsi="仿宋" w:eastAsia="仿宋" w:cs="仿宋"/>
          <w:sz w:val="32"/>
          <w:szCs w:val="32"/>
          <w:highlight w:val="none"/>
        </w:rPr>
        <w:t>一对应、逐一列出</w:t>
      </w:r>
      <w:r>
        <w:rPr>
          <w:rFonts w:hint="eastAsia" w:ascii="仿宋" w:hAnsi="仿宋" w:eastAsia="仿宋" w:cs="仿宋"/>
          <w:sz w:val="32"/>
          <w:szCs w:val="32"/>
          <w:highlight w:val="none"/>
          <w:lang w:val="en-US" w:eastAsia="zh-CN"/>
        </w:rPr>
        <w:t>并附证明材料或承诺函加盖公章</w:t>
      </w:r>
      <w:r>
        <w:rPr>
          <w:rFonts w:hint="eastAsia" w:ascii="仿宋" w:hAnsi="仿宋" w:eastAsia="仿宋" w:cs="仿宋"/>
          <w:sz w:val="32"/>
          <w:szCs w:val="32"/>
          <w:highlight w:val="none"/>
        </w:rPr>
        <w:t>；2．据实填写偏离及其影响的内容，不得虚假响应，否则视为无效并按规定追究其相关责任。</w:t>
      </w:r>
    </w:p>
    <w:p w14:paraId="20DFB873">
      <w:pPr>
        <w:ind w:firstLine="3360" w:firstLineChars="1050"/>
        <w:rPr>
          <w:rFonts w:hint="eastAsia" w:ascii="仿宋" w:hAnsi="仿宋" w:eastAsia="仿宋" w:cs="仿宋"/>
          <w:sz w:val="32"/>
          <w:szCs w:val="32"/>
          <w:highlight w:val="none"/>
        </w:rPr>
      </w:pPr>
    </w:p>
    <w:p w14:paraId="0CFD17B1">
      <w:pPr>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法定代表人或授权代表签字：</w:t>
      </w:r>
    </w:p>
    <w:p w14:paraId="5EC570A1">
      <w:pPr>
        <w:ind w:firstLine="4160" w:firstLineChars="13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lang w:eastAsia="zh-CN"/>
        </w:rPr>
        <w:t>：</w:t>
      </w:r>
    </w:p>
    <w:p w14:paraId="7C08F973">
      <w:pPr>
        <w:pStyle w:val="2"/>
      </w:pPr>
    </w:p>
    <w:p w14:paraId="0F533FDB">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44732582">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14:paraId="01675DA8">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法定代表人身份授权书</w:t>
      </w:r>
    </w:p>
    <w:p w14:paraId="0E1F0868">
      <w:pPr>
        <w:ind w:firstLine="640" w:firstLineChars="200"/>
        <w:rPr>
          <w:rFonts w:hint="eastAsia" w:ascii="仿宋" w:hAnsi="仿宋" w:eastAsia="仿宋" w:cs="仿宋"/>
          <w:sz w:val="32"/>
          <w:szCs w:val="32"/>
          <w:highlight w:val="none"/>
        </w:rPr>
      </w:pPr>
    </w:p>
    <w:p w14:paraId="20673705">
      <w:pPr>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授权声明：</w:t>
      </w:r>
    </w:p>
    <w:p w14:paraId="21BF8B74">
      <w:pPr>
        <w:tabs>
          <w:tab w:val="left" w:pos="720"/>
          <w:tab w:val="left" w:pos="6300"/>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（法定代表人姓名、职务）授权（被授权人姓名、职务）为</w:t>
      </w:r>
      <w:r>
        <w:rPr>
          <w:rFonts w:hint="eastAsia" w:ascii="仿宋" w:hAnsi="仿宋" w:eastAsia="仿宋" w:cs="仿宋"/>
          <w:sz w:val="32"/>
          <w:szCs w:val="32"/>
          <w:highlight w:val="none"/>
          <w:lang w:val="zh-CN"/>
        </w:rPr>
        <w:t>我方</w:t>
      </w:r>
      <w:r>
        <w:rPr>
          <w:rFonts w:hint="eastAsia" w:ascii="仿宋" w:hAnsi="仿宋" w:eastAsia="仿宋" w:cs="仿宋"/>
          <w:sz w:val="32"/>
          <w:szCs w:val="32"/>
          <w:highlight w:val="none"/>
          <w:u w:val="single"/>
          <w:lang w:val="zh-CN"/>
        </w:rPr>
        <w:t xml:space="preserve"> “                                          ”</w:t>
      </w:r>
      <w:r>
        <w:rPr>
          <w:rFonts w:hint="eastAsia" w:ascii="仿宋" w:hAnsi="仿宋" w:eastAsia="仿宋" w:cs="仿宋"/>
          <w:sz w:val="32"/>
          <w:szCs w:val="32"/>
          <w:highlight w:val="none"/>
          <w:lang w:val="zh-CN"/>
        </w:rPr>
        <w:t>项目遴选活动的合法代表，以我方名义全权处理该项目有关遴选、签订合同以及执行合同等一切事宜。</w:t>
      </w:r>
    </w:p>
    <w:p w14:paraId="5904E77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14:paraId="7561FBC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w:t>
      </w:r>
    </w:p>
    <w:p w14:paraId="51BD431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授权代表签字：</w:t>
      </w:r>
    </w:p>
    <w:p w14:paraId="4C5DF68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投标人名称：（加盖公章）</w:t>
      </w:r>
    </w:p>
    <w:p w14:paraId="0D77FB7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p>
    <w:p w14:paraId="150B818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说明：上述证明文件附有法定代表人、被授权代表身份证复印件（加盖公章）时才能生效。</w:t>
      </w:r>
    </w:p>
    <w:p w14:paraId="775A7DBF">
      <w:pPr>
        <w:outlineLvl w:val="0"/>
        <w:rPr>
          <w:rFonts w:hint="eastAsia" w:ascii="仿宋" w:hAnsi="仿宋" w:eastAsia="仿宋"/>
          <w:sz w:val="32"/>
          <w:szCs w:val="32"/>
          <w:highlight w:val="none"/>
        </w:rPr>
      </w:pPr>
    </w:p>
    <w:p w14:paraId="5C2B0938">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5CCBA913">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14:paraId="13C30394">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反商业贿赂承诺书</w:t>
      </w:r>
    </w:p>
    <w:p w14:paraId="73F3E580">
      <w:pPr>
        <w:ind w:firstLine="640" w:firstLineChars="200"/>
        <w:rPr>
          <w:rFonts w:ascii="仿宋" w:hAnsi="仿宋" w:eastAsia="仿宋"/>
          <w:sz w:val="32"/>
          <w:szCs w:val="32"/>
          <w:highlight w:val="none"/>
        </w:rPr>
      </w:pPr>
      <w:r>
        <w:rPr>
          <w:rFonts w:hint="eastAsia" w:ascii="仿宋" w:hAnsi="仿宋" w:eastAsia="仿宋"/>
          <w:sz w:val="32"/>
          <w:szCs w:val="32"/>
          <w:highlight w:val="none"/>
        </w:rPr>
        <w:t>为维护卫生行业的整体形象，保证合作的合法开展，维护贵院医疗、管理工作的正常秩序，保障广大患者的健康和利益，本厂家、商家、公司特郑重承诺如下：</w:t>
      </w:r>
    </w:p>
    <w:p w14:paraId="6AB8BB36">
      <w:pPr>
        <w:ind w:firstLine="640" w:firstLineChars="200"/>
        <w:rPr>
          <w:rFonts w:ascii="仿宋" w:hAnsi="仿宋" w:eastAsia="仿宋"/>
          <w:sz w:val="32"/>
          <w:szCs w:val="32"/>
          <w:highlight w:val="none"/>
        </w:rPr>
      </w:pPr>
      <w:r>
        <w:rPr>
          <w:rFonts w:hint="eastAsia" w:ascii="仿宋" w:hAnsi="仿宋" w:eastAsia="仿宋"/>
          <w:sz w:val="32"/>
          <w:szCs w:val="32"/>
          <w:highlight w:val="none"/>
        </w:rPr>
        <w:t>一、严格按照《招标投标法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药品管理法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反不正当竞争法》等有关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、规章、政策的规定，规范遴选工作以及达成协议后的合作工作，保证做到合法遴选、正当竞争、廉洁经营。</w:t>
      </w:r>
    </w:p>
    <w:p w14:paraId="78F7F6E5">
      <w:pPr>
        <w:ind w:firstLine="640" w:firstLineChars="200"/>
        <w:rPr>
          <w:rFonts w:ascii="仿宋" w:hAnsi="仿宋" w:eastAsia="仿宋"/>
          <w:sz w:val="32"/>
          <w:szCs w:val="32"/>
          <w:highlight w:val="none"/>
        </w:rPr>
      </w:pPr>
      <w:r>
        <w:rPr>
          <w:rFonts w:hint="eastAsia" w:ascii="仿宋" w:hAnsi="仿宋" w:eastAsia="仿宋"/>
          <w:sz w:val="32"/>
          <w:szCs w:val="32"/>
          <w:highlight w:val="none"/>
        </w:rPr>
        <w:t>二、本厂家、商家、公司保证在遴选工作及合作工作中承诺做到：</w:t>
      </w:r>
    </w:p>
    <w:p w14:paraId="4D10A98C">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.不与其他参选机构相互串通遴选报价，损害贵院的合法权益；</w:t>
      </w:r>
    </w:p>
    <w:p w14:paraId="41682CE4">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.不与其他参选机构串通遴选，损害国家利益、社会公共利益或他人的合法权益；</w:t>
      </w:r>
    </w:p>
    <w:p w14:paraId="5D710E19">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.不以向项目遴选方或者评审小组成员行贿的手段谋取中选；</w:t>
      </w:r>
    </w:p>
    <w:p w14:paraId="65310612">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.遴选报价不违反相关法律的规定，也不以他人名义参加遴选或者以其他方式弄虚作假，骗取中选；</w:t>
      </w:r>
    </w:p>
    <w:p w14:paraId="14871889">
      <w:pPr>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.保证不以其他任何方式扰乱贵院的遴选工作；</w:t>
      </w:r>
    </w:p>
    <w:p w14:paraId="0C5E842B">
      <w:pPr>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.保证不在遴选中采取账外暗中给予回扣的手段腐蚀、贿赂相关人员；</w:t>
      </w:r>
    </w:p>
    <w:p w14:paraId="24D624C1">
      <w:pPr>
        <w:ind w:firstLine="640" w:firstLineChars="200"/>
        <w:rPr>
          <w:rFonts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.保证不以任何名义包括以宣传费、临床促销费、开单费、处方费、广告费、免费度假、考察旅游、房屋装修等任何名义给予贵院有关人员以财物或者其他利益；</w:t>
      </w:r>
    </w:p>
    <w:p w14:paraId="3E9B3C6E">
      <w:pPr>
        <w:ind w:firstLine="640" w:firstLineChars="200"/>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.保证不干扰贵院的正常工作秩序；</w:t>
      </w:r>
    </w:p>
    <w:p w14:paraId="61E4F418">
      <w:pPr>
        <w:ind w:firstLine="640" w:firstLineChars="200"/>
        <w:rPr>
          <w:rFonts w:ascii="仿宋" w:hAnsi="仿宋" w:eastAsia="仿宋"/>
          <w:sz w:val="32"/>
          <w:szCs w:val="32"/>
          <w:highlight w:val="none"/>
        </w:rPr>
      </w:pPr>
      <w:r>
        <w:rPr>
          <w:rFonts w:ascii="仿宋" w:hAnsi="仿宋" w:eastAsia="仿宋"/>
          <w:sz w:val="32"/>
          <w:szCs w:val="32"/>
          <w:highlight w:val="none"/>
        </w:rPr>
        <w:t>9</w:t>
      </w:r>
      <w:r>
        <w:rPr>
          <w:rFonts w:hint="eastAsia" w:ascii="仿宋" w:hAnsi="仿宋" w:eastAsia="仿宋"/>
          <w:sz w:val="32"/>
          <w:szCs w:val="32"/>
          <w:highlight w:val="none"/>
        </w:rPr>
        <w:t>.保证不以其他任何不正当竞争手段推销药品、医疗器械、设备、物资。</w:t>
      </w:r>
    </w:p>
    <w:p w14:paraId="3747F2AF">
      <w:pPr>
        <w:ind w:firstLine="640" w:firstLineChars="200"/>
        <w:rPr>
          <w:rFonts w:ascii="仿宋" w:hAnsi="仿宋" w:eastAsia="仿宋"/>
          <w:sz w:val="32"/>
          <w:szCs w:val="32"/>
          <w:highlight w:val="none"/>
        </w:rPr>
      </w:pPr>
      <w:r>
        <w:rPr>
          <w:rFonts w:hint="eastAsia" w:ascii="仿宋" w:hAnsi="仿宋" w:eastAsia="仿宋"/>
          <w:sz w:val="32"/>
          <w:szCs w:val="32"/>
          <w:highlight w:val="none"/>
        </w:rPr>
        <w:t>三、本厂家、商家、公司保证竭力维护贵院的声誉，不做任何有损贵院形象的事情。</w:t>
      </w:r>
    </w:p>
    <w:p w14:paraId="0DD197C1">
      <w:pPr>
        <w:ind w:firstLine="640" w:firstLineChars="200"/>
        <w:rPr>
          <w:rFonts w:ascii="仿宋" w:hAnsi="仿宋" w:eastAsia="仿宋"/>
          <w:sz w:val="32"/>
          <w:szCs w:val="32"/>
          <w:highlight w:val="none"/>
        </w:rPr>
      </w:pPr>
      <w:r>
        <w:rPr>
          <w:rFonts w:hint="eastAsia" w:ascii="仿宋" w:hAnsi="仿宋" w:eastAsia="仿宋"/>
          <w:sz w:val="32"/>
          <w:szCs w:val="32"/>
          <w:highlight w:val="none"/>
        </w:rPr>
        <w:t>四、本厂家、商家、公司保证加强对遴选、促销等工作的领导、监督和检查；加强对本厂家、商家、公司工作人员进行相关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、规章、政策等的教育工作，切实要求本厂家、商家、公司相关工作人员不得采取各类回扣手段腐蚀、贿赂相关人员。</w:t>
      </w:r>
    </w:p>
    <w:p w14:paraId="64304A17">
      <w:pPr>
        <w:ind w:firstLine="640" w:firstLineChars="200"/>
        <w:rPr>
          <w:rFonts w:ascii="仿宋" w:hAnsi="仿宋" w:eastAsia="仿宋"/>
          <w:sz w:val="32"/>
          <w:szCs w:val="32"/>
          <w:highlight w:val="none"/>
        </w:rPr>
      </w:pPr>
      <w:r>
        <w:rPr>
          <w:rFonts w:hint="eastAsia" w:ascii="仿宋" w:hAnsi="仿宋" w:eastAsia="仿宋"/>
          <w:sz w:val="32"/>
          <w:szCs w:val="32"/>
          <w:highlight w:val="none"/>
        </w:rPr>
        <w:t>五、对本厂家、商家、公司及本厂家、商家、公司工作人员采取以上手段遴选、促销等，干扰贵院正常工作秩序，损害贵院形象的，本厂家、商家、公司保证：</w:t>
      </w:r>
    </w:p>
    <w:p w14:paraId="7DB4024A">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.对尚处在遴选阶段的，贵院有权取消本厂家、商家、公司的遴选资格；已经中选的，贵院有权取消中选；对已经获得准入资格的，贵院有权随时取消本厂家、商家、公司的准入资格；</w:t>
      </w:r>
    </w:p>
    <w:p w14:paraId="49E26E76">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.对本厂家、商家、公司相关工作人员作出严肃处理；</w:t>
      </w:r>
    </w:p>
    <w:p w14:paraId="6911A650">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.对由于本厂家、商家、公司或本厂家、商家、公司工作人员的上述行为给贵院造成经济或名誉损失的，由本厂家、商家、公司负责，并愿意承担全部民事赔偿责任。</w:t>
      </w:r>
    </w:p>
    <w:p w14:paraId="53C661E2">
      <w:pPr>
        <w:ind w:firstLine="640" w:firstLineChars="200"/>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rPr>
        <w:t>六、遴选项目名称：</w:t>
      </w:r>
      <w:r>
        <w:rPr>
          <w:rFonts w:hint="eastAsia" w:ascii="仿宋" w:hAnsi="仿宋" w:eastAsia="仿宋"/>
          <w:sz w:val="32"/>
          <w:szCs w:val="32"/>
          <w:highlight w:val="none"/>
          <w:u w:val="single"/>
          <w:lang w:val="en-US" w:eastAsia="zh-CN"/>
        </w:rPr>
        <w:t xml:space="preserve">                              </w:t>
      </w:r>
    </w:p>
    <w:p w14:paraId="45114AFF">
      <w:pPr>
        <w:rPr>
          <w:rFonts w:ascii="仿宋" w:hAnsi="仿宋" w:eastAsia="仿宋"/>
          <w:sz w:val="32"/>
          <w:szCs w:val="32"/>
          <w:highlight w:val="none"/>
        </w:rPr>
      </w:pPr>
    </w:p>
    <w:p w14:paraId="707387AD">
      <w:pPr>
        <w:ind w:firstLine="640" w:firstLineChars="200"/>
        <w:rPr>
          <w:rFonts w:ascii="仿宋" w:hAnsi="仿宋" w:eastAsia="仿宋"/>
          <w:sz w:val="32"/>
          <w:szCs w:val="32"/>
          <w:highlight w:val="none"/>
        </w:rPr>
      </w:pPr>
      <w:r>
        <w:rPr>
          <w:rFonts w:hint="eastAsia" w:ascii="仿宋" w:hAnsi="仿宋" w:eastAsia="仿宋"/>
          <w:sz w:val="32"/>
          <w:szCs w:val="32"/>
          <w:highlight w:val="none"/>
        </w:rPr>
        <w:t>本《承诺书》一式二份（一份由承诺人自存；一份随竞价书传递）</w:t>
      </w:r>
    </w:p>
    <w:p w14:paraId="0D4C6A0C">
      <w:pPr>
        <w:ind w:firstLine="3040" w:firstLineChars="950"/>
        <w:jc w:val="center"/>
        <w:rPr>
          <w:rFonts w:hint="eastAsia" w:ascii="仿宋" w:hAnsi="仿宋" w:eastAsia="仿宋"/>
          <w:sz w:val="32"/>
          <w:szCs w:val="32"/>
          <w:highlight w:val="none"/>
          <w:lang w:eastAsia="zh-CN"/>
        </w:rPr>
      </w:pPr>
      <w:r>
        <w:rPr>
          <w:rFonts w:hint="eastAsia" w:ascii="仿宋" w:hAnsi="仿宋" w:eastAsia="仿宋"/>
          <w:sz w:val="32"/>
          <w:szCs w:val="32"/>
          <w:highlight w:val="none"/>
        </w:rPr>
        <w:t>承诺企业名称（公章）</w:t>
      </w:r>
      <w:r>
        <w:rPr>
          <w:rFonts w:hint="eastAsia" w:ascii="仿宋" w:hAnsi="仿宋" w:eastAsia="仿宋"/>
          <w:sz w:val="32"/>
          <w:szCs w:val="32"/>
          <w:highlight w:val="none"/>
          <w:lang w:eastAsia="zh-CN"/>
        </w:rPr>
        <w:t>：</w:t>
      </w:r>
    </w:p>
    <w:p w14:paraId="7C0B76B3">
      <w:pPr>
        <w:ind w:firstLine="3040" w:firstLineChars="950"/>
        <w:jc w:val="center"/>
        <w:rPr>
          <w:rFonts w:hint="eastAsia" w:ascii="仿宋" w:hAnsi="仿宋" w:eastAsia="仿宋"/>
          <w:sz w:val="32"/>
          <w:szCs w:val="32"/>
          <w:highlight w:val="none"/>
          <w:lang w:eastAsia="zh-CN"/>
        </w:rPr>
      </w:pPr>
      <w:r>
        <w:rPr>
          <w:rFonts w:hint="eastAsia" w:ascii="仿宋" w:hAnsi="仿宋" w:eastAsia="仿宋"/>
          <w:sz w:val="32"/>
          <w:szCs w:val="32"/>
          <w:highlight w:val="none"/>
        </w:rPr>
        <w:t>法人代表或委托代理人（承诺人）</w:t>
      </w:r>
      <w:r>
        <w:rPr>
          <w:rFonts w:hint="eastAsia" w:ascii="仿宋" w:hAnsi="仿宋" w:eastAsia="仿宋"/>
          <w:sz w:val="32"/>
          <w:szCs w:val="32"/>
          <w:highlight w:val="none"/>
          <w:lang w:eastAsia="zh-CN"/>
        </w:rPr>
        <w:t>：</w:t>
      </w:r>
    </w:p>
    <w:p w14:paraId="15278C6D">
      <w:pPr>
        <w:rPr>
          <w:rFonts w:ascii="仿宋" w:hAnsi="仿宋" w:eastAsia="仿宋"/>
          <w:sz w:val="32"/>
          <w:szCs w:val="32"/>
          <w:highlight w:val="none"/>
        </w:rPr>
      </w:pPr>
    </w:p>
    <w:p w14:paraId="076D959F">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55A086FE">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14:paraId="0A24B38B">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供应商遵守遴选纪律承诺书 </w:t>
      </w:r>
    </w:p>
    <w:p w14:paraId="74D08272">
      <w:pPr>
        <w:keepNext w:val="0"/>
        <w:keepLines w:val="0"/>
        <w:widowControl/>
        <w:suppressLineNumbers w:val="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致四川省妇幼保健院： </w:t>
      </w:r>
    </w:p>
    <w:p w14:paraId="046CCD98">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我单位作为本次遴选项目的供应商，根据响应文件要求，现郑重承诺如下： </w:t>
      </w:r>
    </w:p>
    <w:p w14:paraId="09F8FCA4">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一、参加本次遴选活动，我单位不存在与单位负责人为同一人或者存在直接控股、管理关系的其他供应商参与同一合同项下的遴选活动的行为。 </w:t>
      </w:r>
    </w:p>
    <w:p w14:paraId="360E2E8A">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二、参加本次遴选活动，不得直接或者间接从遴选人或其代理机构处获得其他供应商的相关情况并修改其投标文件或者响应文件。 </w:t>
      </w:r>
    </w:p>
    <w:p w14:paraId="4CACA7CF">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三、参加本次遴选活动，不得按照遴选人的授意撤换、修改投标文件或者响应文件。 </w:t>
      </w:r>
    </w:p>
    <w:p w14:paraId="407F8C23">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四、参加本次遴选活动，不得和本次遴选供应商之间协商报价、技术方案等投标文件或者响应文件的实质性内容。 </w:t>
      </w:r>
    </w:p>
    <w:p w14:paraId="568CD8A2">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五、本次遴选活动中，不存在属于同一集团、协会、商会等组织成员的供应商按照该组织要求协同参加本次遴选活动。 </w:t>
      </w:r>
    </w:p>
    <w:p w14:paraId="29A71F94">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六、参加本次遴选活动，不存在与其他供应商之间事先约定由某一特定供应商中标、成交。 </w:t>
      </w:r>
    </w:p>
    <w:p w14:paraId="28AACD51">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七、参加本次遴选活动，不存在与其他供应商商定部分供应商放弃参加遴选活动或者放弃中标、成交。 </w:t>
      </w:r>
    </w:p>
    <w:p w14:paraId="706B8A48">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八、参加本次遴选活动，不存在我单位的投标文件或者响应文件由其他参与本项目的单位或个人编制或委托办理投标事宜。 </w:t>
      </w:r>
    </w:p>
    <w:p w14:paraId="7C79433A">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九、参加本次遴选活动，不存在我单位与遴选人之间、供应商相互之间，为谋求特定供应商中标、成交或者排斥其他供应商的其他串通行为。 </w:t>
      </w:r>
    </w:p>
    <w:p w14:paraId="16CCE3BF">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十、与我方存在直接控股关系的单位为：XXX；存在管理 </w:t>
      </w:r>
    </w:p>
    <w:p w14:paraId="5E2E8E58">
      <w:pPr>
        <w:keepNext w:val="0"/>
        <w:keepLines w:val="0"/>
        <w:widowControl/>
        <w:suppressLineNumbers w:val="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关系单位为：XXX。 </w:t>
      </w:r>
    </w:p>
    <w:p w14:paraId="0DAE6E99">
      <w:pPr>
        <w:keepNext w:val="0"/>
        <w:keepLines w:val="0"/>
        <w:widowControl/>
        <w:suppressLineNumbers w:val="0"/>
        <w:ind w:firstLine="640" w:firstLineChars="200"/>
        <w:jc w:val="left"/>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14:paraId="77C630C7">
      <w:pPr>
        <w:pStyle w:val="2"/>
        <w:rPr>
          <w:rFonts w:hint="eastAsia" w:ascii="仿宋" w:hAnsi="仿宋" w:eastAsia="仿宋" w:cs="仿宋"/>
          <w:sz w:val="32"/>
          <w:szCs w:val="32"/>
          <w:highlight w:val="none"/>
        </w:rPr>
      </w:pPr>
    </w:p>
    <w:p w14:paraId="5CDA36EB">
      <w:pPr>
        <w:rPr>
          <w:rFonts w:hint="eastAsia" w:ascii="仿宋" w:hAnsi="仿宋" w:eastAsia="仿宋" w:cs="仿宋"/>
          <w:sz w:val="32"/>
          <w:szCs w:val="32"/>
          <w:highlight w:val="none"/>
        </w:rPr>
      </w:pPr>
      <w:r>
        <w:rPr>
          <w:rFonts w:hint="eastAsia" w:ascii="仿宋" w:hAnsi="仿宋" w:eastAsia="仿宋" w:cs="仿宋"/>
          <w:sz w:val="32"/>
          <w:szCs w:val="32"/>
          <w:highlight w:val="none"/>
        </w:rPr>
        <w:t>投标人法人代表或委托代理人（承诺人） ：</w:t>
      </w:r>
    </w:p>
    <w:p w14:paraId="7DE2C401">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投标人：（公章）  </w:t>
      </w:r>
    </w:p>
    <w:p w14:paraId="00419C68">
      <w:pPr>
        <w:rPr>
          <w:rFonts w:hint="eastAsia" w:ascii="仿宋" w:hAnsi="仿宋" w:eastAsia="仿宋" w:cs="仿宋"/>
          <w:sz w:val="32"/>
          <w:szCs w:val="32"/>
          <w:highlight w:val="none"/>
        </w:rPr>
      </w:pPr>
      <w:r>
        <w:rPr>
          <w:rFonts w:hint="eastAsia" w:ascii="仿宋" w:hAnsi="仿宋" w:eastAsia="仿宋" w:cs="仿宋"/>
          <w:sz w:val="32"/>
          <w:szCs w:val="32"/>
          <w:highlight w:val="none"/>
        </w:rPr>
        <w:t>日期：   年    月    日</w:t>
      </w:r>
    </w:p>
    <w:p w14:paraId="5732678A">
      <w:pPr>
        <w:widowControl/>
        <w:shd w:val="clear" w:color="auto" w:fill="FFFFFF"/>
        <w:wordWrap w:val="0"/>
        <w:rPr>
          <w:rFonts w:hint="eastAsia" w:ascii="仿宋" w:hAnsi="仿宋" w:eastAsia="仿宋"/>
          <w:sz w:val="32"/>
          <w:szCs w:val="32"/>
          <w:highlight w:val="none"/>
        </w:rPr>
      </w:pPr>
      <w:bookmarkStart w:id="0" w:name="_GoBack"/>
      <w:bookmarkEnd w:id="0"/>
    </w:p>
    <w:p w14:paraId="5996D1A4">
      <w:pPr>
        <w:rPr>
          <w:rFonts w:hint="eastAsia" w:ascii="仿宋" w:hAnsi="仿宋" w:eastAsia="仿宋"/>
          <w:sz w:val="32"/>
          <w:szCs w:val="32"/>
          <w:highlight w:val="none"/>
        </w:rPr>
      </w:pPr>
      <w:r>
        <w:rPr>
          <w:rFonts w:hint="eastAsia" w:ascii="仿宋" w:hAnsi="仿宋" w:eastAsia="仿宋"/>
          <w:sz w:val="32"/>
          <w:szCs w:val="32"/>
          <w:highlight w:val="none"/>
        </w:rPr>
        <w:br w:type="page"/>
      </w:r>
    </w:p>
    <w:p w14:paraId="51E39AF0">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 xml:space="preserve">：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14:paraId="697EA5BD">
      <w:pPr>
        <w:ind w:firstLine="643" w:firstLineChars="200"/>
        <w:jc w:val="center"/>
        <w:outlineLvl w:val="0"/>
        <w:rPr>
          <w:rFonts w:hint="eastAsia" w:ascii="仿宋" w:hAnsi="仿宋" w:eastAsia="仿宋"/>
          <w:sz w:val="32"/>
          <w:szCs w:val="32"/>
          <w:highlight w:val="none"/>
        </w:rPr>
      </w:pPr>
      <w:r>
        <w:rPr>
          <w:rFonts w:hint="eastAsia" w:ascii="仿宋" w:hAnsi="仿宋" w:eastAsia="仿宋" w:cs="仿宋"/>
          <w:b/>
          <w:bCs/>
          <w:sz w:val="32"/>
          <w:szCs w:val="32"/>
          <w:highlight w:val="none"/>
        </w:rPr>
        <w:t>评审办法（综合评分明细表）</w:t>
      </w:r>
    </w:p>
    <w:tbl>
      <w:tblPr>
        <w:tblStyle w:val="8"/>
        <w:tblpPr w:leftFromText="180" w:rightFromText="180" w:vertAnchor="text" w:horzAnchor="page" w:tblpX="220" w:tblpY="77"/>
        <w:tblOverlap w:val="never"/>
        <w:tblW w:w="10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429"/>
        <w:gridCol w:w="5980"/>
        <w:gridCol w:w="791"/>
        <w:gridCol w:w="1732"/>
      </w:tblGrid>
      <w:tr w14:paraId="021C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50" w:type="dxa"/>
            <w:noWrap w:val="0"/>
            <w:vAlign w:val="center"/>
          </w:tcPr>
          <w:p w14:paraId="69D9B5D2">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序号</w:t>
            </w:r>
          </w:p>
        </w:tc>
        <w:tc>
          <w:tcPr>
            <w:tcW w:w="1095" w:type="dxa"/>
            <w:noWrap w:val="0"/>
            <w:vAlign w:val="center"/>
          </w:tcPr>
          <w:p w14:paraId="4F219986">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评分因素</w:t>
            </w:r>
          </w:p>
          <w:p w14:paraId="54F8D746">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及权重</w:t>
            </w:r>
          </w:p>
        </w:tc>
        <w:tc>
          <w:tcPr>
            <w:tcW w:w="429" w:type="dxa"/>
            <w:noWrap w:val="0"/>
            <w:vAlign w:val="center"/>
          </w:tcPr>
          <w:p w14:paraId="7EA15EFB">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分值</w:t>
            </w:r>
          </w:p>
        </w:tc>
        <w:tc>
          <w:tcPr>
            <w:tcW w:w="5980" w:type="dxa"/>
            <w:noWrap w:val="0"/>
            <w:vAlign w:val="center"/>
          </w:tcPr>
          <w:p w14:paraId="6478EEDA">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评分标准</w:t>
            </w:r>
          </w:p>
        </w:tc>
        <w:tc>
          <w:tcPr>
            <w:tcW w:w="791" w:type="dxa"/>
            <w:noWrap w:val="0"/>
            <w:vAlign w:val="center"/>
          </w:tcPr>
          <w:p w14:paraId="4BA5CF18">
            <w:pPr>
              <w:wordWrap w:val="0"/>
              <w:adjustRightInd w:val="0"/>
              <w:snapToGrid w:val="0"/>
              <w:jc w:val="center"/>
              <w:rPr>
                <w:rFonts w:hint="eastAsia" w:ascii="仿宋" w:hAnsi="仿宋" w:eastAsia="仿宋" w:cs="仿宋"/>
                <w:b/>
                <w:color w:val="000000"/>
                <w:highlight w:val="none"/>
              </w:rPr>
            </w:pPr>
            <w:r>
              <w:rPr>
                <w:rFonts w:hint="eastAsia" w:ascii="仿宋" w:hAnsi="仿宋" w:eastAsia="仿宋" w:cs="仿宋"/>
                <w:b/>
                <w:color w:val="000000"/>
                <w:highlight w:val="none"/>
              </w:rPr>
              <w:t>得分</w:t>
            </w:r>
          </w:p>
        </w:tc>
        <w:tc>
          <w:tcPr>
            <w:tcW w:w="1732" w:type="dxa"/>
            <w:noWrap w:val="0"/>
            <w:vAlign w:val="center"/>
          </w:tcPr>
          <w:p w14:paraId="28B2B001">
            <w:pPr>
              <w:wordWrap w:val="0"/>
              <w:adjustRightInd w:val="0"/>
              <w:snapToGrid w:val="0"/>
              <w:jc w:val="center"/>
              <w:rPr>
                <w:rFonts w:ascii="仿宋" w:hAnsi="仿宋" w:eastAsia="仿宋" w:cs="仿宋"/>
                <w:b/>
                <w:color w:val="000000"/>
                <w:highlight w:val="none"/>
              </w:rPr>
            </w:pPr>
            <w:r>
              <w:rPr>
                <w:rFonts w:hint="eastAsia" w:ascii="仿宋" w:hAnsi="仿宋" w:eastAsia="仿宋" w:cs="仿宋"/>
                <w:b/>
                <w:color w:val="000000"/>
                <w:highlight w:val="none"/>
              </w:rPr>
              <w:t>备注</w:t>
            </w:r>
          </w:p>
        </w:tc>
      </w:tr>
      <w:tr w14:paraId="2506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50" w:type="dxa"/>
            <w:vMerge w:val="restart"/>
            <w:noWrap w:val="0"/>
            <w:vAlign w:val="center"/>
          </w:tcPr>
          <w:p w14:paraId="7F0DA1B9">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w:t>
            </w:r>
          </w:p>
        </w:tc>
        <w:tc>
          <w:tcPr>
            <w:tcW w:w="1095" w:type="dxa"/>
            <w:vMerge w:val="restart"/>
            <w:noWrap w:val="0"/>
            <w:vAlign w:val="center"/>
          </w:tcPr>
          <w:p w14:paraId="14EF787F">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rPr>
              <w:t>报价</w:t>
            </w:r>
          </w:p>
          <w:p w14:paraId="297B93F3">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30</w:t>
            </w:r>
            <w:r>
              <w:rPr>
                <w:rFonts w:hint="eastAsia" w:ascii="仿宋" w:hAnsi="仿宋" w:eastAsia="仿宋" w:cs="仿宋"/>
                <w:color w:val="000000"/>
                <w:highlight w:val="none"/>
              </w:rPr>
              <w:t>%</w:t>
            </w:r>
          </w:p>
        </w:tc>
        <w:tc>
          <w:tcPr>
            <w:tcW w:w="429" w:type="dxa"/>
            <w:noWrap w:val="0"/>
            <w:vAlign w:val="center"/>
          </w:tcPr>
          <w:p w14:paraId="2EB2DA1B">
            <w:pPr>
              <w:wordWrap w:val="0"/>
              <w:adjustRightInd w:val="0"/>
              <w:snapToGrid w:val="0"/>
              <w:jc w:val="center"/>
              <w:rPr>
                <w:rFonts w:hint="eastAsia"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lang w:val="en-US" w:eastAsia="zh-CN"/>
              </w:rPr>
              <w:t>10</w:t>
            </w:r>
          </w:p>
        </w:tc>
        <w:tc>
          <w:tcPr>
            <w:tcW w:w="5980" w:type="dxa"/>
            <w:noWrap w:val="0"/>
            <w:vAlign w:val="center"/>
          </w:tcPr>
          <w:p w14:paraId="07303034">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项目综合管理费：</w:t>
            </w:r>
            <w:r>
              <w:rPr>
                <w:rFonts w:hint="eastAsia" w:ascii="仿宋" w:hAnsi="仿宋" w:eastAsia="仿宋" w:cs="仿宋"/>
                <w:color w:val="000000"/>
                <w:highlight w:val="none"/>
              </w:rPr>
              <w:t>满足遴选要求且最终报价最高的有效报价为评审基准价，其价格分为满分。其他参选机构的价格分统一按照下列公式计算：</w:t>
            </w:r>
          </w:p>
          <w:p w14:paraId="1080AF7D">
            <w:pPr>
              <w:wordWrap w:val="0"/>
              <w:adjustRightInd w:val="0"/>
              <w:snapToGrid w:val="0"/>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10</w:t>
            </w:r>
          </w:p>
        </w:tc>
        <w:tc>
          <w:tcPr>
            <w:tcW w:w="791" w:type="dxa"/>
            <w:noWrap w:val="0"/>
            <w:vAlign w:val="center"/>
          </w:tcPr>
          <w:p w14:paraId="4680A849">
            <w:pPr>
              <w:numPr>
                <w:ilvl w:val="0"/>
                <w:numId w:val="0"/>
              </w:numPr>
              <w:wordWrap w:val="0"/>
              <w:adjustRightInd w:val="0"/>
              <w:snapToGrid w:val="0"/>
              <w:jc w:val="both"/>
              <w:rPr>
                <w:rFonts w:hint="eastAsia" w:ascii="仿宋" w:hAnsi="仿宋" w:eastAsia="仿宋" w:cs="仿宋"/>
                <w:highlight w:val="none"/>
                <w:lang w:val="en-US" w:eastAsia="zh-CN"/>
              </w:rPr>
            </w:pPr>
          </w:p>
        </w:tc>
        <w:tc>
          <w:tcPr>
            <w:tcW w:w="1732" w:type="dxa"/>
            <w:vMerge w:val="restart"/>
            <w:noWrap w:val="0"/>
            <w:vAlign w:val="center"/>
          </w:tcPr>
          <w:p w14:paraId="568DFDAC">
            <w:pPr>
              <w:numPr>
                <w:ilvl w:val="0"/>
                <w:numId w:val="0"/>
              </w:numPr>
              <w:wordWrap w:val="0"/>
              <w:adjustRightInd w:val="0"/>
              <w:snapToGrid w:val="0"/>
              <w:jc w:val="both"/>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评分的取值按四舍五入法，保留小数点后两位。</w:t>
            </w:r>
          </w:p>
          <w:p w14:paraId="1CF7AE92">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lang w:val="en-US" w:eastAsia="zh-CN"/>
              </w:rPr>
              <w:t>2.专家劳务费最终报价为此项所有报价合计。</w:t>
            </w:r>
          </w:p>
        </w:tc>
      </w:tr>
      <w:tr w14:paraId="10FC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50" w:type="dxa"/>
            <w:vMerge w:val="continue"/>
            <w:noWrap w:val="0"/>
            <w:vAlign w:val="center"/>
          </w:tcPr>
          <w:p w14:paraId="29CC899D">
            <w:pPr>
              <w:wordWrap w:val="0"/>
              <w:adjustRightInd w:val="0"/>
              <w:snapToGrid w:val="0"/>
              <w:jc w:val="center"/>
              <w:rPr>
                <w:rFonts w:hint="eastAsia" w:ascii="仿宋" w:hAnsi="仿宋" w:eastAsia="仿宋" w:cs="仿宋"/>
                <w:color w:val="000000"/>
                <w:highlight w:val="none"/>
                <w:lang w:val="en-US" w:eastAsia="zh-CN"/>
              </w:rPr>
            </w:pPr>
          </w:p>
        </w:tc>
        <w:tc>
          <w:tcPr>
            <w:tcW w:w="1095" w:type="dxa"/>
            <w:vMerge w:val="continue"/>
            <w:noWrap w:val="0"/>
            <w:vAlign w:val="center"/>
          </w:tcPr>
          <w:p w14:paraId="11BC2153">
            <w:pPr>
              <w:wordWrap w:val="0"/>
              <w:adjustRightInd w:val="0"/>
              <w:snapToGrid w:val="0"/>
              <w:jc w:val="center"/>
              <w:rPr>
                <w:rFonts w:hint="eastAsia" w:ascii="仿宋" w:hAnsi="仿宋" w:eastAsia="仿宋" w:cs="仿宋"/>
                <w:color w:val="000000"/>
                <w:highlight w:val="none"/>
              </w:rPr>
            </w:pPr>
          </w:p>
        </w:tc>
        <w:tc>
          <w:tcPr>
            <w:tcW w:w="429" w:type="dxa"/>
            <w:noWrap w:val="0"/>
            <w:vAlign w:val="center"/>
          </w:tcPr>
          <w:p w14:paraId="72F29793">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10</w:t>
            </w:r>
          </w:p>
        </w:tc>
        <w:tc>
          <w:tcPr>
            <w:tcW w:w="5980" w:type="dxa"/>
            <w:noWrap w:val="0"/>
            <w:vAlign w:val="center"/>
          </w:tcPr>
          <w:p w14:paraId="1892A7D0">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2.技术支持与指导费：</w:t>
            </w:r>
            <w:r>
              <w:rPr>
                <w:rFonts w:hint="eastAsia" w:ascii="仿宋" w:hAnsi="仿宋" w:eastAsia="仿宋" w:cs="仿宋"/>
                <w:color w:val="000000"/>
                <w:highlight w:val="none"/>
              </w:rPr>
              <w:t>满足遴选要求且最终报价最高的有效报价为评审基准价，其价格分为满分。其他参选机构的价格分统一按照下列公式计算：</w:t>
            </w:r>
          </w:p>
          <w:p w14:paraId="2CE71322">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报价得分=(报价／评审基准价)×</w:t>
            </w:r>
            <w:r>
              <w:rPr>
                <w:rFonts w:hint="eastAsia" w:ascii="仿宋" w:hAnsi="仿宋" w:eastAsia="仿宋" w:cs="仿宋"/>
                <w:color w:val="000000"/>
                <w:highlight w:val="none"/>
                <w:lang w:val="en-US" w:eastAsia="zh-CN"/>
              </w:rPr>
              <w:t>10</w:t>
            </w:r>
          </w:p>
        </w:tc>
        <w:tc>
          <w:tcPr>
            <w:tcW w:w="791" w:type="dxa"/>
            <w:noWrap w:val="0"/>
            <w:vAlign w:val="center"/>
          </w:tcPr>
          <w:p w14:paraId="1F4CB1F0">
            <w:pPr>
              <w:numPr>
                <w:ilvl w:val="0"/>
                <w:numId w:val="0"/>
              </w:numPr>
              <w:wordWrap w:val="0"/>
              <w:adjustRightInd w:val="0"/>
              <w:snapToGrid w:val="0"/>
              <w:jc w:val="both"/>
              <w:rPr>
                <w:rFonts w:hint="eastAsia" w:ascii="仿宋" w:hAnsi="仿宋" w:eastAsia="仿宋" w:cs="仿宋"/>
                <w:highlight w:val="none"/>
                <w:lang w:val="en-US" w:eastAsia="zh-CN"/>
              </w:rPr>
            </w:pPr>
          </w:p>
        </w:tc>
        <w:tc>
          <w:tcPr>
            <w:tcW w:w="1732" w:type="dxa"/>
            <w:vMerge w:val="continue"/>
            <w:noWrap w:val="0"/>
            <w:vAlign w:val="center"/>
          </w:tcPr>
          <w:p w14:paraId="7287A011">
            <w:pPr>
              <w:numPr>
                <w:ilvl w:val="0"/>
                <w:numId w:val="0"/>
              </w:numPr>
              <w:wordWrap w:val="0"/>
              <w:adjustRightInd w:val="0"/>
              <w:snapToGrid w:val="0"/>
              <w:jc w:val="both"/>
              <w:rPr>
                <w:rFonts w:hint="eastAsia" w:ascii="仿宋" w:hAnsi="仿宋" w:eastAsia="仿宋" w:cs="仿宋"/>
                <w:highlight w:val="none"/>
                <w:lang w:val="en-US" w:eastAsia="zh-CN"/>
              </w:rPr>
            </w:pPr>
          </w:p>
        </w:tc>
      </w:tr>
      <w:tr w14:paraId="29B4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0" w:type="dxa"/>
            <w:vMerge w:val="continue"/>
            <w:noWrap w:val="0"/>
            <w:vAlign w:val="center"/>
          </w:tcPr>
          <w:p w14:paraId="55ED9E2A">
            <w:pPr>
              <w:wordWrap w:val="0"/>
              <w:adjustRightInd w:val="0"/>
              <w:snapToGrid w:val="0"/>
              <w:jc w:val="center"/>
              <w:rPr>
                <w:rFonts w:hint="default" w:ascii="仿宋" w:hAnsi="仿宋" w:eastAsia="仿宋" w:cs="仿宋"/>
                <w:color w:val="000000"/>
                <w:highlight w:val="none"/>
                <w:lang w:val="en-US" w:eastAsia="zh-CN"/>
              </w:rPr>
            </w:pPr>
          </w:p>
        </w:tc>
        <w:tc>
          <w:tcPr>
            <w:tcW w:w="1095" w:type="dxa"/>
            <w:vMerge w:val="continue"/>
            <w:noWrap w:val="0"/>
            <w:vAlign w:val="center"/>
          </w:tcPr>
          <w:p w14:paraId="0627A0F3">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14:paraId="11C3E407">
            <w:pPr>
              <w:wordWrap w:val="0"/>
              <w:adjustRightInd w:val="0"/>
              <w:snapToGrid w:val="0"/>
              <w:jc w:val="center"/>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lang w:val="en-US" w:eastAsia="zh-CN"/>
              </w:rPr>
              <w:t>10</w:t>
            </w:r>
          </w:p>
        </w:tc>
        <w:tc>
          <w:tcPr>
            <w:tcW w:w="5980" w:type="dxa"/>
            <w:noWrap w:val="0"/>
            <w:vAlign w:val="center"/>
          </w:tcPr>
          <w:p w14:paraId="00D004CD">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专家劳务费</w:t>
            </w:r>
            <w:r>
              <w:rPr>
                <w:rFonts w:hint="eastAsia" w:ascii="仿宋" w:hAnsi="仿宋" w:eastAsia="仿宋" w:cs="仿宋"/>
                <w:color w:val="000000"/>
                <w:highlight w:val="none"/>
              </w:rPr>
              <w:t>：满足遴选要求且最终报价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最高的有效报价为评审基准价，其价格分为满分。其他参选机构的价格分统一按照下列公式计算：</w:t>
            </w:r>
          </w:p>
          <w:p w14:paraId="13A57757">
            <w:pPr>
              <w:wordWrap w:val="0"/>
              <w:adjustRightInd w:val="0"/>
              <w:snapToGrid w:val="0"/>
              <w:rPr>
                <w:rFonts w:hint="default" w:ascii="仿宋" w:hAnsi="仿宋" w:eastAsia="仿宋" w:cs="仿宋"/>
                <w:color w:val="000000"/>
                <w:kern w:val="2"/>
                <w:sz w:val="21"/>
                <w:szCs w:val="24"/>
                <w:highlight w:val="none"/>
                <w:lang w:val="en-US" w:eastAsia="zh-CN" w:bidi="ar-SA"/>
              </w:rPr>
            </w:pPr>
            <w:r>
              <w:rPr>
                <w:rFonts w:hint="eastAsia" w:ascii="仿宋" w:hAnsi="仿宋" w:eastAsia="仿宋" w:cs="仿宋"/>
                <w:color w:val="000000"/>
                <w:highlight w:val="none"/>
              </w:rPr>
              <w:t>报价得分=(报价</w:t>
            </w:r>
            <w:r>
              <w:rPr>
                <w:rFonts w:hint="eastAsia" w:ascii="仿宋" w:hAnsi="仿宋" w:eastAsia="仿宋" w:cs="仿宋"/>
                <w:color w:val="000000"/>
                <w:highlight w:val="none"/>
                <w:lang w:val="en-US" w:eastAsia="zh-CN"/>
              </w:rPr>
              <w:t>总价</w:t>
            </w:r>
            <w:r>
              <w:rPr>
                <w:rFonts w:hint="eastAsia" w:ascii="仿宋" w:hAnsi="仿宋" w:eastAsia="仿宋" w:cs="仿宋"/>
                <w:color w:val="000000"/>
                <w:highlight w:val="none"/>
              </w:rPr>
              <w:t>／评审基准价)×</w:t>
            </w:r>
            <w:r>
              <w:rPr>
                <w:rFonts w:hint="eastAsia" w:ascii="仿宋" w:hAnsi="仿宋" w:eastAsia="仿宋" w:cs="仿宋"/>
                <w:color w:val="000000"/>
                <w:highlight w:val="none"/>
                <w:lang w:val="en-US" w:eastAsia="zh-CN"/>
              </w:rPr>
              <w:t>10</w:t>
            </w:r>
          </w:p>
        </w:tc>
        <w:tc>
          <w:tcPr>
            <w:tcW w:w="791" w:type="dxa"/>
            <w:noWrap w:val="0"/>
            <w:vAlign w:val="center"/>
          </w:tcPr>
          <w:p w14:paraId="49C5065B">
            <w:pPr>
              <w:wordWrap w:val="0"/>
              <w:adjustRightInd w:val="0"/>
              <w:snapToGrid w:val="0"/>
              <w:jc w:val="center"/>
              <w:rPr>
                <w:rFonts w:ascii="仿宋" w:hAnsi="仿宋" w:eastAsia="仿宋" w:cs="仿宋"/>
                <w:color w:val="000000"/>
                <w:highlight w:val="none"/>
              </w:rPr>
            </w:pPr>
          </w:p>
        </w:tc>
        <w:tc>
          <w:tcPr>
            <w:tcW w:w="1732" w:type="dxa"/>
            <w:vMerge w:val="continue"/>
            <w:noWrap w:val="0"/>
            <w:vAlign w:val="center"/>
          </w:tcPr>
          <w:p w14:paraId="46990C53">
            <w:pPr>
              <w:wordWrap w:val="0"/>
              <w:adjustRightInd w:val="0"/>
              <w:snapToGrid w:val="0"/>
              <w:jc w:val="center"/>
              <w:rPr>
                <w:rFonts w:ascii="仿宋" w:hAnsi="仿宋" w:eastAsia="仿宋" w:cs="仿宋"/>
                <w:color w:val="000000"/>
                <w:highlight w:val="none"/>
              </w:rPr>
            </w:pPr>
          </w:p>
        </w:tc>
      </w:tr>
      <w:tr w14:paraId="72F5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50" w:type="dxa"/>
            <w:noWrap w:val="0"/>
            <w:vAlign w:val="center"/>
          </w:tcPr>
          <w:p w14:paraId="61A045A3">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w:t>
            </w:r>
          </w:p>
        </w:tc>
        <w:tc>
          <w:tcPr>
            <w:tcW w:w="1095" w:type="dxa"/>
            <w:noWrap w:val="0"/>
            <w:vAlign w:val="center"/>
          </w:tcPr>
          <w:p w14:paraId="4BFF4EFC">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服务要求</w:t>
            </w:r>
          </w:p>
          <w:p w14:paraId="7DC601BA">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30</w:t>
            </w:r>
            <w:r>
              <w:rPr>
                <w:rFonts w:hint="eastAsia" w:ascii="仿宋" w:hAnsi="仿宋" w:eastAsia="仿宋" w:cs="仿宋"/>
                <w:color w:val="000000"/>
                <w:highlight w:val="none"/>
              </w:rPr>
              <w:t>%</w:t>
            </w:r>
          </w:p>
        </w:tc>
        <w:tc>
          <w:tcPr>
            <w:tcW w:w="429" w:type="dxa"/>
            <w:noWrap w:val="0"/>
            <w:vAlign w:val="center"/>
          </w:tcPr>
          <w:p w14:paraId="625B1934">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30</w:t>
            </w:r>
          </w:p>
        </w:tc>
        <w:tc>
          <w:tcPr>
            <w:tcW w:w="5980" w:type="dxa"/>
            <w:noWrap w:val="0"/>
            <w:vAlign w:val="center"/>
          </w:tcPr>
          <w:p w14:paraId="631818CE">
            <w:pPr>
              <w:wordWrap w:val="0"/>
              <w:adjustRightInd w:val="0"/>
              <w:snapToGrid w:val="0"/>
              <w:rPr>
                <w:rFonts w:ascii="仿宋" w:hAnsi="仿宋" w:eastAsia="仿宋" w:cs="仿宋"/>
                <w:color w:val="000000"/>
                <w:highlight w:val="none"/>
              </w:rPr>
            </w:pPr>
            <w:r>
              <w:rPr>
                <w:rFonts w:hint="eastAsia" w:ascii="仿宋" w:hAnsi="仿宋" w:eastAsia="仿宋" w:cs="仿宋"/>
                <w:color w:val="000000"/>
                <w:highlight w:val="none"/>
              </w:rPr>
              <w:t>全部满足为满分，不满足一条扣</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分，扣完为止。</w:t>
            </w:r>
          </w:p>
        </w:tc>
        <w:tc>
          <w:tcPr>
            <w:tcW w:w="791" w:type="dxa"/>
            <w:noWrap w:val="0"/>
            <w:vAlign w:val="center"/>
          </w:tcPr>
          <w:p w14:paraId="16812200">
            <w:pPr>
              <w:numPr>
                <w:ilvl w:val="0"/>
                <w:numId w:val="0"/>
              </w:numPr>
              <w:wordWrap w:val="0"/>
              <w:adjustRightInd w:val="0"/>
              <w:snapToGrid w:val="0"/>
              <w:jc w:val="both"/>
              <w:rPr>
                <w:rFonts w:hint="eastAsia" w:ascii="仿宋" w:hAnsi="仿宋" w:eastAsia="仿宋" w:cs="仿宋"/>
                <w:highlight w:val="none"/>
                <w:lang w:val="en-US" w:eastAsia="zh-CN"/>
              </w:rPr>
            </w:pPr>
          </w:p>
        </w:tc>
        <w:tc>
          <w:tcPr>
            <w:tcW w:w="1732" w:type="dxa"/>
            <w:noWrap w:val="0"/>
            <w:vAlign w:val="center"/>
          </w:tcPr>
          <w:p w14:paraId="7AC7DC52">
            <w:pPr>
              <w:numPr>
                <w:ilvl w:val="0"/>
                <w:numId w:val="0"/>
              </w:numPr>
              <w:wordWrap w:val="0"/>
              <w:adjustRightInd w:val="0"/>
              <w:snapToGrid w:val="0"/>
              <w:jc w:val="both"/>
              <w:rPr>
                <w:rFonts w:ascii="仿宋" w:hAnsi="仿宋" w:eastAsia="仿宋" w:cs="仿宋"/>
                <w:color w:val="000000"/>
                <w:highlight w:val="none"/>
              </w:rPr>
            </w:pPr>
            <w:r>
              <w:rPr>
                <w:rFonts w:hint="eastAsia" w:ascii="仿宋" w:hAnsi="仿宋" w:eastAsia="仿宋" w:cs="仿宋"/>
                <w:highlight w:val="none"/>
              </w:rPr>
              <w:t>响应内容应提供照片、证书复印件、承诺函或其他纸质证明材料并加</w:t>
            </w:r>
            <w:r>
              <w:rPr>
                <w:rFonts w:hint="eastAsia" w:ascii="仿宋" w:hAnsi="仿宋" w:eastAsia="仿宋" w:cs="仿宋"/>
                <w:color w:val="000000"/>
                <w:highlight w:val="none"/>
              </w:rPr>
              <w:t>盖参选机构鲜章。</w:t>
            </w:r>
          </w:p>
        </w:tc>
      </w:tr>
      <w:tr w14:paraId="276A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50" w:type="dxa"/>
            <w:vMerge w:val="restart"/>
            <w:noWrap w:val="0"/>
            <w:vAlign w:val="center"/>
          </w:tcPr>
          <w:p w14:paraId="45DA863F">
            <w:pPr>
              <w:wordWrap w:val="0"/>
              <w:adjustRightInd w:val="0"/>
              <w:snapToGrid w:val="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095" w:type="dxa"/>
            <w:vMerge w:val="restart"/>
            <w:noWrap w:val="0"/>
            <w:vAlign w:val="center"/>
          </w:tcPr>
          <w:p w14:paraId="587728C7">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质量保障</w:t>
            </w:r>
          </w:p>
          <w:p w14:paraId="6A79A859">
            <w:pPr>
              <w:wordWrap w:val="0"/>
              <w:adjustRightInd w:val="0"/>
              <w:snapToGrid w:val="0"/>
              <w:jc w:val="center"/>
              <w:rPr>
                <w:rFonts w:hint="eastAsia" w:ascii="仿宋" w:hAnsi="仿宋" w:eastAsia="仿宋" w:cs="仿宋"/>
                <w:highlight w:val="none"/>
              </w:rPr>
            </w:pP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w:t>
            </w:r>
          </w:p>
        </w:tc>
        <w:tc>
          <w:tcPr>
            <w:tcW w:w="429" w:type="dxa"/>
            <w:noWrap w:val="0"/>
            <w:vAlign w:val="center"/>
          </w:tcPr>
          <w:p w14:paraId="4DDDD52C">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2</w:t>
            </w:r>
          </w:p>
        </w:tc>
        <w:tc>
          <w:tcPr>
            <w:tcW w:w="5980" w:type="dxa"/>
            <w:noWrap w:val="0"/>
            <w:vAlign w:val="center"/>
          </w:tcPr>
          <w:p w14:paraId="7A81F50E">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1.参选机构</w:t>
            </w:r>
            <w:r>
              <w:rPr>
                <w:rFonts w:hint="eastAsia" w:ascii="仿宋" w:hAnsi="仿宋" w:eastAsia="仿宋" w:cs="宋体"/>
                <w:color w:val="000000"/>
                <w:kern w:val="0"/>
                <w:sz w:val="22"/>
                <w:highlight w:val="none"/>
              </w:rPr>
              <w:t>为相关的行业学会/协会成员单位，</w:t>
            </w:r>
            <w:r>
              <w:rPr>
                <w:rFonts w:hint="eastAsia" w:ascii="仿宋" w:hAnsi="仿宋" w:eastAsia="仿宋" w:cs="仿宋"/>
                <w:highlight w:val="none"/>
              </w:rPr>
              <w:t>每提供一份证书得0.5分，最多得2分</w:t>
            </w:r>
            <w:r>
              <w:rPr>
                <w:rFonts w:hint="eastAsia" w:ascii="仿宋" w:hAnsi="仿宋" w:eastAsia="仿宋" w:cs="宋体"/>
                <w:color w:val="000000"/>
                <w:kern w:val="0"/>
                <w:sz w:val="22"/>
                <w:highlight w:val="none"/>
              </w:rPr>
              <w:t>。</w:t>
            </w:r>
          </w:p>
        </w:tc>
        <w:tc>
          <w:tcPr>
            <w:tcW w:w="791" w:type="dxa"/>
            <w:noWrap w:val="0"/>
            <w:vAlign w:val="center"/>
          </w:tcPr>
          <w:p w14:paraId="5A17FE9E">
            <w:pPr>
              <w:wordWrap w:val="0"/>
              <w:adjustRightInd w:val="0"/>
              <w:snapToGrid w:val="0"/>
              <w:jc w:val="center"/>
              <w:rPr>
                <w:rFonts w:hint="eastAsia" w:ascii="仿宋" w:hAnsi="仿宋" w:eastAsia="仿宋" w:cs="仿宋"/>
                <w:highlight w:val="none"/>
              </w:rPr>
            </w:pPr>
          </w:p>
        </w:tc>
        <w:tc>
          <w:tcPr>
            <w:tcW w:w="1732" w:type="dxa"/>
            <w:noWrap w:val="0"/>
            <w:vAlign w:val="center"/>
          </w:tcPr>
          <w:p w14:paraId="19F1BA25">
            <w:pPr>
              <w:wordWrap w:val="0"/>
              <w:adjustRightInd w:val="0"/>
              <w:snapToGrid w:val="0"/>
              <w:jc w:val="center"/>
              <w:rPr>
                <w:rFonts w:ascii="仿宋" w:hAnsi="仿宋" w:eastAsia="仿宋" w:cs="仿宋"/>
                <w:color w:val="000000"/>
                <w:highlight w:val="none"/>
              </w:rPr>
            </w:pPr>
            <w:r>
              <w:rPr>
                <w:rFonts w:hint="eastAsia" w:ascii="仿宋" w:hAnsi="仿宋" w:eastAsia="仿宋" w:cs="仿宋"/>
                <w:highlight w:val="none"/>
              </w:rPr>
              <w:t>提供证书复印件并加</w:t>
            </w:r>
            <w:r>
              <w:rPr>
                <w:rFonts w:hint="eastAsia" w:ascii="仿宋" w:hAnsi="仿宋" w:eastAsia="仿宋" w:cs="仿宋"/>
                <w:color w:val="000000"/>
                <w:highlight w:val="none"/>
              </w:rPr>
              <w:t>盖参选机构鲜章。</w:t>
            </w:r>
          </w:p>
        </w:tc>
      </w:tr>
      <w:tr w14:paraId="5D3E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50" w:type="dxa"/>
            <w:vMerge w:val="continue"/>
            <w:noWrap w:val="0"/>
            <w:vAlign w:val="center"/>
          </w:tcPr>
          <w:p w14:paraId="5AABD5B7">
            <w:pPr>
              <w:wordWrap w:val="0"/>
              <w:adjustRightInd w:val="0"/>
              <w:snapToGrid w:val="0"/>
              <w:jc w:val="center"/>
              <w:rPr>
                <w:rFonts w:hint="eastAsia" w:ascii="仿宋" w:hAnsi="仿宋" w:eastAsia="仿宋" w:cs="仿宋"/>
                <w:color w:val="000000"/>
                <w:highlight w:val="none"/>
                <w:lang w:val="en-US" w:eastAsia="zh-CN"/>
              </w:rPr>
            </w:pPr>
          </w:p>
        </w:tc>
        <w:tc>
          <w:tcPr>
            <w:tcW w:w="1095" w:type="dxa"/>
            <w:vMerge w:val="continue"/>
            <w:noWrap w:val="0"/>
            <w:vAlign w:val="center"/>
          </w:tcPr>
          <w:p w14:paraId="67A7C063">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14:paraId="4EF49F7F">
            <w:pPr>
              <w:wordWrap w:val="0"/>
              <w:adjustRightInd w:val="0"/>
              <w:snapToGrid w:val="0"/>
              <w:jc w:val="center"/>
              <w:rPr>
                <w:rFonts w:hint="eastAsia" w:eastAsia="宋体"/>
                <w:highlight w:val="none"/>
                <w:lang w:eastAsia="zh-CN"/>
              </w:rPr>
            </w:pPr>
            <w:r>
              <w:rPr>
                <w:rFonts w:hint="eastAsia" w:ascii="仿宋" w:hAnsi="仿宋" w:eastAsia="仿宋" w:cs="仿宋"/>
                <w:color w:val="000000"/>
                <w:highlight w:val="none"/>
                <w:lang w:val="en-US" w:eastAsia="zh-CN"/>
              </w:rPr>
              <w:t>2</w:t>
            </w:r>
          </w:p>
        </w:tc>
        <w:tc>
          <w:tcPr>
            <w:tcW w:w="5980" w:type="dxa"/>
            <w:noWrap w:val="0"/>
            <w:vAlign w:val="center"/>
          </w:tcPr>
          <w:p w14:paraId="1C6F7735">
            <w:pPr>
              <w:wordWrap w:val="0"/>
              <w:adjustRightInd w:val="0"/>
              <w:snapToGrid w:val="0"/>
              <w:rPr>
                <w:rFonts w:ascii="仿宋" w:hAnsi="仿宋" w:eastAsia="仿宋" w:cs="仿宋"/>
                <w:highlight w:val="none"/>
              </w:rPr>
            </w:pPr>
            <w:r>
              <w:rPr>
                <w:rFonts w:hint="eastAsia" w:ascii="仿宋" w:hAnsi="仿宋" w:eastAsia="仿宋" w:cs="仿宋"/>
                <w:highlight w:val="none"/>
              </w:rPr>
              <w:t>2.参选机构技术人员：</w:t>
            </w:r>
          </w:p>
          <w:p w14:paraId="08B374DF">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按</w:t>
            </w:r>
            <w:r>
              <w:rPr>
                <w:rFonts w:hint="eastAsia" w:ascii="仿宋" w:hAnsi="仿宋" w:eastAsia="仿宋" w:cs="仿宋"/>
                <w:color w:val="000000"/>
                <w:highlight w:val="none"/>
              </w:rPr>
              <w:t>参选机构</w:t>
            </w:r>
            <w:r>
              <w:rPr>
                <w:rFonts w:hint="eastAsia" w:ascii="仿宋" w:hAnsi="仿宋" w:eastAsia="仿宋" w:cs="仿宋"/>
                <w:highlight w:val="none"/>
              </w:rPr>
              <w:t>具备</w:t>
            </w:r>
            <w:r>
              <w:rPr>
                <w:rFonts w:hint="eastAsia" w:ascii="仿宋" w:hAnsi="仿宋" w:eastAsia="仿宋" w:cs="仿宋"/>
                <w:highlight w:val="none"/>
                <w:lang w:val="en-US" w:eastAsia="zh-CN"/>
              </w:rPr>
              <w:t>护理、医疗</w:t>
            </w:r>
            <w:r>
              <w:rPr>
                <w:rFonts w:hint="eastAsia" w:ascii="仿宋" w:hAnsi="仿宋" w:eastAsia="仿宋" w:cs="仿宋"/>
                <w:highlight w:val="none"/>
              </w:rPr>
              <w:t>资格的</w:t>
            </w:r>
            <w:r>
              <w:rPr>
                <w:rFonts w:hint="eastAsia" w:ascii="仿宋" w:hAnsi="仿宋" w:eastAsia="仿宋" w:cs="仿宋"/>
                <w:highlight w:val="none"/>
                <w:lang w:val="en-US" w:eastAsia="zh-CN"/>
              </w:rPr>
              <w:t>人员</w:t>
            </w:r>
            <w:r>
              <w:rPr>
                <w:rFonts w:hint="eastAsia" w:ascii="仿宋" w:hAnsi="仿宋" w:eastAsia="仿宋" w:cs="仿宋"/>
                <w:highlight w:val="none"/>
              </w:rPr>
              <w:t>计分，中级</w:t>
            </w:r>
            <w:r>
              <w:rPr>
                <w:rFonts w:hint="eastAsia" w:ascii="仿宋" w:hAnsi="仿宋" w:eastAsia="仿宋" w:cs="仿宋"/>
                <w:highlight w:val="none"/>
                <w:lang w:val="en-US" w:eastAsia="zh-CN"/>
              </w:rPr>
              <w:t>或硕士研究生</w:t>
            </w:r>
            <w:r>
              <w:rPr>
                <w:rFonts w:hint="eastAsia" w:ascii="仿宋" w:hAnsi="仿宋" w:eastAsia="仿宋" w:cs="仿宋"/>
                <w:highlight w:val="none"/>
              </w:rPr>
              <w:t>0.5分/位，副高及以上</w:t>
            </w:r>
            <w:r>
              <w:rPr>
                <w:rFonts w:hint="eastAsia" w:ascii="仿宋" w:hAnsi="仿宋" w:eastAsia="仿宋" w:cs="仿宋"/>
                <w:highlight w:val="none"/>
                <w:lang w:val="en-US" w:eastAsia="zh-CN"/>
              </w:rPr>
              <w:t>或博士研究生及以上学历</w:t>
            </w:r>
            <w:r>
              <w:rPr>
                <w:rFonts w:hint="eastAsia" w:ascii="仿宋" w:hAnsi="仿宋" w:eastAsia="仿宋" w:cs="仿宋"/>
                <w:highlight w:val="none"/>
              </w:rPr>
              <w:t>1分/位，最高得分不超过</w:t>
            </w:r>
            <w:r>
              <w:rPr>
                <w:rFonts w:hint="eastAsia" w:ascii="仿宋" w:hAnsi="仿宋" w:eastAsia="仿宋" w:cs="仿宋"/>
                <w:highlight w:val="none"/>
                <w:lang w:val="en-US" w:eastAsia="zh-CN"/>
              </w:rPr>
              <w:t>2</w:t>
            </w:r>
            <w:r>
              <w:rPr>
                <w:rFonts w:hint="eastAsia" w:ascii="仿宋" w:hAnsi="仿宋" w:eastAsia="仿宋" w:cs="仿宋"/>
                <w:highlight w:val="none"/>
              </w:rPr>
              <w:t>分。</w:t>
            </w:r>
          </w:p>
        </w:tc>
        <w:tc>
          <w:tcPr>
            <w:tcW w:w="791" w:type="dxa"/>
            <w:noWrap w:val="0"/>
            <w:vAlign w:val="center"/>
          </w:tcPr>
          <w:p w14:paraId="5B0316A5">
            <w:pPr>
              <w:wordWrap w:val="0"/>
              <w:adjustRightInd w:val="0"/>
              <w:snapToGrid w:val="0"/>
              <w:rPr>
                <w:rFonts w:hint="eastAsia" w:ascii="仿宋" w:hAnsi="仿宋" w:eastAsia="仿宋" w:cs="仿宋"/>
                <w:highlight w:val="none"/>
              </w:rPr>
            </w:pPr>
          </w:p>
        </w:tc>
        <w:tc>
          <w:tcPr>
            <w:tcW w:w="1732" w:type="dxa"/>
            <w:noWrap w:val="0"/>
            <w:vAlign w:val="center"/>
          </w:tcPr>
          <w:p w14:paraId="32197523">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①提供在职证明和相关职称证书复印件并加盖参选机构鲜章；②同一人员按最高级别的职称</w:t>
            </w:r>
            <w:r>
              <w:rPr>
                <w:rFonts w:hint="eastAsia" w:ascii="仿宋" w:hAnsi="仿宋" w:eastAsia="仿宋" w:cs="仿宋"/>
                <w:highlight w:val="none"/>
                <w:lang w:val="en-US" w:eastAsia="zh-CN"/>
              </w:rPr>
              <w:t>或学历</w:t>
            </w:r>
            <w:r>
              <w:rPr>
                <w:rFonts w:hint="eastAsia" w:ascii="仿宋" w:hAnsi="仿宋" w:eastAsia="仿宋" w:cs="仿宋"/>
                <w:highlight w:val="none"/>
              </w:rPr>
              <w:t>计分。</w:t>
            </w:r>
          </w:p>
        </w:tc>
      </w:tr>
      <w:tr w14:paraId="35F9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50" w:type="dxa"/>
            <w:noWrap w:val="0"/>
            <w:vAlign w:val="center"/>
          </w:tcPr>
          <w:p w14:paraId="4593D4FD">
            <w:pPr>
              <w:wordWrap w:val="0"/>
              <w:adjustRightInd w:val="0"/>
              <w:snapToGrid w:val="0"/>
              <w:jc w:val="center"/>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4</w:t>
            </w:r>
          </w:p>
        </w:tc>
        <w:tc>
          <w:tcPr>
            <w:tcW w:w="1095" w:type="dxa"/>
            <w:noWrap w:val="0"/>
            <w:vAlign w:val="center"/>
          </w:tcPr>
          <w:p w14:paraId="7AEDC666">
            <w:pPr>
              <w:wordWrap w:val="0"/>
              <w:adjustRightInd w:val="0"/>
              <w:snapToGrid w:val="0"/>
              <w:jc w:val="center"/>
              <w:rPr>
                <w:rFonts w:ascii="仿宋" w:hAnsi="仿宋" w:eastAsia="仿宋" w:cs="仿宋"/>
                <w:color w:val="000000"/>
                <w:highlight w:val="none"/>
              </w:rPr>
            </w:pPr>
            <w:r>
              <w:rPr>
                <w:rFonts w:hint="eastAsia" w:ascii="仿宋" w:hAnsi="仿宋" w:eastAsia="仿宋" w:cs="仿宋"/>
                <w:color w:val="000000"/>
                <w:highlight w:val="none"/>
              </w:rPr>
              <w:t>服务方案</w:t>
            </w:r>
          </w:p>
          <w:p w14:paraId="7A8CB45F">
            <w:pPr>
              <w:wordWrap w:val="0"/>
              <w:adjustRightInd w:val="0"/>
              <w:snapToGrid w:val="0"/>
              <w:jc w:val="center"/>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34</w:t>
            </w:r>
            <w:r>
              <w:rPr>
                <w:rFonts w:hint="eastAsia" w:ascii="仿宋" w:hAnsi="仿宋" w:eastAsia="仿宋" w:cs="仿宋"/>
                <w:color w:val="000000"/>
                <w:highlight w:val="none"/>
              </w:rPr>
              <w:t>%</w:t>
            </w:r>
          </w:p>
          <w:p w14:paraId="27F3436A">
            <w:pPr>
              <w:wordWrap w:val="0"/>
              <w:adjustRightInd w:val="0"/>
              <w:snapToGrid w:val="0"/>
              <w:jc w:val="center"/>
              <w:rPr>
                <w:rFonts w:hint="eastAsia" w:ascii="仿宋" w:hAnsi="仿宋" w:eastAsia="仿宋" w:cs="仿宋"/>
                <w:color w:val="000000"/>
                <w:highlight w:val="none"/>
                <w:lang w:val="en-US" w:eastAsia="zh-CN"/>
              </w:rPr>
            </w:pPr>
          </w:p>
        </w:tc>
        <w:tc>
          <w:tcPr>
            <w:tcW w:w="429" w:type="dxa"/>
            <w:noWrap w:val="0"/>
            <w:vAlign w:val="center"/>
          </w:tcPr>
          <w:p w14:paraId="67CEB07C">
            <w:pPr>
              <w:wordWrap w:val="0"/>
              <w:adjustRightInd w:val="0"/>
              <w:snapToGrid w:val="0"/>
              <w:jc w:val="center"/>
              <w:rPr>
                <w:rFonts w:hint="default" w:ascii="仿宋" w:hAnsi="仿宋" w:eastAsia="仿宋" w:cs="仿宋"/>
                <w:color w:val="000000"/>
                <w:highlight w:val="none"/>
                <w:lang w:val="en-US"/>
              </w:rPr>
            </w:pPr>
            <w:r>
              <w:rPr>
                <w:rFonts w:hint="eastAsia" w:ascii="仿宋" w:hAnsi="仿宋" w:eastAsia="仿宋" w:cs="仿宋"/>
                <w:color w:val="000000"/>
                <w:highlight w:val="none"/>
                <w:lang w:val="en-US" w:eastAsia="zh-CN"/>
              </w:rPr>
              <w:t>34</w:t>
            </w:r>
          </w:p>
        </w:tc>
        <w:tc>
          <w:tcPr>
            <w:tcW w:w="5980" w:type="dxa"/>
            <w:noWrap w:val="0"/>
            <w:vAlign w:val="center"/>
          </w:tcPr>
          <w:p w14:paraId="7BDE628F">
            <w:pPr>
              <w:wordWrap w:val="0"/>
              <w:adjustRightInd w:val="0"/>
              <w:snapToGrid w:val="0"/>
              <w:rPr>
                <w:rFonts w:hint="eastAsia" w:ascii="仿宋" w:hAnsi="仿宋" w:eastAsia="仿宋" w:cs="仿宋"/>
                <w:highlight w:val="none"/>
              </w:rPr>
            </w:pPr>
            <w:r>
              <w:rPr>
                <w:rFonts w:hint="eastAsia" w:ascii="仿宋" w:hAnsi="仿宋" w:eastAsia="仿宋" w:cs="仿宋"/>
                <w:highlight w:val="none"/>
              </w:rPr>
              <w:t>1.整体合作服务流程：</w:t>
            </w:r>
          </w:p>
          <w:p w14:paraId="5FDCA0FA">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bidi="ar"/>
              </w:rPr>
              <w:t>根据该项目需求制定的内容是否全面、是否科学合理、是否针对性强等进行综合评比：（1）内容全面、科学合理、针对性强得</w:t>
            </w:r>
            <w:r>
              <w:rPr>
                <w:rFonts w:hint="eastAsia" w:ascii="仿宋" w:hAnsi="仿宋" w:eastAsia="仿宋" w:cs="仿宋"/>
                <w:highlight w:val="none"/>
                <w:lang w:val="en-US" w:eastAsia="zh-CN" w:bidi="ar"/>
              </w:rPr>
              <w:t>34</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22.67</w:t>
            </w:r>
            <w:r>
              <w:rPr>
                <w:rFonts w:hint="eastAsia" w:ascii="仿宋" w:hAnsi="仿宋" w:eastAsia="仿宋" w:cs="仿宋"/>
                <w:highlight w:val="none"/>
                <w:lang w:bidi="ar"/>
              </w:rPr>
              <w:t>分；（2）内容较为全面、较为科学合理、针对性较强较优得</w:t>
            </w:r>
            <w:r>
              <w:rPr>
                <w:rFonts w:hint="eastAsia" w:ascii="仿宋" w:hAnsi="仿宋" w:eastAsia="仿宋" w:cs="仿宋"/>
                <w:highlight w:val="none"/>
                <w:lang w:val="en-US" w:eastAsia="zh-CN" w:bidi="ar"/>
              </w:rPr>
              <w:t>22.67</w:t>
            </w:r>
            <w:r>
              <w:rPr>
                <w:rFonts w:hint="eastAsia" w:ascii="仿宋" w:hAnsi="仿宋" w:eastAsia="仿宋" w:cs="仿宋"/>
                <w:highlight w:val="none"/>
                <w:lang w:bidi="ar"/>
              </w:rPr>
              <w:t>-</w:t>
            </w:r>
            <w:r>
              <w:rPr>
                <w:rFonts w:hint="eastAsia" w:ascii="仿宋" w:hAnsi="仿宋" w:eastAsia="仿宋" w:cs="仿宋"/>
                <w:highlight w:val="none"/>
                <w:lang w:val="en-US" w:eastAsia="zh-CN" w:bidi="ar"/>
              </w:rPr>
              <w:t>11.33</w:t>
            </w:r>
            <w:r>
              <w:rPr>
                <w:rFonts w:hint="eastAsia" w:ascii="仿宋" w:hAnsi="仿宋" w:eastAsia="仿宋" w:cs="仿宋"/>
                <w:highlight w:val="none"/>
                <w:lang w:bidi="ar"/>
              </w:rPr>
              <w:t>分；（3）内容基本全面、基本科学合理、针对性一般得</w:t>
            </w:r>
            <w:r>
              <w:rPr>
                <w:rFonts w:hint="eastAsia" w:ascii="仿宋" w:hAnsi="仿宋" w:eastAsia="仿宋" w:cs="仿宋"/>
                <w:highlight w:val="none"/>
                <w:lang w:val="en-US" w:eastAsia="zh-CN" w:bidi="ar"/>
              </w:rPr>
              <w:t>11.33</w:t>
            </w:r>
            <w:r>
              <w:rPr>
                <w:rFonts w:hint="eastAsia" w:ascii="仿宋" w:hAnsi="仿宋" w:eastAsia="仿宋" w:cs="仿宋"/>
                <w:highlight w:val="none"/>
                <w:lang w:bidi="ar"/>
              </w:rPr>
              <w:t>-1 分；（4）内容不全面、不科学合理、针对性差或未提供的不得分。</w:t>
            </w:r>
          </w:p>
        </w:tc>
        <w:tc>
          <w:tcPr>
            <w:tcW w:w="791" w:type="dxa"/>
            <w:noWrap w:val="0"/>
            <w:vAlign w:val="center"/>
          </w:tcPr>
          <w:p w14:paraId="719E83A1">
            <w:pPr>
              <w:wordWrap w:val="0"/>
              <w:adjustRightInd w:val="0"/>
              <w:snapToGrid w:val="0"/>
              <w:rPr>
                <w:rFonts w:hint="eastAsia" w:ascii="仿宋" w:hAnsi="仿宋" w:eastAsia="仿宋" w:cs="仿宋"/>
                <w:highlight w:val="none"/>
                <w:lang w:bidi="ar"/>
              </w:rPr>
            </w:pPr>
          </w:p>
        </w:tc>
        <w:tc>
          <w:tcPr>
            <w:tcW w:w="1732" w:type="dxa"/>
            <w:noWrap w:val="0"/>
            <w:vAlign w:val="center"/>
          </w:tcPr>
          <w:p w14:paraId="58E177AB">
            <w:pPr>
              <w:wordWrap w:val="0"/>
              <w:adjustRightInd w:val="0"/>
              <w:snapToGrid w:val="0"/>
              <w:rPr>
                <w:rFonts w:hint="eastAsia" w:ascii="仿宋" w:hAnsi="仿宋" w:eastAsia="仿宋" w:cs="仿宋"/>
                <w:highlight w:val="none"/>
                <w:lang w:val="en-US" w:eastAsia="zh-CN" w:bidi="ar"/>
              </w:rPr>
            </w:pPr>
            <w:r>
              <w:rPr>
                <w:rFonts w:hint="eastAsia" w:ascii="仿宋" w:hAnsi="仿宋" w:eastAsia="仿宋" w:cs="仿宋"/>
                <w:highlight w:val="none"/>
                <w:lang w:val="en-US" w:eastAsia="zh-CN" w:bidi="ar"/>
              </w:rPr>
              <w:t>应包含：1.合作的整体服务方案；2.质量控制流程；</w:t>
            </w:r>
          </w:p>
          <w:p w14:paraId="06E8BF4A">
            <w:pPr>
              <w:wordWrap w:val="0"/>
              <w:adjustRightInd w:val="0"/>
              <w:snapToGrid w:val="0"/>
              <w:rPr>
                <w:rFonts w:hint="eastAsia" w:ascii="仿宋" w:hAnsi="仿宋" w:eastAsia="仿宋" w:cs="仿宋"/>
                <w:highlight w:val="none"/>
                <w:lang w:val="en-US" w:eastAsia="zh-CN" w:bidi="ar"/>
              </w:rPr>
            </w:pPr>
            <w:r>
              <w:rPr>
                <w:rFonts w:hint="eastAsia" w:ascii="仿宋" w:hAnsi="仿宋" w:eastAsia="仿宋" w:cs="仿宋"/>
                <w:highlight w:val="none"/>
                <w:lang w:val="en-US" w:eastAsia="zh-CN" w:bidi="ar"/>
              </w:rPr>
              <w:t>3.应急预案；4.本地化的运营的机构状况；5.与其他医院合作的案例；</w:t>
            </w:r>
          </w:p>
          <w:p w14:paraId="4A113520">
            <w:pPr>
              <w:wordWrap w:val="0"/>
              <w:adjustRightInd w:val="0"/>
              <w:snapToGrid w:val="0"/>
              <w:rPr>
                <w:rFonts w:hint="eastAsia" w:ascii="仿宋" w:hAnsi="仿宋" w:eastAsia="仿宋" w:cs="仿宋"/>
                <w:highlight w:val="none"/>
              </w:rPr>
            </w:pPr>
            <w:r>
              <w:rPr>
                <w:rFonts w:hint="eastAsia" w:ascii="仿宋" w:hAnsi="仿宋" w:eastAsia="仿宋" w:cs="仿宋"/>
                <w:highlight w:val="none"/>
                <w:lang w:val="en-US" w:eastAsia="zh-CN" w:bidi="ar"/>
              </w:rPr>
              <w:t>6.其他增值服务。</w:t>
            </w:r>
          </w:p>
        </w:tc>
      </w:tr>
      <w:tr w14:paraId="58B5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50" w:type="dxa"/>
            <w:noWrap w:val="0"/>
            <w:vAlign w:val="center"/>
          </w:tcPr>
          <w:p w14:paraId="2644A52A">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5</w:t>
            </w:r>
          </w:p>
        </w:tc>
        <w:tc>
          <w:tcPr>
            <w:tcW w:w="1095" w:type="dxa"/>
            <w:noWrap w:val="0"/>
            <w:vAlign w:val="center"/>
          </w:tcPr>
          <w:p w14:paraId="0D047C2F">
            <w:pPr>
              <w:wordWrap w:val="0"/>
              <w:adjustRightInd w:val="0"/>
              <w:snapToGrid w:val="0"/>
              <w:jc w:val="cente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业绩证明</w:t>
            </w:r>
          </w:p>
          <w:p w14:paraId="2376A764">
            <w:pPr>
              <w:wordWrap w:val="0"/>
              <w:adjustRightInd w:val="0"/>
              <w:snapToGrid w:val="0"/>
              <w:jc w:val="center"/>
              <w:rPr>
                <w:rFonts w:hint="default"/>
                <w:lang w:val="en-US" w:eastAsia="zh-CN"/>
              </w:rPr>
            </w:pPr>
            <w:r>
              <w:rPr>
                <w:rFonts w:hint="eastAsia" w:ascii="仿宋" w:hAnsi="仿宋" w:eastAsia="仿宋" w:cs="仿宋"/>
                <w:color w:val="000000"/>
                <w:highlight w:val="none"/>
                <w:lang w:val="en-US" w:eastAsia="zh-CN"/>
              </w:rPr>
              <w:t>2%</w:t>
            </w:r>
          </w:p>
        </w:tc>
        <w:tc>
          <w:tcPr>
            <w:tcW w:w="429" w:type="dxa"/>
            <w:noWrap w:val="0"/>
            <w:vAlign w:val="center"/>
          </w:tcPr>
          <w:p w14:paraId="6E2B1FB7">
            <w:pPr>
              <w:wordWrap w:val="0"/>
              <w:adjustRightInd w:val="0"/>
              <w:snapToGrid w:val="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  2</w:t>
            </w:r>
          </w:p>
        </w:tc>
        <w:tc>
          <w:tcPr>
            <w:tcW w:w="5980" w:type="dxa"/>
            <w:noWrap w:val="0"/>
            <w:vAlign w:val="center"/>
          </w:tcPr>
          <w:p w14:paraId="3AD1D4BA">
            <w:pPr>
              <w:pStyle w:val="2"/>
              <w:rPr>
                <w:rFonts w:eastAsia="仿宋"/>
                <w:highlight w:val="none"/>
              </w:rPr>
            </w:pPr>
            <w:r>
              <w:rPr>
                <w:rFonts w:hint="eastAsia" w:ascii="仿宋" w:hAnsi="仿宋" w:eastAsia="仿宋" w:cs="仿宋"/>
                <w:color w:val="000000"/>
                <w:highlight w:val="none"/>
              </w:rPr>
              <w:t>20</w:t>
            </w:r>
            <w:r>
              <w:rPr>
                <w:rFonts w:hint="eastAsia" w:ascii="仿宋" w:hAnsi="仿宋" w:eastAsia="仿宋" w:cs="仿宋"/>
                <w:color w:val="000000"/>
                <w:highlight w:val="none"/>
                <w:lang w:val="en-US" w:eastAsia="zh-CN"/>
              </w:rPr>
              <w:t>22</w:t>
            </w:r>
            <w:r>
              <w:rPr>
                <w:rFonts w:hint="eastAsia" w:ascii="仿宋" w:hAnsi="仿宋" w:eastAsia="仿宋" w:cs="仿宋"/>
                <w:color w:val="000000"/>
                <w:highlight w:val="none"/>
              </w:rPr>
              <w:t>年1月1日至今在三级</w:t>
            </w:r>
            <w:r>
              <w:rPr>
                <w:rFonts w:hint="eastAsia" w:ascii="仿宋" w:hAnsi="仿宋" w:eastAsia="仿宋" w:cs="仿宋"/>
                <w:color w:val="000000"/>
                <w:highlight w:val="none"/>
                <w:lang w:val="en-US" w:eastAsia="zh-CN"/>
              </w:rPr>
              <w:t>医疗机构</w:t>
            </w:r>
            <w:r>
              <w:rPr>
                <w:rFonts w:hint="eastAsia" w:ascii="仿宋" w:hAnsi="仿宋" w:eastAsia="仿宋" w:cs="仿宋"/>
                <w:color w:val="000000"/>
                <w:highlight w:val="none"/>
              </w:rPr>
              <w:t>类似合作案例，每提供1个案例得</w:t>
            </w:r>
            <w:r>
              <w:rPr>
                <w:rFonts w:hint="eastAsia" w:ascii="仿宋" w:hAnsi="仿宋" w:eastAsia="仿宋" w:cs="仿宋"/>
                <w:color w:val="000000"/>
                <w:highlight w:val="none"/>
                <w:lang w:val="en-US" w:eastAsia="zh-CN"/>
              </w:rPr>
              <w:t>0.5</w:t>
            </w:r>
            <w:r>
              <w:rPr>
                <w:rFonts w:hint="eastAsia" w:ascii="仿宋" w:hAnsi="仿宋" w:eastAsia="仿宋" w:cs="仿宋"/>
                <w:color w:val="000000"/>
                <w:highlight w:val="none"/>
              </w:rPr>
              <w:t>分，最多得</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分。</w:t>
            </w:r>
          </w:p>
        </w:tc>
        <w:tc>
          <w:tcPr>
            <w:tcW w:w="791" w:type="dxa"/>
            <w:noWrap w:val="0"/>
            <w:vAlign w:val="center"/>
          </w:tcPr>
          <w:p w14:paraId="38AC6C98">
            <w:pPr>
              <w:wordWrap w:val="0"/>
              <w:adjustRightInd w:val="0"/>
              <w:snapToGrid w:val="0"/>
              <w:ind w:right="-103" w:rightChars="-49"/>
              <w:jc w:val="both"/>
              <w:rPr>
                <w:rFonts w:hint="eastAsia" w:ascii="仿宋" w:hAnsi="仿宋" w:eastAsia="仿宋" w:cs="仿宋"/>
                <w:color w:val="000000"/>
                <w:highlight w:val="none"/>
              </w:rPr>
            </w:pPr>
          </w:p>
        </w:tc>
        <w:tc>
          <w:tcPr>
            <w:tcW w:w="1732" w:type="dxa"/>
            <w:noWrap w:val="0"/>
            <w:vAlign w:val="center"/>
          </w:tcPr>
          <w:p w14:paraId="775FC338">
            <w:pPr>
              <w:wordWrap w:val="0"/>
              <w:adjustRightInd w:val="0"/>
              <w:snapToGrid w:val="0"/>
              <w:ind w:right="-103" w:rightChars="-49"/>
              <w:jc w:val="both"/>
              <w:rPr>
                <w:rFonts w:ascii="仿宋" w:hAnsi="仿宋" w:eastAsia="仿宋" w:cs="仿宋"/>
                <w:color w:val="000000"/>
                <w:highlight w:val="none"/>
              </w:rPr>
            </w:pPr>
            <w:r>
              <w:rPr>
                <w:rFonts w:hint="eastAsia" w:ascii="仿宋" w:hAnsi="仿宋" w:eastAsia="仿宋" w:cs="仿宋"/>
                <w:color w:val="000000"/>
                <w:highlight w:val="none"/>
              </w:rPr>
              <w:t>需提供合同复印件</w:t>
            </w:r>
            <w:r>
              <w:rPr>
                <w:rFonts w:hint="eastAsia" w:ascii="仿宋" w:hAnsi="仿宋" w:eastAsia="仿宋" w:cs="仿宋"/>
                <w:color w:val="000000"/>
                <w:highlight w:val="none"/>
                <w:lang w:val="en-US" w:eastAsia="zh-CN"/>
              </w:rPr>
              <w:t>或其他</w:t>
            </w:r>
            <w:r>
              <w:rPr>
                <w:rFonts w:hint="eastAsia" w:ascii="仿宋" w:hAnsi="仿宋" w:eastAsia="仿宋" w:cs="仿宋"/>
                <w:color w:val="000000"/>
                <w:highlight w:val="none"/>
              </w:rPr>
              <w:t>证明材料并加盖参选机构鲜章。</w:t>
            </w:r>
          </w:p>
        </w:tc>
      </w:tr>
    </w:tbl>
    <w:p w14:paraId="07C011B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73F68"/>
    <w:multiLevelType w:val="singleLevel"/>
    <w:tmpl w:val="5BE73F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0F12042"/>
    <w:rsid w:val="00F12042"/>
    <w:rsid w:val="011066F6"/>
    <w:rsid w:val="01395070"/>
    <w:rsid w:val="020F7B7E"/>
    <w:rsid w:val="04181D4D"/>
    <w:rsid w:val="0442248D"/>
    <w:rsid w:val="05286556"/>
    <w:rsid w:val="06AB60C8"/>
    <w:rsid w:val="07A022D1"/>
    <w:rsid w:val="07AD3854"/>
    <w:rsid w:val="0A1B3564"/>
    <w:rsid w:val="0B0B4F2B"/>
    <w:rsid w:val="0B6E3B68"/>
    <w:rsid w:val="0D1B721E"/>
    <w:rsid w:val="0FC76619"/>
    <w:rsid w:val="0FE32D76"/>
    <w:rsid w:val="11801EA3"/>
    <w:rsid w:val="11A25A6D"/>
    <w:rsid w:val="11F72B09"/>
    <w:rsid w:val="129C720C"/>
    <w:rsid w:val="13806B2E"/>
    <w:rsid w:val="1541308E"/>
    <w:rsid w:val="180F42F9"/>
    <w:rsid w:val="196B16E7"/>
    <w:rsid w:val="19BB4966"/>
    <w:rsid w:val="1ACB4B33"/>
    <w:rsid w:val="1E8A6AB3"/>
    <w:rsid w:val="1F933745"/>
    <w:rsid w:val="20857532"/>
    <w:rsid w:val="21B55BF5"/>
    <w:rsid w:val="237D6BE6"/>
    <w:rsid w:val="2454306B"/>
    <w:rsid w:val="24A80926"/>
    <w:rsid w:val="253B0B07"/>
    <w:rsid w:val="27B64475"/>
    <w:rsid w:val="294E0E09"/>
    <w:rsid w:val="29CA7E5D"/>
    <w:rsid w:val="2B4A5600"/>
    <w:rsid w:val="2C5F4821"/>
    <w:rsid w:val="2CCC1EAB"/>
    <w:rsid w:val="2E0C3040"/>
    <w:rsid w:val="2F136A07"/>
    <w:rsid w:val="2F416D1A"/>
    <w:rsid w:val="30937DBD"/>
    <w:rsid w:val="311978AF"/>
    <w:rsid w:val="31873604"/>
    <w:rsid w:val="31E542D4"/>
    <w:rsid w:val="343668E0"/>
    <w:rsid w:val="347827AB"/>
    <w:rsid w:val="34CA77B1"/>
    <w:rsid w:val="356814A4"/>
    <w:rsid w:val="368E7E61"/>
    <w:rsid w:val="36EB68C6"/>
    <w:rsid w:val="3710594F"/>
    <w:rsid w:val="373F6235"/>
    <w:rsid w:val="37A54D91"/>
    <w:rsid w:val="3A7B1C42"/>
    <w:rsid w:val="3B4958D4"/>
    <w:rsid w:val="3B660234"/>
    <w:rsid w:val="3BF2375C"/>
    <w:rsid w:val="3CE50223"/>
    <w:rsid w:val="3CED403A"/>
    <w:rsid w:val="3DEC3645"/>
    <w:rsid w:val="410E3FFA"/>
    <w:rsid w:val="41BF17BD"/>
    <w:rsid w:val="420E0522"/>
    <w:rsid w:val="42C302C0"/>
    <w:rsid w:val="42C33FD2"/>
    <w:rsid w:val="42F97BDF"/>
    <w:rsid w:val="43850656"/>
    <w:rsid w:val="44711D77"/>
    <w:rsid w:val="44FF7003"/>
    <w:rsid w:val="45014B29"/>
    <w:rsid w:val="48E24C72"/>
    <w:rsid w:val="496C156E"/>
    <w:rsid w:val="4A1E7F2C"/>
    <w:rsid w:val="4BAB1C93"/>
    <w:rsid w:val="4BCD1C09"/>
    <w:rsid w:val="4D131B9D"/>
    <w:rsid w:val="4DCA28A4"/>
    <w:rsid w:val="4F6603AB"/>
    <w:rsid w:val="513D15DF"/>
    <w:rsid w:val="515F5A90"/>
    <w:rsid w:val="53AB6CD4"/>
    <w:rsid w:val="55C20305"/>
    <w:rsid w:val="55EC5382"/>
    <w:rsid w:val="55FC3817"/>
    <w:rsid w:val="56722C03"/>
    <w:rsid w:val="56925F29"/>
    <w:rsid w:val="576553EC"/>
    <w:rsid w:val="57791E84"/>
    <w:rsid w:val="58CF502C"/>
    <w:rsid w:val="5A9102A6"/>
    <w:rsid w:val="5A9A53AC"/>
    <w:rsid w:val="5DB06BE4"/>
    <w:rsid w:val="5E0A0A9B"/>
    <w:rsid w:val="5E581806"/>
    <w:rsid w:val="5EC60BCD"/>
    <w:rsid w:val="61972646"/>
    <w:rsid w:val="63302D52"/>
    <w:rsid w:val="642C1431"/>
    <w:rsid w:val="655F347A"/>
    <w:rsid w:val="669C68FA"/>
    <w:rsid w:val="6739419F"/>
    <w:rsid w:val="676E4E38"/>
    <w:rsid w:val="680C4F78"/>
    <w:rsid w:val="68580655"/>
    <w:rsid w:val="68E1064A"/>
    <w:rsid w:val="6B454EC0"/>
    <w:rsid w:val="6D0A63C2"/>
    <w:rsid w:val="6E7066F8"/>
    <w:rsid w:val="6F502086"/>
    <w:rsid w:val="6F60051B"/>
    <w:rsid w:val="6F742218"/>
    <w:rsid w:val="719020D7"/>
    <w:rsid w:val="72E83193"/>
    <w:rsid w:val="74995B95"/>
    <w:rsid w:val="74F073C7"/>
    <w:rsid w:val="75313263"/>
    <w:rsid w:val="7589009F"/>
    <w:rsid w:val="774150D6"/>
    <w:rsid w:val="77D41B9E"/>
    <w:rsid w:val="781B5927"/>
    <w:rsid w:val="782D7408"/>
    <w:rsid w:val="785960A8"/>
    <w:rsid w:val="79F77CCE"/>
    <w:rsid w:val="7A97325F"/>
    <w:rsid w:val="7B385BE3"/>
    <w:rsid w:val="7C376AA7"/>
    <w:rsid w:val="7C3D44E4"/>
    <w:rsid w:val="7C754515"/>
    <w:rsid w:val="7DAC5273"/>
    <w:rsid w:val="7E126E0B"/>
    <w:rsid w:val="7E1A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index 4"/>
    <w:basedOn w:val="1"/>
    <w:next w:val="1"/>
    <w:qFormat/>
    <w:uiPriority w:val="0"/>
    <w:pPr>
      <w:ind w:left="600" w:leftChars="6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3327</Words>
  <Characters>3518</Characters>
  <Lines>0</Lines>
  <Paragraphs>0</Paragraphs>
  <TotalTime>14</TotalTime>
  <ScaleCrop>false</ScaleCrop>
  <LinksUpToDate>false</LinksUpToDate>
  <CharactersWithSpaces>3634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2023-08-30T02:34:00Z</dcterms:created>
  <dc:creator>helena</dc:creator>
  <cp:lastModifiedBy>Rachel</cp:lastModifiedBy>
  <dcterms:modified xsi:type="dcterms:W3CDTF">2024-11-21T08:31:08Z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032EDCE34FC64D9D8BA08008033F28ED_13</vt:lpwstr>
  </property>
</Properties>
</file>