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spacing w:line="360" w:lineRule="exact"/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Toc486186821"/>
      <w:bookmarkStart w:id="1" w:name="_Toc485932528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结题报告</w:t>
      </w:r>
      <w:bookmarkEnd w:id="0"/>
      <w:bookmarkEnd w:id="1"/>
    </w:p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研究方案名称/编号/版本号：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伦理受理编号：</w:t>
            </w:r>
          </w:p>
        </w:tc>
        <w:tc>
          <w:tcPr>
            <w:tcW w:w="48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伦理批件号：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申办者：</w:t>
            </w:r>
          </w:p>
        </w:tc>
        <w:tc>
          <w:tcPr>
            <w:tcW w:w="48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报告时间： </w:t>
            </w:r>
          </w:p>
        </w:tc>
      </w:tr>
    </w:tbl>
    <w:p>
      <w:pPr>
        <w:spacing w:line="360" w:lineRule="exact"/>
        <w:jc w:val="center"/>
        <w:rPr>
          <w:rFonts w:ascii="宋体" w:hAnsi="宋体" w:cs="宋体"/>
          <w:bCs/>
          <w:color w:val="000000"/>
          <w:szCs w:val="21"/>
        </w:rPr>
      </w:pP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一、受试者入组信息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第一个受试者入组日期：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最后一个受试者结束随访日期：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试验计划入组受试者例数：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筛选例数：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入组（随机化）例数：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完成试验例数：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86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是否签署知情同意书：□是   □否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知情同意书份数：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二、附本中心小结/临床试验报告，若为组长单位须附总结报告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三、主要研究结果：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（说明药物/医疗器械的有效性及安全性的主要结果）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四、试验期间盲态保持情况：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试验盲态：□双盲  □单盲  □非盲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如果是双盲实验，有无紧急揭盲：□无  □有（提供紧急揭盲受试者详细情况）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五、严重不良事件发生情况：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：□有  □无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严重不良事件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（例）（所有中心）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其中，我院发生的严重不良事件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（例）：                非预期严重不良事件（例）：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与试验药物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肯定有关或可能有关（例）：          可能无关或肯定无关（例）：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无法判定（例）：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（必要时，请列出附表说明严重不良事件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与药物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/器械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的关系、转归、医疗及补偿等处理措施）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六、主要研究者声明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（主要研究者对本项临床研究实施、质量控制、并对试验结果的真实性作出声明）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主要研究者签名：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七、秘书组建议审查方式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735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□会议审查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□快速审查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伦理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委员会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秘书签名：                             日期：</w:t>
            </w:r>
          </w:p>
        </w:tc>
      </w:tr>
    </w:tbl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Cs w:val="21"/>
        </w:rPr>
        <w:t>注：请将选择项标注为</w:t>
      </w:r>
      <w:r>
        <w:rPr>
          <w:rFonts w:hint="eastAsia" w:ascii="宋体" w:hAnsi="宋体" w:cs="宋体"/>
          <w:bCs/>
          <w:color w:val="000000"/>
          <w:szCs w:val="21"/>
        </w:rPr>
        <w:sym w:font="Wingdings" w:char="00F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SQ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</w:rPr>
      <w:t>8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6E2B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004C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1D26D6F"/>
    <w:rsid w:val="07897A5E"/>
    <w:rsid w:val="0808050B"/>
    <w:rsid w:val="08097E92"/>
    <w:rsid w:val="0B1B6935"/>
    <w:rsid w:val="0B633106"/>
    <w:rsid w:val="0D124A60"/>
    <w:rsid w:val="125C75F0"/>
    <w:rsid w:val="17404478"/>
    <w:rsid w:val="1A8D0303"/>
    <w:rsid w:val="1D371548"/>
    <w:rsid w:val="23435949"/>
    <w:rsid w:val="276B4B5E"/>
    <w:rsid w:val="2DCE4D9E"/>
    <w:rsid w:val="2F5B00BD"/>
    <w:rsid w:val="309A5EDE"/>
    <w:rsid w:val="30BE78AB"/>
    <w:rsid w:val="36D30EBA"/>
    <w:rsid w:val="38556708"/>
    <w:rsid w:val="3D7A0BE8"/>
    <w:rsid w:val="3DFF5F74"/>
    <w:rsid w:val="3FDA17F2"/>
    <w:rsid w:val="4305730E"/>
    <w:rsid w:val="46051768"/>
    <w:rsid w:val="473614D2"/>
    <w:rsid w:val="47512C2C"/>
    <w:rsid w:val="4B265B20"/>
    <w:rsid w:val="4C584831"/>
    <w:rsid w:val="50DF047C"/>
    <w:rsid w:val="568373BB"/>
    <w:rsid w:val="57E41B36"/>
    <w:rsid w:val="593A5B6E"/>
    <w:rsid w:val="5B7D4C89"/>
    <w:rsid w:val="5F3A0A75"/>
    <w:rsid w:val="60B23E0C"/>
    <w:rsid w:val="66C1360C"/>
    <w:rsid w:val="68C958CE"/>
    <w:rsid w:val="6A262F33"/>
    <w:rsid w:val="6A7C7249"/>
    <w:rsid w:val="6C3142CC"/>
    <w:rsid w:val="74BB16CE"/>
    <w:rsid w:val="768C5C22"/>
    <w:rsid w:val="76FD7266"/>
    <w:rsid w:val="777758C9"/>
    <w:rsid w:val="7B16176E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577</Characters>
  <Lines>4</Lines>
  <Paragraphs>1</Paragraphs>
  <TotalTime>1</TotalTime>
  <ScaleCrop>false</ScaleCrop>
  <LinksUpToDate>false</LinksUpToDate>
  <CharactersWithSpaces>677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邓有智</cp:lastModifiedBy>
  <cp:lastPrinted>2020-03-26T03:01:00Z</cp:lastPrinted>
  <dcterms:modified xsi:type="dcterms:W3CDTF">2021-03-30T07:57:45Z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