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outlineLvl w:val="0"/>
        <w:rPr>
          <w:rFonts w:ascii="宋体" w:hAnsi="宋体" w:cs="宋体"/>
          <w:b/>
          <w:bCs/>
          <w:color w:val="000000"/>
          <w:sz w:val="32"/>
          <w:szCs w:val="32"/>
        </w:rPr>
      </w:pPr>
      <w:bookmarkStart w:id="0" w:name="_Toc486186816"/>
      <w:bookmarkStart w:id="1" w:name="_Toc485932523"/>
    </w:p>
    <w:bookmarkEnd w:id="0"/>
    <w:bookmarkEnd w:id="1"/>
    <w:p>
      <w:pPr>
        <w:spacing w:line="360" w:lineRule="exact"/>
        <w:jc w:val="center"/>
        <w:outlineLvl w:val="0"/>
        <w:rPr>
          <w:rFonts w:ascii="宋体" w:hAnsi="宋体" w:cs="宋体"/>
          <w:b/>
          <w:bCs/>
          <w:color w:val="000000"/>
          <w:sz w:val="32"/>
          <w:szCs w:val="32"/>
        </w:rPr>
      </w:pPr>
      <w:bookmarkStart w:id="2" w:name="_Toc485932522"/>
      <w:bookmarkStart w:id="3" w:name="_Toc486186815"/>
      <w:r>
        <w:rPr>
          <w:rFonts w:hint="eastAsia" w:ascii="宋体" w:hAnsi="宋体" w:cs="宋体"/>
          <w:b/>
          <w:bCs/>
          <w:color w:val="000000"/>
          <w:sz w:val="32"/>
          <w:szCs w:val="32"/>
        </w:rPr>
        <w:t>药物/医疗器械临床试验项目免除审查申请表</w:t>
      </w:r>
      <w:bookmarkEnd w:id="2"/>
      <w:bookmarkEnd w:id="3"/>
    </w:p>
    <w:p>
      <w:pPr>
        <w:spacing w:line="360" w:lineRule="exact"/>
        <w:jc w:val="center"/>
        <w:outlineLvl w:val="0"/>
        <w:rPr>
          <w:rFonts w:ascii="宋体" w:hAnsi="宋体" w:cs="宋体"/>
          <w:b/>
          <w:bCs/>
          <w:color w:val="000000"/>
          <w:sz w:val="32"/>
          <w:szCs w:val="32"/>
        </w:rPr>
      </w:pPr>
    </w:p>
    <w:tbl>
      <w:tblPr>
        <w:tblStyle w:val="7"/>
        <w:tblW w:w="9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3"/>
        <w:gridCol w:w="2433"/>
        <w:gridCol w:w="2434"/>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3" w:type="dxa"/>
          </w:tcPr>
          <w:p>
            <w:pPr>
              <w:spacing w:line="360" w:lineRule="exact"/>
              <w:jc w:val="left"/>
              <w:outlineLvl w:val="0"/>
              <w:rPr>
                <w:rFonts w:ascii="宋体" w:hAnsi="宋体" w:cs="宋体"/>
                <w:b/>
                <w:bCs/>
                <w:color w:val="000000"/>
                <w:sz w:val="32"/>
                <w:szCs w:val="32"/>
              </w:rPr>
            </w:pPr>
            <w:r>
              <w:rPr>
                <w:rFonts w:hint="eastAsia" w:ascii="宋体" w:hAnsi="宋体" w:cs="宋体"/>
                <w:color w:val="000000"/>
                <w:szCs w:val="21"/>
              </w:rPr>
              <w:t>项目</w:t>
            </w:r>
          </w:p>
        </w:tc>
        <w:tc>
          <w:tcPr>
            <w:tcW w:w="6696" w:type="dxa"/>
            <w:gridSpan w:val="3"/>
          </w:tcPr>
          <w:p>
            <w:pPr>
              <w:spacing w:line="360" w:lineRule="exact"/>
              <w:jc w:val="left"/>
              <w:outlineLvl w:val="0"/>
              <w:rPr>
                <w:rFonts w:ascii="宋体" w:hAnsi="宋体" w:cs="宋体"/>
                <w:b/>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3" w:type="dxa"/>
          </w:tcPr>
          <w:p>
            <w:pPr>
              <w:spacing w:line="360" w:lineRule="exact"/>
              <w:jc w:val="left"/>
              <w:outlineLvl w:val="0"/>
              <w:rPr>
                <w:rFonts w:ascii="宋体" w:hAnsi="宋体" w:cs="宋体"/>
                <w:b/>
                <w:bCs/>
                <w:color w:val="000000"/>
                <w:sz w:val="32"/>
                <w:szCs w:val="32"/>
              </w:rPr>
            </w:pPr>
            <w:r>
              <w:rPr>
                <w:rFonts w:hint="eastAsia" w:ascii="宋体" w:hAnsi="宋体" w:cs="宋体"/>
                <w:color w:val="000000"/>
                <w:szCs w:val="21"/>
              </w:rPr>
              <w:t>项目来源</w:t>
            </w:r>
          </w:p>
        </w:tc>
        <w:tc>
          <w:tcPr>
            <w:tcW w:w="6696" w:type="dxa"/>
            <w:gridSpan w:val="3"/>
          </w:tcPr>
          <w:p>
            <w:pPr>
              <w:spacing w:line="360" w:lineRule="exact"/>
              <w:jc w:val="left"/>
              <w:outlineLvl w:val="0"/>
              <w:rPr>
                <w:rFonts w:ascii="宋体" w:hAnsi="宋体" w:cs="宋体"/>
                <w:b/>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3" w:type="dxa"/>
          </w:tcPr>
          <w:p>
            <w:pPr>
              <w:spacing w:line="360" w:lineRule="exact"/>
              <w:jc w:val="left"/>
              <w:outlineLvl w:val="0"/>
              <w:rPr>
                <w:rFonts w:ascii="宋体" w:hAnsi="宋体" w:cs="宋体"/>
                <w:color w:val="000000"/>
                <w:szCs w:val="21"/>
              </w:rPr>
            </w:pPr>
            <w:r>
              <w:rPr>
                <w:rFonts w:hint="eastAsia"/>
                <w:szCs w:val="21"/>
              </w:rPr>
              <w:t>方案版本号</w:t>
            </w:r>
          </w:p>
        </w:tc>
        <w:tc>
          <w:tcPr>
            <w:tcW w:w="2433" w:type="dxa"/>
          </w:tcPr>
          <w:p>
            <w:pPr>
              <w:spacing w:line="360" w:lineRule="exact"/>
              <w:jc w:val="left"/>
              <w:outlineLvl w:val="0"/>
              <w:rPr>
                <w:rFonts w:ascii="宋体" w:hAnsi="宋体" w:cs="宋体"/>
                <w:b/>
                <w:bCs/>
                <w:color w:val="000000"/>
                <w:sz w:val="32"/>
                <w:szCs w:val="32"/>
              </w:rPr>
            </w:pPr>
          </w:p>
        </w:tc>
        <w:tc>
          <w:tcPr>
            <w:tcW w:w="2434" w:type="dxa"/>
          </w:tcPr>
          <w:p>
            <w:pPr>
              <w:spacing w:line="360" w:lineRule="exact"/>
              <w:jc w:val="left"/>
              <w:outlineLvl w:val="0"/>
              <w:rPr>
                <w:rFonts w:ascii="宋体" w:hAnsi="宋体" w:cs="宋体"/>
                <w:b/>
                <w:bCs/>
                <w:color w:val="000000"/>
                <w:sz w:val="32"/>
                <w:szCs w:val="32"/>
              </w:rPr>
            </w:pPr>
            <w:r>
              <w:rPr>
                <w:rFonts w:hint="eastAsia"/>
                <w:szCs w:val="21"/>
              </w:rPr>
              <w:t>方案版本日期</w:t>
            </w:r>
          </w:p>
        </w:tc>
        <w:tc>
          <w:tcPr>
            <w:tcW w:w="1829" w:type="dxa"/>
          </w:tcPr>
          <w:p>
            <w:pPr>
              <w:spacing w:line="360" w:lineRule="exact"/>
              <w:jc w:val="left"/>
              <w:outlineLvl w:val="0"/>
              <w:rPr>
                <w:rFonts w:ascii="宋体" w:hAnsi="宋体" w:cs="宋体"/>
                <w:b/>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3" w:type="dxa"/>
          </w:tcPr>
          <w:p>
            <w:pPr>
              <w:spacing w:line="360" w:lineRule="exact"/>
              <w:jc w:val="left"/>
              <w:outlineLvl w:val="0"/>
              <w:rPr>
                <w:szCs w:val="21"/>
              </w:rPr>
            </w:pPr>
            <w:r>
              <w:rPr>
                <w:rFonts w:hint="eastAsia"/>
                <w:szCs w:val="21"/>
              </w:rPr>
              <w:t>受理号</w:t>
            </w:r>
          </w:p>
        </w:tc>
        <w:tc>
          <w:tcPr>
            <w:tcW w:w="2433" w:type="dxa"/>
          </w:tcPr>
          <w:p>
            <w:pPr>
              <w:spacing w:line="360" w:lineRule="exact"/>
              <w:jc w:val="left"/>
              <w:outlineLvl w:val="0"/>
              <w:rPr>
                <w:rFonts w:ascii="宋体" w:hAnsi="宋体" w:cs="宋体"/>
                <w:b/>
                <w:bCs/>
                <w:color w:val="000000"/>
                <w:sz w:val="32"/>
                <w:szCs w:val="32"/>
              </w:rPr>
            </w:pPr>
          </w:p>
        </w:tc>
        <w:tc>
          <w:tcPr>
            <w:tcW w:w="2434" w:type="dxa"/>
          </w:tcPr>
          <w:p>
            <w:pPr>
              <w:spacing w:line="360" w:lineRule="exact"/>
              <w:jc w:val="left"/>
              <w:outlineLvl w:val="0"/>
              <w:rPr>
                <w:rFonts w:hint="eastAsia" w:eastAsia="宋体"/>
                <w:szCs w:val="21"/>
                <w:lang w:eastAsia="zh-CN"/>
              </w:rPr>
            </w:pPr>
            <w:r>
              <w:rPr>
                <w:rFonts w:hint="eastAsia"/>
                <w:szCs w:val="21"/>
              </w:rPr>
              <w:t>伦理委员会主任</w:t>
            </w:r>
            <w:r>
              <w:rPr>
                <w:rFonts w:hint="eastAsia"/>
                <w:szCs w:val="21"/>
                <w:lang w:eastAsia="zh-CN"/>
              </w:rPr>
              <w:t>委员</w:t>
            </w:r>
          </w:p>
        </w:tc>
        <w:tc>
          <w:tcPr>
            <w:tcW w:w="1829" w:type="dxa"/>
          </w:tcPr>
          <w:p>
            <w:pPr>
              <w:spacing w:line="360" w:lineRule="exact"/>
              <w:jc w:val="left"/>
              <w:outlineLvl w:val="0"/>
              <w:rPr>
                <w:rFonts w:ascii="宋体" w:hAnsi="宋体" w:cs="宋体"/>
                <w:b/>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0" w:hRule="atLeast"/>
          <w:jc w:val="center"/>
        </w:trPr>
        <w:tc>
          <w:tcPr>
            <w:tcW w:w="9129" w:type="dxa"/>
            <w:gridSpan w:val="4"/>
          </w:tcPr>
          <w:p>
            <w:pPr>
              <w:rPr>
                <w:rFonts w:ascii="宋体" w:hAnsi="宋体"/>
                <w:b/>
                <w:bCs/>
                <w:color w:val="000000"/>
              </w:rPr>
            </w:pPr>
          </w:p>
          <w:p>
            <w:pPr>
              <w:rPr>
                <w:rFonts w:ascii="宋体" w:hAnsi="宋体"/>
                <w:b/>
                <w:bCs/>
                <w:color w:val="000000"/>
              </w:rPr>
            </w:pPr>
            <w:r>
              <w:rPr>
                <w:rFonts w:hint="eastAsia" w:ascii="宋体" w:hAnsi="宋体"/>
                <w:b/>
                <w:bCs/>
                <w:color w:val="000000"/>
              </w:rPr>
              <w:t>审查要素</w:t>
            </w:r>
          </w:p>
          <w:p>
            <w:pPr>
              <w:rPr>
                <w:rFonts w:ascii="宋体" w:hAnsi="宋体"/>
                <w:b/>
                <w:bCs/>
                <w:color w:val="000000"/>
              </w:rPr>
            </w:pPr>
            <w:bookmarkStart w:id="4" w:name="_GoBack"/>
            <w:bookmarkEnd w:id="4"/>
          </w:p>
          <w:p>
            <w:pPr>
              <w:numPr>
                <w:ilvl w:val="0"/>
                <w:numId w:val="1"/>
              </w:numPr>
              <w:spacing w:line="276" w:lineRule="auto"/>
              <w:rPr>
                <w:rFonts w:ascii="宋体" w:hAnsi="宋体"/>
                <w:color w:val="000000"/>
              </w:rPr>
            </w:pPr>
            <w:r>
              <w:rPr>
                <w:rFonts w:hint="eastAsia" w:ascii="宋体" w:hAnsi="宋体"/>
                <w:color w:val="000000"/>
              </w:rPr>
              <w:t>在正常的教育、培训环境下开展的研究</w:t>
            </w:r>
          </w:p>
          <w:p>
            <w:pPr>
              <w:spacing w:line="276" w:lineRule="auto"/>
              <w:ind w:firstLine="210" w:firstLineChars="100"/>
              <w:rPr>
                <w:rFonts w:ascii="宋体" w:hAnsi="宋体"/>
                <w:color w:val="000000"/>
              </w:rPr>
            </w:pPr>
            <w:r>
              <w:rPr>
                <w:rFonts w:hint="eastAsia" w:ascii="宋体" w:hAnsi="宋体"/>
                <w:color w:val="000000"/>
              </w:rPr>
              <w:t>1.1对常规和特殊教学方法的研究：□是，□否</w:t>
            </w:r>
          </w:p>
          <w:p>
            <w:pPr>
              <w:spacing w:line="276" w:lineRule="auto"/>
              <w:ind w:left="630" w:leftChars="99" w:hanging="422" w:hangingChars="201"/>
              <w:rPr>
                <w:rFonts w:ascii="宋体" w:hAnsi="宋体"/>
                <w:color w:val="000000"/>
              </w:rPr>
            </w:pPr>
            <w:r>
              <w:rPr>
                <w:rFonts w:hint="eastAsia" w:ascii="宋体" w:hAnsi="宋体"/>
                <w:color w:val="000000"/>
              </w:rPr>
              <w:t>1.2关于教学方法、课程或课堂管理的效果研究，或对不同的教学方法、课程或课堂管理进行对比研究：□是，□否</w:t>
            </w:r>
          </w:p>
          <w:p>
            <w:pPr>
              <w:numPr>
                <w:ilvl w:val="0"/>
                <w:numId w:val="1"/>
              </w:numPr>
              <w:spacing w:line="276" w:lineRule="auto"/>
              <w:rPr>
                <w:rFonts w:ascii="宋体" w:hAnsi="宋体"/>
                <w:color w:val="000000"/>
              </w:rPr>
            </w:pPr>
            <w:r>
              <w:rPr>
                <w:rFonts w:hint="eastAsia" w:ascii="宋体" w:hAnsi="宋体"/>
                <w:color w:val="000000"/>
              </w:rPr>
              <w:t>涉及教育、培训测试（认知、判断、态度、成效）、访谈调查、或公共行为观察的研究：</w:t>
            </w:r>
          </w:p>
          <w:p>
            <w:pPr>
              <w:spacing w:line="276" w:lineRule="auto"/>
              <w:ind w:firstLine="210" w:firstLineChars="100"/>
              <w:rPr>
                <w:rFonts w:ascii="宋体" w:hAnsi="宋体"/>
                <w:color w:val="000000"/>
              </w:rPr>
            </w:pPr>
            <w:r>
              <w:rPr>
                <w:rFonts w:hint="eastAsia" w:ascii="宋体" w:hAnsi="宋体"/>
                <w:color w:val="000000"/>
              </w:rPr>
              <w:t>2.1以直接或通过标识符的方式记录受试者信息：□是，□否</w:t>
            </w:r>
          </w:p>
          <w:p>
            <w:pPr>
              <w:spacing w:line="276" w:lineRule="auto"/>
              <w:ind w:left="630" w:leftChars="99" w:hanging="422" w:hangingChars="201"/>
              <w:rPr>
                <w:rFonts w:ascii="宋体" w:hAnsi="宋体"/>
                <w:color w:val="000000"/>
              </w:rPr>
            </w:pPr>
            <w:r>
              <w:rPr>
                <w:rFonts w:hint="eastAsia" w:ascii="宋体" w:hAnsi="宋体"/>
                <w:color w:val="000000"/>
              </w:rPr>
              <w:t>2.2在研究以外公开受试者信息可能会让受试者承担刑事或民事责任的风险，或损害受试者的经济、就业或名誉：□是，□否</w:t>
            </w:r>
          </w:p>
          <w:p>
            <w:pPr>
              <w:spacing w:line="276" w:lineRule="auto"/>
              <w:ind w:firstLine="210" w:firstLineChars="100"/>
              <w:rPr>
                <w:rFonts w:ascii="宋体" w:hAnsi="宋体"/>
                <w:color w:val="000000"/>
              </w:rPr>
            </w:pPr>
            <w:r>
              <w:rPr>
                <w:rFonts w:hint="eastAsia" w:ascii="宋体" w:hAnsi="宋体"/>
                <w:color w:val="000000"/>
              </w:rPr>
              <w:t>2.3受试者为政府官员或政府官员候选人：□是，□否</w:t>
            </w:r>
          </w:p>
          <w:p>
            <w:pPr>
              <w:spacing w:line="276" w:lineRule="auto"/>
              <w:ind w:firstLine="210" w:firstLineChars="100"/>
              <w:rPr>
                <w:rFonts w:ascii="宋体" w:hAnsi="宋体"/>
                <w:color w:val="000000"/>
              </w:rPr>
            </w:pPr>
            <w:r>
              <w:rPr>
                <w:rFonts w:hint="eastAsia" w:ascii="宋体" w:hAnsi="宋体"/>
                <w:color w:val="000000"/>
              </w:rPr>
              <w:t>2.4国家有关法规要求在研究过程中及研究后对私人信息必须保密的情况：□是，□否</w:t>
            </w:r>
          </w:p>
          <w:p>
            <w:pPr>
              <w:numPr>
                <w:ilvl w:val="0"/>
                <w:numId w:val="1"/>
              </w:numPr>
              <w:spacing w:line="276" w:lineRule="auto"/>
              <w:rPr>
                <w:rFonts w:ascii="宋体" w:hAnsi="宋体"/>
                <w:color w:val="000000"/>
              </w:rPr>
            </w:pPr>
            <w:r>
              <w:rPr>
                <w:rFonts w:hint="eastAsia" w:ascii="宋体" w:hAnsi="宋体"/>
                <w:color w:val="000000"/>
              </w:rPr>
              <w:t>对于既往存档的数据、文件、记录、病理标本或诊断标本的收集或研究：</w:t>
            </w:r>
          </w:p>
          <w:p>
            <w:pPr>
              <w:spacing w:line="276" w:lineRule="auto"/>
              <w:ind w:firstLine="210" w:firstLineChars="100"/>
              <w:rPr>
                <w:rFonts w:ascii="宋体" w:hAnsi="宋体"/>
                <w:color w:val="000000"/>
              </w:rPr>
            </w:pPr>
            <w:r>
              <w:rPr>
                <w:rFonts w:hint="eastAsia" w:ascii="宋体" w:hAnsi="宋体"/>
                <w:color w:val="000000"/>
              </w:rPr>
              <w:t>3.1这些资源是公共资源：□是，□否</w:t>
            </w:r>
          </w:p>
          <w:p>
            <w:pPr>
              <w:spacing w:line="276" w:lineRule="auto"/>
              <w:ind w:firstLine="210" w:firstLineChars="100"/>
              <w:rPr>
                <w:rFonts w:ascii="宋体" w:hAnsi="宋体"/>
                <w:color w:val="000000"/>
              </w:rPr>
            </w:pPr>
            <w:r>
              <w:rPr>
                <w:rFonts w:hint="eastAsia" w:ascii="宋体" w:hAnsi="宋体"/>
                <w:color w:val="000000"/>
              </w:rPr>
              <w:t>3.2或者是以研究者无法联系受试者的方式（直接联系或通过标识符）记录信息的：□是，□否</w:t>
            </w:r>
          </w:p>
          <w:p>
            <w:pPr>
              <w:numPr>
                <w:ilvl w:val="0"/>
                <w:numId w:val="1"/>
              </w:numPr>
              <w:spacing w:line="276" w:lineRule="auto"/>
              <w:rPr>
                <w:rFonts w:ascii="宋体" w:hAnsi="宋体"/>
                <w:color w:val="000000"/>
              </w:rPr>
            </w:pPr>
            <w:r>
              <w:rPr>
                <w:rFonts w:hint="eastAsia" w:ascii="宋体" w:hAnsi="宋体"/>
                <w:color w:val="000000"/>
              </w:rPr>
              <w:t>食品口味和质量评价以及消费者接受性研究：</w:t>
            </w:r>
          </w:p>
          <w:p>
            <w:pPr>
              <w:spacing w:line="276" w:lineRule="auto"/>
              <w:ind w:firstLine="210" w:firstLineChars="100"/>
              <w:rPr>
                <w:rFonts w:ascii="宋体" w:hAnsi="宋体"/>
                <w:color w:val="000000"/>
              </w:rPr>
            </w:pPr>
            <w:r>
              <w:rPr>
                <w:rFonts w:hint="eastAsia" w:ascii="宋体" w:hAnsi="宋体"/>
                <w:color w:val="000000"/>
              </w:rPr>
              <w:t>4.1研究用健康食品不含添加剂：□是，□否</w:t>
            </w:r>
          </w:p>
          <w:p>
            <w:pPr>
              <w:spacing w:line="276" w:lineRule="auto"/>
              <w:ind w:left="630" w:leftChars="99" w:hanging="422" w:hangingChars="201"/>
              <w:rPr>
                <w:rFonts w:ascii="宋体" w:hAnsi="宋体"/>
                <w:color w:val="000000"/>
              </w:rPr>
            </w:pPr>
            <w:r>
              <w:rPr>
                <w:rFonts w:hint="eastAsia" w:ascii="宋体" w:hAnsi="宋体"/>
                <w:color w:val="000000"/>
              </w:rPr>
              <w:t>4.2研究用食品所含食品添加剂在安全范围，且不超过国家有关部门标准，或化学农药或环境污染物含量不超出国家有关部门的安全范围：□是，□否</w:t>
            </w:r>
          </w:p>
          <w:p>
            <w:pPr>
              <w:numPr>
                <w:ilvl w:val="0"/>
                <w:numId w:val="1"/>
              </w:numPr>
              <w:spacing w:line="276" w:lineRule="auto"/>
              <w:rPr>
                <w:rFonts w:ascii="宋体" w:hAnsi="宋体"/>
                <w:color w:val="000000"/>
              </w:rPr>
            </w:pPr>
            <w:r>
              <w:rPr>
                <w:rFonts w:hint="eastAsia" w:ascii="宋体" w:hAnsi="宋体"/>
                <w:color w:val="000000"/>
              </w:rPr>
              <w:t>研究涉及孕妇、胎儿、新生儿、试管婴儿、精神障碍人员和服刑劳教人员：□是，□否</w:t>
            </w:r>
          </w:p>
          <w:p>
            <w:pPr>
              <w:spacing w:line="276" w:lineRule="auto"/>
              <w:ind w:firstLine="210" w:firstLineChars="100"/>
              <w:rPr>
                <w:rFonts w:ascii="宋体" w:hAnsi="宋体"/>
                <w:color w:val="000000"/>
              </w:rPr>
            </w:pPr>
            <w:r>
              <w:rPr>
                <w:rFonts w:hint="eastAsia" w:ascii="宋体" w:hAnsi="宋体"/>
                <w:color w:val="000000"/>
              </w:rPr>
              <w:t>5.1研究用健康食品不含添加剂：□是，□否</w:t>
            </w:r>
          </w:p>
          <w:p>
            <w:pPr>
              <w:ind w:firstLine="210" w:firstLineChars="10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3" w:type="dxa"/>
          </w:tcPr>
          <w:p>
            <w:pPr>
              <w:spacing w:line="360" w:lineRule="exact"/>
              <w:jc w:val="left"/>
              <w:outlineLvl w:val="0"/>
              <w:rPr>
                <w:szCs w:val="21"/>
              </w:rPr>
            </w:pPr>
            <w:r>
              <w:rPr>
                <w:rFonts w:hint="eastAsia" w:ascii="宋体" w:hAnsi="宋体"/>
                <w:szCs w:val="21"/>
              </w:rPr>
              <w:t>审核意见</w:t>
            </w:r>
          </w:p>
        </w:tc>
        <w:tc>
          <w:tcPr>
            <w:tcW w:w="6696" w:type="dxa"/>
            <w:gridSpan w:val="3"/>
          </w:tcPr>
          <w:p>
            <w:pPr>
              <w:spacing w:line="360" w:lineRule="exact"/>
              <w:jc w:val="center"/>
              <w:outlineLvl w:val="0"/>
              <w:rPr>
                <w:rFonts w:ascii="宋体" w:hAnsi="宋体" w:cs="宋体"/>
                <w:b/>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9" w:type="dxa"/>
            <w:gridSpan w:val="4"/>
          </w:tcPr>
          <w:p>
            <w:pPr>
              <w:spacing w:line="360" w:lineRule="exact"/>
              <w:jc w:val="left"/>
              <w:outlineLvl w:val="0"/>
              <w:rPr>
                <w:rFonts w:ascii="宋体" w:hAnsi="宋体" w:cs="宋体"/>
                <w:b/>
                <w:bCs/>
                <w:color w:val="000000"/>
                <w:sz w:val="32"/>
                <w:szCs w:val="32"/>
              </w:rPr>
            </w:pPr>
            <w:r>
              <w:rPr>
                <w:rFonts w:hint="eastAsia" w:ascii="宋体" w:hAnsi="宋体"/>
                <w:szCs w:val="21"/>
              </w:rPr>
              <w:t>□</w:t>
            </w:r>
            <w:r>
              <w:rPr>
                <w:rFonts w:hint="eastAsia"/>
                <w:szCs w:val="21"/>
              </w:rPr>
              <w:t xml:space="preserve">符合免除审查的条件   </w:t>
            </w:r>
            <w:r>
              <w:rPr>
                <w:rFonts w:hint="eastAsia" w:ascii="宋体" w:hAnsi="宋体"/>
                <w:szCs w:val="21"/>
              </w:rPr>
              <w:t>□不符合免除审查的条件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3" w:type="dxa"/>
          </w:tcPr>
          <w:p>
            <w:pPr>
              <w:spacing w:line="360" w:lineRule="exact"/>
              <w:jc w:val="left"/>
              <w:outlineLvl w:val="0"/>
              <w:rPr>
                <w:rFonts w:ascii="宋体" w:hAnsi="宋体"/>
                <w:szCs w:val="21"/>
              </w:rPr>
            </w:pPr>
            <w:r>
              <w:rPr>
                <w:rFonts w:hint="eastAsia" w:ascii="宋体" w:hAnsi="宋体"/>
                <w:szCs w:val="21"/>
              </w:rPr>
              <w:t>伦理委员会</w:t>
            </w:r>
          </w:p>
        </w:tc>
        <w:tc>
          <w:tcPr>
            <w:tcW w:w="6696" w:type="dxa"/>
            <w:gridSpan w:val="3"/>
          </w:tcPr>
          <w:p>
            <w:pPr>
              <w:spacing w:line="360" w:lineRule="exact"/>
              <w:jc w:val="center"/>
              <w:outlineLvl w:val="0"/>
              <w:rPr>
                <w:rFonts w:ascii="宋体" w:hAnsi="宋体" w:cs="宋体"/>
                <w:b/>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3" w:type="dxa"/>
          </w:tcPr>
          <w:p>
            <w:pPr>
              <w:spacing w:line="360" w:lineRule="exact"/>
              <w:jc w:val="left"/>
              <w:outlineLvl w:val="0"/>
              <w:rPr>
                <w:rFonts w:ascii="宋体" w:hAnsi="宋体"/>
                <w:szCs w:val="21"/>
              </w:rPr>
            </w:pPr>
            <w:r>
              <w:rPr>
                <w:rFonts w:hint="eastAsia" w:ascii="宋体" w:hAnsi="宋体"/>
                <w:szCs w:val="21"/>
              </w:rPr>
              <w:t>伦理委员会主任</w:t>
            </w:r>
            <w:r>
              <w:rPr>
                <w:rFonts w:hint="eastAsia" w:ascii="宋体" w:hAnsi="宋体"/>
                <w:szCs w:val="21"/>
                <w:lang w:eastAsia="zh-CN"/>
              </w:rPr>
              <w:t>委员</w:t>
            </w:r>
            <w:r>
              <w:rPr>
                <w:rFonts w:hint="eastAsia" w:ascii="宋体" w:hAnsi="宋体"/>
                <w:szCs w:val="21"/>
              </w:rPr>
              <w:t>声明</w:t>
            </w:r>
          </w:p>
        </w:tc>
        <w:tc>
          <w:tcPr>
            <w:tcW w:w="6696" w:type="dxa"/>
            <w:gridSpan w:val="3"/>
          </w:tcPr>
          <w:p>
            <w:pPr>
              <w:spacing w:line="360" w:lineRule="exact"/>
              <w:jc w:val="left"/>
              <w:outlineLvl w:val="0"/>
              <w:rPr>
                <w:rFonts w:ascii="宋体" w:hAnsi="宋体" w:cs="宋体"/>
                <w:b/>
                <w:bCs/>
                <w:color w:val="000000"/>
                <w:sz w:val="32"/>
                <w:szCs w:val="32"/>
              </w:rPr>
            </w:pPr>
            <w:r>
              <w:rPr>
                <w:rFonts w:hint="eastAsia" w:ascii="宋体" w:hAnsi="宋体"/>
                <w:b/>
                <w:szCs w:val="21"/>
              </w:rPr>
              <w:t>作为审核人员，我与该研究项目之间不存在相关的利益冲突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3" w:type="dxa"/>
          </w:tcPr>
          <w:p>
            <w:pPr>
              <w:spacing w:line="360" w:lineRule="exact"/>
              <w:jc w:val="left"/>
              <w:outlineLvl w:val="0"/>
              <w:rPr>
                <w:rFonts w:ascii="宋体" w:hAnsi="宋体"/>
                <w:szCs w:val="21"/>
              </w:rPr>
            </w:pPr>
            <w:r>
              <w:rPr>
                <w:rFonts w:hint="eastAsia" w:ascii="宋体" w:hAnsi="宋体"/>
                <w:szCs w:val="21"/>
              </w:rPr>
              <w:t>签名</w:t>
            </w:r>
          </w:p>
        </w:tc>
        <w:tc>
          <w:tcPr>
            <w:tcW w:w="2433" w:type="dxa"/>
          </w:tcPr>
          <w:p>
            <w:pPr>
              <w:spacing w:line="360" w:lineRule="exact"/>
              <w:jc w:val="left"/>
              <w:outlineLvl w:val="0"/>
              <w:rPr>
                <w:rFonts w:ascii="宋体" w:hAnsi="宋体" w:cs="宋体"/>
                <w:b/>
                <w:bCs/>
                <w:color w:val="000000"/>
                <w:sz w:val="32"/>
                <w:szCs w:val="32"/>
              </w:rPr>
            </w:pPr>
          </w:p>
        </w:tc>
        <w:tc>
          <w:tcPr>
            <w:tcW w:w="2434" w:type="dxa"/>
          </w:tcPr>
          <w:p>
            <w:pPr>
              <w:spacing w:line="360" w:lineRule="exact"/>
              <w:jc w:val="left"/>
              <w:outlineLvl w:val="0"/>
              <w:rPr>
                <w:szCs w:val="21"/>
              </w:rPr>
            </w:pPr>
            <w:r>
              <w:rPr>
                <w:rFonts w:hint="eastAsia" w:ascii="宋体" w:hAnsi="宋体"/>
                <w:szCs w:val="21"/>
              </w:rPr>
              <w:t>日期</w:t>
            </w:r>
          </w:p>
        </w:tc>
        <w:tc>
          <w:tcPr>
            <w:tcW w:w="1829" w:type="dxa"/>
          </w:tcPr>
          <w:p>
            <w:pPr>
              <w:spacing w:line="360" w:lineRule="exact"/>
              <w:jc w:val="center"/>
              <w:outlineLvl w:val="0"/>
              <w:rPr>
                <w:rFonts w:ascii="宋体" w:hAnsi="宋体" w:cs="宋体"/>
                <w:b/>
                <w:bCs/>
                <w:color w:val="000000"/>
                <w:sz w:val="32"/>
                <w:szCs w:val="32"/>
              </w:rPr>
            </w:pPr>
          </w:p>
        </w:tc>
      </w:tr>
    </w:tbl>
    <w:p>
      <w:pPr>
        <w:rPr>
          <w:szCs w:val="21"/>
        </w:rPr>
      </w:pPr>
    </w:p>
    <w:sectPr>
      <w:headerReference r:id="rId3" w:type="default"/>
      <w:footerReference r:id="rId4" w:type="default"/>
      <w:pgSz w:w="11906" w:h="16838"/>
      <w:pgMar w:top="1440" w:right="1418" w:bottom="1440"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pict>
        <v:shape id="_x0000_s3075" o:spid="_x0000_s307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sdt>
                <w:sdtPr>
                  <w:id w:val="32120310"/>
                </w:sdtPr>
                <w:sdtContent>
                  <w:p>
                    <w:pPr>
                      <w:pStyle w:val="3"/>
                      <w:jc w:val="right"/>
                    </w:pPr>
                    <w:r>
                      <w:fldChar w:fldCharType="begin"/>
                    </w:r>
                    <w:r>
                      <w:instrText xml:space="preserve"> PAGE   \* MERGEFORMAT </w:instrText>
                    </w:r>
                    <w:r>
                      <w:fldChar w:fldCharType="separate"/>
                    </w:r>
                    <w:r>
                      <w:rPr>
                        <w:lang w:val="zh-CN"/>
                      </w:rPr>
                      <w:t>1</w:t>
                    </w:r>
                    <w:r>
                      <w:rPr>
                        <w:lang w:val="zh-CN"/>
                      </w:rPr>
                      <w:fldChar w:fldCharType="end"/>
                    </w:r>
                  </w:p>
                </w:sdtContent>
              </w:sdt>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ind w:firstLine="945" w:firstLineChars="450"/>
      <w:jc w:val="left"/>
      <w:rPr>
        <w:rFonts w:ascii="隶书" w:hAnsi="宋体" w:eastAsia="隶书" w:cs="宋体"/>
        <w:b/>
        <w:color w:val="008080"/>
        <w:sz w:val="21"/>
        <w:szCs w:val="21"/>
      </w:rPr>
    </w:pPr>
    <w:r>
      <w:rPr>
        <w:rFonts w:hint="eastAsia" w:ascii="隶书" w:hAnsi="宋体" w:eastAsia="隶书" w:cs="宋体"/>
        <w:b/>
        <w:color w:val="008080"/>
        <w:sz w:val="21"/>
        <w:szCs w:val="21"/>
      </w:rPr>
      <w:drawing>
        <wp:anchor distT="0" distB="0" distL="114300" distR="114300" simplePos="0" relativeHeight="251659264" behindDoc="1" locked="0" layoutInCell="1" allowOverlap="1">
          <wp:simplePos x="0" y="0"/>
          <wp:positionH relativeFrom="column">
            <wp:posOffset>15240</wp:posOffset>
          </wp:positionH>
          <wp:positionV relativeFrom="paragraph">
            <wp:posOffset>-95885</wp:posOffset>
          </wp:positionV>
          <wp:extent cx="463550" cy="436245"/>
          <wp:effectExtent l="19050" t="0" r="0" b="0"/>
          <wp:wrapTight wrapText="bothSides">
            <wp:wrapPolygon>
              <wp:start x="5326" y="0"/>
              <wp:lineTo x="0" y="3773"/>
              <wp:lineTo x="-888" y="15092"/>
              <wp:lineTo x="4438" y="20751"/>
              <wp:lineTo x="5326" y="20751"/>
              <wp:lineTo x="15978" y="20751"/>
              <wp:lineTo x="16866" y="20751"/>
              <wp:lineTo x="21304" y="16035"/>
              <wp:lineTo x="21304" y="7546"/>
              <wp:lineTo x="19529" y="2830"/>
              <wp:lineTo x="15978" y="0"/>
              <wp:lineTo x="5326" y="0"/>
            </wp:wrapPolygon>
          </wp:wrapTight>
          <wp:docPr id="1" name="图片 0" descr="图片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图片1.png"/>
                  <pic:cNvPicPr>
                    <a:picLocks noChangeAspect="1"/>
                  </pic:cNvPicPr>
                </pic:nvPicPr>
                <pic:blipFill>
                  <a:blip r:embed="rId1"/>
                  <a:stretch>
                    <a:fillRect/>
                  </a:stretch>
                </pic:blipFill>
                <pic:spPr>
                  <a:xfrm>
                    <a:off x="0" y="0"/>
                    <a:ext cx="463550" cy="436245"/>
                  </a:xfrm>
                  <a:prstGeom prst="rect">
                    <a:avLst/>
                  </a:prstGeom>
                </pic:spPr>
              </pic:pic>
            </a:graphicData>
          </a:graphic>
        </wp:anchor>
      </w:drawing>
    </w:r>
    <w:r>
      <w:rPr>
        <w:rFonts w:hint="eastAsia" w:ascii="隶书" w:hAnsi="宋体" w:eastAsia="隶书" w:cs="宋体"/>
        <w:b/>
        <w:color w:val="008080"/>
        <w:sz w:val="21"/>
        <w:szCs w:val="21"/>
      </w:rPr>
      <w:t>四川省妇幼保健院</w:t>
    </w:r>
  </w:p>
  <w:p>
    <w:pPr>
      <w:pStyle w:val="4"/>
      <w:pBdr>
        <w:bottom w:val="single" w:color="auto" w:sz="4" w:space="1"/>
      </w:pBdr>
      <w:ind w:firstLine="945" w:firstLineChars="450"/>
      <w:jc w:val="left"/>
      <w:rPr>
        <w:rFonts w:ascii="Times New Roman" w:hAnsi="Times New Roman"/>
        <w:b/>
        <w:color w:val="008080"/>
      </w:rPr>
    </w:pPr>
    <w:r>
      <w:rPr>
        <w:rFonts w:hint="eastAsia" w:ascii="隶书" w:hAnsi="宋体" w:eastAsia="隶书" w:cs="宋体"/>
        <w:b/>
        <w:color w:val="008080"/>
        <w:sz w:val="21"/>
        <w:szCs w:val="21"/>
      </w:rPr>
      <w:t>药物/医疗器械临床试验伦理委员会</w:t>
    </w:r>
    <w:r>
      <w:rPr>
        <w:rFonts w:hint="eastAsia" w:ascii="隶书" w:hAnsi="宋体" w:eastAsia="隶书" w:cs="宋体"/>
        <w:b/>
        <w:color w:val="008080"/>
        <w:sz w:val="21"/>
        <w:szCs w:val="21"/>
        <w:lang w:val="en-US" w:eastAsia="zh-CN"/>
      </w:rPr>
      <w:t xml:space="preserve">                                </w:t>
    </w:r>
    <w:r>
      <w:rPr>
        <w:rFonts w:hint="eastAsia" w:ascii="Times New Roman" w:hAnsi="Times New Roman"/>
        <w:b/>
        <w:color w:val="008080"/>
      </w:rPr>
      <w:t>LL</w:t>
    </w:r>
    <w:r>
      <w:rPr>
        <w:rFonts w:ascii="Times New Roman" w:hAnsi="Times New Roman"/>
        <w:b/>
        <w:color w:val="008080"/>
      </w:rPr>
      <w:t>-</w:t>
    </w:r>
    <w:r>
      <w:rPr>
        <w:rFonts w:hint="eastAsia" w:ascii="Times New Roman" w:hAnsi="Times New Roman"/>
        <w:b/>
        <w:color w:val="008080"/>
      </w:rPr>
      <w:t>FB</w:t>
    </w:r>
    <w:r>
      <w:rPr>
        <w:rFonts w:ascii="Times New Roman" w:hAnsi="Times New Roman"/>
        <w:b/>
        <w:color w:val="008080"/>
      </w:rPr>
      <w:t>-</w:t>
    </w:r>
    <w:r>
      <w:rPr>
        <w:rFonts w:hint="eastAsia" w:ascii="Times New Roman" w:hAnsi="Times New Roman"/>
        <w:b/>
        <w:color w:val="008080"/>
      </w:rPr>
      <w:t>SQ</w:t>
    </w:r>
    <w:r>
      <w:rPr>
        <w:rFonts w:ascii="Times New Roman" w:hAnsi="Times New Roman"/>
        <w:b/>
        <w:color w:val="008080"/>
      </w:rPr>
      <w:t>-0</w:t>
    </w:r>
    <w:r>
      <w:rPr>
        <w:rFonts w:hint="eastAsia" w:ascii="Times New Roman" w:hAnsi="Times New Roman"/>
        <w:b/>
        <w:color w:val="008080"/>
      </w:rPr>
      <w:t>10</w:t>
    </w:r>
    <w:r>
      <w:rPr>
        <w:rFonts w:ascii="Times New Roman" w:hAnsi="Times New Roman"/>
        <w:b/>
        <w:color w:val="008080"/>
      </w:rPr>
      <w:t>-</w:t>
    </w:r>
    <w:r>
      <w:rPr>
        <w:rFonts w:hint="eastAsia" w:ascii="Times New Roman" w:hAnsi="Times New Roman"/>
        <w:b/>
        <w:color w:val="008080"/>
        <w:lang w:val="en-US" w:eastAsia="zh-CN"/>
      </w:rPr>
      <w:t>2</w:t>
    </w:r>
    <w:r>
      <w:rPr>
        <w:rFonts w:ascii="Times New Roman" w:hAnsi="Times New Roman"/>
        <w:b/>
        <w:color w:val="008080"/>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27F768"/>
    <w:multiLevelType w:val="singleLevel"/>
    <w:tmpl w:val="4727F768"/>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608E6"/>
    <w:rsid w:val="00001B2E"/>
    <w:rsid w:val="00016047"/>
    <w:rsid w:val="00023392"/>
    <w:rsid w:val="00031EEE"/>
    <w:rsid w:val="00046F53"/>
    <w:rsid w:val="00053448"/>
    <w:rsid w:val="00061BF2"/>
    <w:rsid w:val="00062A80"/>
    <w:rsid w:val="0006513F"/>
    <w:rsid w:val="0007554C"/>
    <w:rsid w:val="00076171"/>
    <w:rsid w:val="000849FC"/>
    <w:rsid w:val="00092587"/>
    <w:rsid w:val="000942FF"/>
    <w:rsid w:val="000A782C"/>
    <w:rsid w:val="000B42A5"/>
    <w:rsid w:val="000C1A2C"/>
    <w:rsid w:val="000C52BF"/>
    <w:rsid w:val="000D29D1"/>
    <w:rsid w:val="000D6922"/>
    <w:rsid w:val="000E433E"/>
    <w:rsid w:val="000E480C"/>
    <w:rsid w:val="000E7EEB"/>
    <w:rsid w:val="000F20FA"/>
    <w:rsid w:val="000F56AB"/>
    <w:rsid w:val="000F76D0"/>
    <w:rsid w:val="00123B29"/>
    <w:rsid w:val="001264F3"/>
    <w:rsid w:val="00137953"/>
    <w:rsid w:val="00141CF1"/>
    <w:rsid w:val="001538DA"/>
    <w:rsid w:val="00165C6F"/>
    <w:rsid w:val="00175D47"/>
    <w:rsid w:val="00176E8C"/>
    <w:rsid w:val="0018489C"/>
    <w:rsid w:val="00193DED"/>
    <w:rsid w:val="001978DC"/>
    <w:rsid w:val="001B74B7"/>
    <w:rsid w:val="001C54C2"/>
    <w:rsid w:val="001E092D"/>
    <w:rsid w:val="001E70F5"/>
    <w:rsid w:val="001F7E23"/>
    <w:rsid w:val="0020326A"/>
    <w:rsid w:val="002145FE"/>
    <w:rsid w:val="0025292E"/>
    <w:rsid w:val="002608E6"/>
    <w:rsid w:val="00265371"/>
    <w:rsid w:val="0029182B"/>
    <w:rsid w:val="002951FF"/>
    <w:rsid w:val="002A0268"/>
    <w:rsid w:val="002A7D9F"/>
    <w:rsid w:val="002B608F"/>
    <w:rsid w:val="002C73BC"/>
    <w:rsid w:val="002D08A1"/>
    <w:rsid w:val="002F7118"/>
    <w:rsid w:val="00307011"/>
    <w:rsid w:val="00324584"/>
    <w:rsid w:val="003326FF"/>
    <w:rsid w:val="0033357C"/>
    <w:rsid w:val="00337075"/>
    <w:rsid w:val="00365FDB"/>
    <w:rsid w:val="003A4B50"/>
    <w:rsid w:val="003B0FA9"/>
    <w:rsid w:val="003D4308"/>
    <w:rsid w:val="003D5C52"/>
    <w:rsid w:val="003E4715"/>
    <w:rsid w:val="003E72A9"/>
    <w:rsid w:val="003F07DB"/>
    <w:rsid w:val="00400E75"/>
    <w:rsid w:val="004053E1"/>
    <w:rsid w:val="00407383"/>
    <w:rsid w:val="00413FCC"/>
    <w:rsid w:val="00416E3B"/>
    <w:rsid w:val="004366DA"/>
    <w:rsid w:val="004403EF"/>
    <w:rsid w:val="0045456F"/>
    <w:rsid w:val="00467AD0"/>
    <w:rsid w:val="004777C6"/>
    <w:rsid w:val="00491990"/>
    <w:rsid w:val="00493288"/>
    <w:rsid w:val="004A1DA4"/>
    <w:rsid w:val="004B6736"/>
    <w:rsid w:val="004C2699"/>
    <w:rsid w:val="004D3916"/>
    <w:rsid w:val="004E19FE"/>
    <w:rsid w:val="004E2F19"/>
    <w:rsid w:val="004E3F3F"/>
    <w:rsid w:val="004F0AFC"/>
    <w:rsid w:val="004F500D"/>
    <w:rsid w:val="00507D33"/>
    <w:rsid w:val="005140F6"/>
    <w:rsid w:val="00532770"/>
    <w:rsid w:val="0054398C"/>
    <w:rsid w:val="005510FB"/>
    <w:rsid w:val="00563343"/>
    <w:rsid w:val="00563EDA"/>
    <w:rsid w:val="005702C6"/>
    <w:rsid w:val="0059375B"/>
    <w:rsid w:val="00593AF8"/>
    <w:rsid w:val="00594255"/>
    <w:rsid w:val="00597698"/>
    <w:rsid w:val="005B7C20"/>
    <w:rsid w:val="005D27D4"/>
    <w:rsid w:val="005D3EFE"/>
    <w:rsid w:val="005F554F"/>
    <w:rsid w:val="00614856"/>
    <w:rsid w:val="00635E54"/>
    <w:rsid w:val="00655DF7"/>
    <w:rsid w:val="0066042B"/>
    <w:rsid w:val="006730E8"/>
    <w:rsid w:val="006878F6"/>
    <w:rsid w:val="006D1CCE"/>
    <w:rsid w:val="0071013C"/>
    <w:rsid w:val="00723091"/>
    <w:rsid w:val="00726F6E"/>
    <w:rsid w:val="00734C08"/>
    <w:rsid w:val="007414F6"/>
    <w:rsid w:val="00742A3B"/>
    <w:rsid w:val="0074485B"/>
    <w:rsid w:val="00746705"/>
    <w:rsid w:val="0076082B"/>
    <w:rsid w:val="007627B6"/>
    <w:rsid w:val="0078009C"/>
    <w:rsid w:val="007903AD"/>
    <w:rsid w:val="00792978"/>
    <w:rsid w:val="00794F44"/>
    <w:rsid w:val="007A5832"/>
    <w:rsid w:val="007B02C5"/>
    <w:rsid w:val="007B48DD"/>
    <w:rsid w:val="007E6BE0"/>
    <w:rsid w:val="00803704"/>
    <w:rsid w:val="008144C3"/>
    <w:rsid w:val="0082732F"/>
    <w:rsid w:val="00830014"/>
    <w:rsid w:val="00835620"/>
    <w:rsid w:val="00853306"/>
    <w:rsid w:val="00857AF3"/>
    <w:rsid w:val="0086069A"/>
    <w:rsid w:val="00885541"/>
    <w:rsid w:val="008A5E3B"/>
    <w:rsid w:val="008E461C"/>
    <w:rsid w:val="008F0B27"/>
    <w:rsid w:val="008F6250"/>
    <w:rsid w:val="0091086B"/>
    <w:rsid w:val="00914DC0"/>
    <w:rsid w:val="00922894"/>
    <w:rsid w:val="00931EE3"/>
    <w:rsid w:val="00932269"/>
    <w:rsid w:val="00936334"/>
    <w:rsid w:val="009400AD"/>
    <w:rsid w:val="0094247C"/>
    <w:rsid w:val="00951D29"/>
    <w:rsid w:val="009919DD"/>
    <w:rsid w:val="009A6C23"/>
    <w:rsid w:val="009B0130"/>
    <w:rsid w:val="009D21CF"/>
    <w:rsid w:val="009E097A"/>
    <w:rsid w:val="009E3494"/>
    <w:rsid w:val="009E488E"/>
    <w:rsid w:val="009E54E4"/>
    <w:rsid w:val="00A148C3"/>
    <w:rsid w:val="00A17FDA"/>
    <w:rsid w:val="00A20745"/>
    <w:rsid w:val="00A4115A"/>
    <w:rsid w:val="00A46E67"/>
    <w:rsid w:val="00A57527"/>
    <w:rsid w:val="00A66DAE"/>
    <w:rsid w:val="00A67885"/>
    <w:rsid w:val="00A77C57"/>
    <w:rsid w:val="00A81C8E"/>
    <w:rsid w:val="00A83437"/>
    <w:rsid w:val="00AA1B52"/>
    <w:rsid w:val="00AA1F3C"/>
    <w:rsid w:val="00AC0749"/>
    <w:rsid w:val="00AD0537"/>
    <w:rsid w:val="00AD4853"/>
    <w:rsid w:val="00AE3C5E"/>
    <w:rsid w:val="00AE7A93"/>
    <w:rsid w:val="00AF4EC7"/>
    <w:rsid w:val="00B04ABC"/>
    <w:rsid w:val="00B13949"/>
    <w:rsid w:val="00B24BC8"/>
    <w:rsid w:val="00B259D3"/>
    <w:rsid w:val="00B267C9"/>
    <w:rsid w:val="00B3274C"/>
    <w:rsid w:val="00B40117"/>
    <w:rsid w:val="00B435E7"/>
    <w:rsid w:val="00B560FE"/>
    <w:rsid w:val="00B637B2"/>
    <w:rsid w:val="00B67969"/>
    <w:rsid w:val="00B778AA"/>
    <w:rsid w:val="00B84027"/>
    <w:rsid w:val="00B8484E"/>
    <w:rsid w:val="00BA0E47"/>
    <w:rsid w:val="00BA2B60"/>
    <w:rsid w:val="00BA3647"/>
    <w:rsid w:val="00BB2659"/>
    <w:rsid w:val="00BC18EE"/>
    <w:rsid w:val="00BD67B0"/>
    <w:rsid w:val="00BE0724"/>
    <w:rsid w:val="00BE369F"/>
    <w:rsid w:val="00C00B13"/>
    <w:rsid w:val="00C07FF8"/>
    <w:rsid w:val="00C10FD5"/>
    <w:rsid w:val="00C20ECF"/>
    <w:rsid w:val="00C272A0"/>
    <w:rsid w:val="00C3430E"/>
    <w:rsid w:val="00C556EF"/>
    <w:rsid w:val="00C63D7D"/>
    <w:rsid w:val="00C76959"/>
    <w:rsid w:val="00C9302D"/>
    <w:rsid w:val="00CD6AA8"/>
    <w:rsid w:val="00CD7078"/>
    <w:rsid w:val="00D12B16"/>
    <w:rsid w:val="00D21102"/>
    <w:rsid w:val="00D2687E"/>
    <w:rsid w:val="00D41863"/>
    <w:rsid w:val="00D42A50"/>
    <w:rsid w:val="00D56B5F"/>
    <w:rsid w:val="00D57B1C"/>
    <w:rsid w:val="00D65372"/>
    <w:rsid w:val="00D723DA"/>
    <w:rsid w:val="00D770E8"/>
    <w:rsid w:val="00D85827"/>
    <w:rsid w:val="00D95821"/>
    <w:rsid w:val="00DA7732"/>
    <w:rsid w:val="00DB5F06"/>
    <w:rsid w:val="00DB7C72"/>
    <w:rsid w:val="00DD7239"/>
    <w:rsid w:val="00E34B40"/>
    <w:rsid w:val="00E36482"/>
    <w:rsid w:val="00E4546F"/>
    <w:rsid w:val="00E61B61"/>
    <w:rsid w:val="00E639ED"/>
    <w:rsid w:val="00E83534"/>
    <w:rsid w:val="00E84190"/>
    <w:rsid w:val="00E87555"/>
    <w:rsid w:val="00E96AD1"/>
    <w:rsid w:val="00EA2326"/>
    <w:rsid w:val="00EC3E73"/>
    <w:rsid w:val="00EC4A60"/>
    <w:rsid w:val="00EC6470"/>
    <w:rsid w:val="00ED2BDB"/>
    <w:rsid w:val="00EE1B73"/>
    <w:rsid w:val="00F26A21"/>
    <w:rsid w:val="00F31C55"/>
    <w:rsid w:val="00F432DC"/>
    <w:rsid w:val="00F43DA6"/>
    <w:rsid w:val="00F52287"/>
    <w:rsid w:val="00F52396"/>
    <w:rsid w:val="00F557B6"/>
    <w:rsid w:val="00F60A4A"/>
    <w:rsid w:val="00F754F0"/>
    <w:rsid w:val="00F76C87"/>
    <w:rsid w:val="00F77E28"/>
    <w:rsid w:val="00F8118E"/>
    <w:rsid w:val="00FB0165"/>
    <w:rsid w:val="00FB328D"/>
    <w:rsid w:val="00FB5990"/>
    <w:rsid w:val="00FB5F2F"/>
    <w:rsid w:val="00FF0B0B"/>
    <w:rsid w:val="00FF3AD1"/>
    <w:rsid w:val="01436DF2"/>
    <w:rsid w:val="04A25D3E"/>
    <w:rsid w:val="07897A5E"/>
    <w:rsid w:val="08097E92"/>
    <w:rsid w:val="0A3D677F"/>
    <w:rsid w:val="0B1B6935"/>
    <w:rsid w:val="0B633106"/>
    <w:rsid w:val="0BC74DF4"/>
    <w:rsid w:val="0D124A60"/>
    <w:rsid w:val="125C75F0"/>
    <w:rsid w:val="17404478"/>
    <w:rsid w:val="1A8D0303"/>
    <w:rsid w:val="1D371548"/>
    <w:rsid w:val="23435949"/>
    <w:rsid w:val="23DF4E89"/>
    <w:rsid w:val="276B4B5E"/>
    <w:rsid w:val="2DCE4D9E"/>
    <w:rsid w:val="2F5B00BD"/>
    <w:rsid w:val="30133CCE"/>
    <w:rsid w:val="30BE78AB"/>
    <w:rsid w:val="313F08FB"/>
    <w:rsid w:val="36D30EBA"/>
    <w:rsid w:val="382A08F7"/>
    <w:rsid w:val="38556708"/>
    <w:rsid w:val="3D7A0BE8"/>
    <w:rsid w:val="3DFF5F74"/>
    <w:rsid w:val="3E49055B"/>
    <w:rsid w:val="3FDA17F2"/>
    <w:rsid w:val="4305730E"/>
    <w:rsid w:val="46051768"/>
    <w:rsid w:val="473614D2"/>
    <w:rsid w:val="47512C2C"/>
    <w:rsid w:val="4B265B20"/>
    <w:rsid w:val="4DFC280B"/>
    <w:rsid w:val="50DF047C"/>
    <w:rsid w:val="568373BB"/>
    <w:rsid w:val="593A5B6E"/>
    <w:rsid w:val="5B7D4C89"/>
    <w:rsid w:val="5B960DB4"/>
    <w:rsid w:val="5F97527B"/>
    <w:rsid w:val="60B23E0C"/>
    <w:rsid w:val="644961B1"/>
    <w:rsid w:val="6A7C7249"/>
    <w:rsid w:val="6C3142CC"/>
    <w:rsid w:val="6CD05F0C"/>
    <w:rsid w:val="74BB16CE"/>
    <w:rsid w:val="768C5C22"/>
    <w:rsid w:val="76FD7266"/>
    <w:rsid w:val="777758C9"/>
    <w:rsid w:val="7B16176E"/>
    <w:rsid w:val="7B952E82"/>
    <w:rsid w:val="7C5F376D"/>
    <w:rsid w:val="7DD701A2"/>
    <w:rsid w:val="7E8467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kern w:val="0"/>
      <w:sz w:val="20"/>
      <w:szCs w:val="20"/>
    </w:rPr>
  </w:style>
  <w:style w:type="table" w:styleId="7">
    <w:name w:val="Table Grid"/>
    <w:basedOn w:val="6"/>
    <w:unhideWhenUsed/>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4"/>
    <w:qFormat/>
    <w:uiPriority w:val="99"/>
    <w:rPr>
      <w:sz w:val="18"/>
      <w:szCs w:val="18"/>
    </w:rPr>
  </w:style>
  <w:style w:type="character" w:customStyle="1" w:styleId="10">
    <w:name w:val="页脚 Char"/>
    <w:basedOn w:val="8"/>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E18AC0-7CC4-494F-B0CC-9FDD83676AA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107</Words>
  <Characters>611</Characters>
  <Lines>5</Lines>
  <Paragraphs>1</Paragraphs>
  <TotalTime>0</TotalTime>
  <ScaleCrop>false</ScaleCrop>
  <LinksUpToDate>false</LinksUpToDate>
  <CharactersWithSpaces>717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2019-09-10T06:42:00Z</dcterms:created>
  <dc:creator>User</dc:creator>
  <cp:lastModifiedBy>邓有智</cp:lastModifiedBy>
  <cp:lastPrinted>2019-09-18T08:32:00Z</cp:lastPrinted>
  <dcterms:modified xsi:type="dcterms:W3CDTF">2021-03-30T08:03:35Z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