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E34CA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500" w:lineRule="atLeast"/>
        <w:ind w:left="0" w:right="0" w:firstLine="0"/>
        <w:jc w:val="center"/>
        <w:rPr>
          <w:rFonts w:ascii="Segoe UI" w:hAnsi="Segoe UI" w:eastAsia="Segoe UI" w:cs="Segoe UI"/>
          <w:i w:val="0"/>
          <w:caps w:val="0"/>
          <w:color w:val="333333"/>
          <w:spacing w:val="0"/>
          <w:sz w:val="44"/>
          <w:szCs w:val="44"/>
        </w:rPr>
      </w:pPr>
      <w:r>
        <w:rPr>
          <w:rFonts w:hint="eastAsia" w:ascii="方正小标宋简体" w:hAnsi="方正小标宋简体" w:eastAsia="方正小标宋简体" w:cs="方正小标宋简体"/>
          <w:i w:val="0"/>
          <w:caps w:val="0"/>
          <w:color w:val="000000"/>
          <w:spacing w:val="0"/>
          <w:sz w:val="44"/>
          <w:szCs w:val="44"/>
          <w:shd w:val="clear" w:fill="FFFFFF"/>
          <w:lang w:val="en-US" w:eastAsia="zh-CN"/>
        </w:rPr>
        <w:t>四川省妇幼保健院“</w:t>
      </w:r>
      <w:r>
        <w:rPr>
          <w:rFonts w:hint="eastAsia" w:ascii="方正小标宋简体" w:hAnsi="方正小标宋简体" w:eastAsia="方正小标宋简体" w:cs="方正小标宋简体"/>
          <w:i w:val="0"/>
          <w:caps w:val="0"/>
          <w:color w:val="000000"/>
          <w:spacing w:val="0"/>
          <w:sz w:val="44"/>
          <w:szCs w:val="44"/>
          <w:shd w:val="clear" w:fill="FFFFFF"/>
          <w:lang w:val="en-US" w:eastAsia="zh-CN"/>
        </w:rPr>
        <w:tab/>
      </w:r>
      <w:r>
        <w:rPr>
          <w:rFonts w:hint="eastAsia" w:ascii="方正小标宋简体" w:hAnsi="方正小标宋简体" w:eastAsia="方正小标宋简体" w:cs="方正小标宋简体"/>
          <w:i w:val="0"/>
          <w:caps w:val="0"/>
          <w:color w:val="000000"/>
          <w:spacing w:val="0"/>
          <w:sz w:val="44"/>
          <w:szCs w:val="44"/>
          <w:shd w:val="clear" w:fill="FFFFFF"/>
          <w:lang w:val="en-US" w:eastAsia="zh-CN"/>
        </w:rPr>
        <w:t>一次性使用医用垫单”项目-采购公告</w:t>
      </w:r>
      <w:r>
        <w:rPr>
          <w:rFonts w:hint="eastAsia" w:ascii="方正小标宋简体" w:hAnsi="方正小标宋简体" w:eastAsia="方正小标宋简体" w:cs="方正小标宋简体"/>
          <w:i w:val="0"/>
          <w:caps w:val="0"/>
          <w:color w:val="000000"/>
          <w:spacing w:val="0"/>
          <w:sz w:val="44"/>
          <w:szCs w:val="44"/>
          <w:shd w:val="clear" w:fill="FFFFFF"/>
        </w:rPr>
        <w:t>  </w:t>
      </w:r>
    </w:p>
    <w:p w14:paraId="2F1D77F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wordWrap w:val="0"/>
        <w:spacing w:before="0" w:beforeAutospacing="0" w:after="0" w:afterAutospacing="0" w:line="500" w:lineRule="atLeast"/>
        <w:ind w:left="0" w:right="0" w:firstLine="0"/>
        <w:jc w:val="center"/>
        <w:rPr>
          <w:rFonts w:hint="default" w:ascii="Segoe UI" w:hAnsi="Segoe UI" w:eastAsia="Segoe UI" w:cs="Segoe UI"/>
          <w:i w:val="0"/>
          <w:caps w:val="0"/>
          <w:color w:val="333333"/>
          <w:spacing w:val="0"/>
          <w:sz w:val="14"/>
          <w:szCs w:val="14"/>
        </w:rPr>
      </w:pPr>
      <w:r>
        <w:rPr>
          <w:rFonts w:ascii="仿宋" w:hAnsi="仿宋" w:eastAsia="仿宋" w:cs="仿宋"/>
          <w:i w:val="0"/>
          <w:caps w:val="0"/>
          <w:color w:val="000000"/>
          <w:spacing w:val="0"/>
          <w:sz w:val="24"/>
          <w:szCs w:val="24"/>
          <w:shd w:val="clear" w:fill="FFFFFF"/>
        </w:rPr>
        <w:t> </w:t>
      </w:r>
    </w:p>
    <w:p w14:paraId="2351E32B">
      <w:pPr>
        <w:ind w:firstLine="577"/>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bidi="ar-SA"/>
          <w14:textFill>
            <w14:solidFill>
              <w14:schemeClr w14:val="tx1"/>
            </w14:solidFill>
          </w14:textFill>
        </w:rPr>
        <w:t>我院</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因实际工作需要，现就部分医用耗材通过本次采购确定一家定点供应商，具体事项如下：</w:t>
      </w:r>
    </w:p>
    <w:p w14:paraId="652B41D5">
      <w:pPr>
        <w:numPr>
          <w:ilvl w:val="0"/>
          <w:numId w:val="2"/>
        </w:numPr>
        <w:ind w:firstLine="577"/>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项目概况</w:t>
      </w:r>
    </w:p>
    <w:p w14:paraId="2FF6267C">
      <w:pPr>
        <w:numPr>
          <w:ilvl w:val="0"/>
          <w:numId w:val="3"/>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项目名称：一次性使用医用垫单（具体采购内容及产品相关要求详见附件）</w:t>
      </w:r>
    </w:p>
    <w:p w14:paraId="357E68FA">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 邀请方式：四川省妇幼保健院官方网站上以公告形式发布。</w:t>
      </w:r>
    </w:p>
    <w:p w14:paraId="74E884B3">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 最高限价：详见附件（超过最高限价的报价，其报价文件作无效处理）。</w:t>
      </w:r>
    </w:p>
    <w:p w14:paraId="21A3A837">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4. 评审方式：在通过资格、符合性审查，且所有技术、服务及商务要求均符合的供应商中，按所有投标产品的总价进行对比，最低者中选。</w:t>
      </w:r>
    </w:p>
    <w:p w14:paraId="37171919">
      <w:pPr>
        <w:pStyle w:val="2"/>
        <w:rPr>
          <w:rFonts w:hint="default"/>
          <w:lang w:val="en-US" w:eastAsia="zh-CN"/>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 xml:space="preserve">    5. 该采购项目不组织线下采购会议。</w:t>
      </w:r>
    </w:p>
    <w:p w14:paraId="5CC3DC13">
      <w:pPr>
        <w:numPr>
          <w:ilvl w:val="0"/>
          <w:numId w:val="2"/>
        </w:numPr>
        <w:ind w:left="0" w:leftChars="0" w:firstLine="577" w:firstLineChars="0"/>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供应商须知</w:t>
      </w:r>
    </w:p>
    <w:p w14:paraId="58B2BFFF">
      <w:pPr>
        <w:numPr>
          <w:ilvl w:val="0"/>
          <w:numId w:val="4"/>
        </w:numPr>
        <w:ind w:left="577" w:leftChars="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资格要求：</w:t>
      </w:r>
    </w:p>
    <w:p w14:paraId="78F15B98">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1.1具有良好的商业信誉和健全的财务会计制度。</w:t>
      </w:r>
    </w:p>
    <w:p w14:paraId="1E22BDB7">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1.2具有履行合同所必需的设备和专业技术能力。</w:t>
      </w:r>
    </w:p>
    <w:p w14:paraId="369FE49E">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1.3有依法缴纳税收和社会保障资金的良好记录。</w:t>
      </w:r>
    </w:p>
    <w:p w14:paraId="0E664FDB">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1.4参加本次采购活动前三年内，在经营活动中没有重大违法记录。</w:t>
      </w:r>
    </w:p>
    <w:p w14:paraId="32618642">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1.5法律、行政法规规定的其他条件。</w:t>
      </w:r>
    </w:p>
    <w:p w14:paraId="1B02EF43">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1.6投标企业、生产企业及本次投标涉及产品不得涉及以下情况：</w:t>
      </w:r>
    </w:p>
    <w:p w14:paraId="507CEA68">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（1）被列入失信被执行人、重大税收违法案件当事人名单、政府采购严重违法失信行为记录名单。</w:t>
      </w:r>
    </w:p>
    <w:p w14:paraId="7FAB14B4">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（2）医药价格和招采信用评价为“中等”、“严重”、“特别严重”。</w:t>
      </w:r>
    </w:p>
    <w:p w14:paraId="737DF6E6">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1.7供应商应具备独立承担民事责任的能力及行业主管部门要求的各项资质。（1.1-1.7提供承诺函，格式按附件）</w:t>
      </w:r>
    </w:p>
    <w:p w14:paraId="6D611FD8">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1.8其他资格要求：</w:t>
      </w:r>
    </w:p>
    <w:p w14:paraId="7F6D16F7">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（1）生产企业的“医疗器械生产企业许可证”或“医疗器械生产企业备案凭证”（进口可不提供）</w:t>
      </w:r>
    </w:p>
    <w:p w14:paraId="55481AFD">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（2）经营企业的“医疗器械经营许可证”或“医疗器械经营备案凭证”（销售一类医疗器械可不提供）</w:t>
      </w:r>
    </w:p>
    <w:p w14:paraId="0F614520">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（3）生产企业和经营企业的《营业执照》（三证合一）</w:t>
      </w:r>
    </w:p>
    <w:p w14:paraId="6FEC28CC">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（4）生产企业对经营企业的销售授权书（须写明授权销售的产品信息、范围、期限，授权链条应完整）</w:t>
      </w:r>
    </w:p>
    <w:p w14:paraId="7B72E57E">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（5）报价产品的《医疗器械注册证》或《医疗器械备案证》</w:t>
      </w:r>
    </w:p>
    <w:p w14:paraId="615F2869">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（6）产品说明书，并加盖生产厂家或进口产品国内总代理的公章，如产品生产厂家未出具中文中文说明书的，请提供中文翻译件，并保证原件与翻译件内容的一致性。</w:t>
      </w:r>
    </w:p>
    <w:p w14:paraId="7726CBC4">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7）提供此次报价同型号产品在国内三级甲等医院的近期销售发票（国内三级甲等医院有销售记录的，必须提供），不得涂改价格型号等关键信息，否则视为无效。若因参选产品在上述范围（国内三级甲等医院）内未进行过销售，从而无法提供相关佐证材料，须提供参选产品生产厂家（进口产品可由国内总代理）出具的关于参选产品未在上述范围（国内三级甲等医院）内进行过销售的情况说明（加盖生产厂家或进口产品国内总代理公章，复印件有效，格式自拟）。</w:t>
      </w:r>
    </w:p>
    <w:p w14:paraId="3CFBFD57">
      <w:pPr>
        <w:numPr>
          <w:ilvl w:val="0"/>
          <w:numId w:val="0"/>
        </w:numPr>
        <w:ind w:firstLine="643" w:firstLineChars="200"/>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2. 报价要求：</w:t>
      </w:r>
    </w:p>
    <w:p w14:paraId="21730DF0">
      <w:pPr>
        <w:numPr>
          <w:ilvl w:val="0"/>
          <w:numId w:val="0"/>
        </w:numPr>
        <w:ind w:firstLine="640" w:firstLineChars="200"/>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2.1</w:t>
      </w:r>
      <w:r>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t>本次采购活动统一使用人民币报价。</w:t>
      </w:r>
    </w:p>
    <w:p w14:paraId="1BDD6995">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2.2供应商若报价高于最高限价或存在不正当竞争情形的，其报价文件作无效处理。</w:t>
      </w:r>
    </w:p>
    <w:p w14:paraId="3D227058">
      <w:pPr>
        <w:numPr>
          <w:ilvl w:val="0"/>
          <w:numId w:val="0"/>
        </w:numPr>
        <w:ind w:firstLine="640" w:firstLineChars="200"/>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2.3报价应是完成本项目采购需求涉及的全部工作内容的价格体现，是最终用户验收合格后的总价，包含了供应商完成本项目所需的一切费用，即项目包干价。</w:t>
      </w:r>
    </w:p>
    <w:p w14:paraId="082DEBD4">
      <w:pPr>
        <w:numPr>
          <w:ilvl w:val="0"/>
          <w:numId w:val="0"/>
        </w:numPr>
        <w:ind w:firstLine="643" w:firstLineChars="200"/>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3. 报价文件提交要求（注：报价文件应在报价文件提交截止时间前提交，未按方式提交或逾期送达或没有密封的报价文件恕不接收）</w:t>
      </w:r>
    </w:p>
    <w:p w14:paraId="5A5143B7">
      <w:pPr>
        <w:numPr>
          <w:ilvl w:val="0"/>
          <w:numId w:val="0"/>
        </w:numPr>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3.1 报价文件提交截止时间：2025年1月6日17：00</w:t>
      </w:r>
    </w:p>
    <w:p w14:paraId="39A0755D">
      <w:pPr>
        <w:numPr>
          <w:ilvl w:val="0"/>
          <w:numId w:val="0"/>
        </w:numPr>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3.2文件份数：正本1份。</w:t>
      </w:r>
    </w:p>
    <w:p w14:paraId="717D30BD">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3.3文件编制、装订要求：《报价文件》每一页均须加盖供应商公章</w:t>
      </w:r>
      <w:r>
        <w:rPr>
          <w:rFonts w:hint="eastAsia" w:ascii="仿宋_GB2312" w:hAnsi="仿宋_GB2312" w:eastAsia="仿宋_GB2312" w:cs="仿宋_GB2312"/>
          <w:color w:val="000000" w:themeColor="text1"/>
          <w:sz w:val="32"/>
          <w:szCs w:val="32"/>
          <w:lang w:eastAsia="zh-CN" w:bidi="ar-SA"/>
          <w14:textFill>
            <w14:solidFill>
              <w14:schemeClr w14:val="tx1"/>
            </w14:solidFill>
          </w14:textFill>
        </w:rPr>
        <w:t>，并在写明需要签字（章）处进行签署。</w:t>
      </w:r>
      <w:r>
        <w:rPr>
          <w:rFonts w:hint="eastAsia" w:ascii="仿宋_GB2312" w:hAnsi="仿宋_GB2312" w:eastAsia="仿宋_GB2312" w:cs="仿宋_GB2312"/>
          <w:color w:val="000000" w:themeColor="text1"/>
          <w:sz w:val="32"/>
          <w:szCs w:val="32"/>
          <w:lang w:bidi="ar-SA"/>
          <w14:textFill>
            <w14:solidFill>
              <w14:schemeClr w14:val="tx1"/>
            </w14:solidFill>
          </w14:textFill>
        </w:rPr>
        <w:t>严格按照</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采购公告</w:t>
      </w:r>
      <w:r>
        <w:rPr>
          <w:rFonts w:hint="eastAsia" w:ascii="仿宋_GB2312" w:hAnsi="仿宋_GB2312" w:eastAsia="仿宋_GB2312" w:cs="仿宋_GB2312"/>
          <w:color w:val="000000" w:themeColor="text1"/>
          <w:sz w:val="32"/>
          <w:szCs w:val="32"/>
          <w:lang w:bidi="ar-SA"/>
          <w14:textFill>
            <w14:solidFill>
              <w14:schemeClr w14:val="tx1"/>
            </w14:solidFill>
          </w14:textFill>
        </w:rPr>
        <w:t>附件</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2</w:t>
      </w:r>
      <w:r>
        <w:rPr>
          <w:rFonts w:hint="eastAsia" w:ascii="仿宋_GB2312" w:hAnsi="仿宋_GB2312" w:eastAsia="仿宋_GB2312" w:cs="仿宋_GB2312"/>
          <w:color w:val="000000" w:themeColor="text1"/>
          <w:sz w:val="32"/>
          <w:szCs w:val="32"/>
          <w:lang w:bidi="ar-SA"/>
          <w14:textFill>
            <w14:solidFill>
              <w14:schemeClr w14:val="tx1"/>
            </w14:solidFill>
          </w14:textFill>
        </w:rPr>
        <w:t>的要求用A4纸编制，</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胶装</w:t>
      </w:r>
      <w:r>
        <w:rPr>
          <w:rFonts w:hint="eastAsia" w:ascii="仿宋_GB2312" w:hAnsi="仿宋_GB2312" w:eastAsia="仿宋_GB2312" w:cs="仿宋_GB2312"/>
          <w:color w:val="000000" w:themeColor="text1"/>
          <w:sz w:val="32"/>
          <w:szCs w:val="32"/>
          <w:lang w:bidi="ar-SA"/>
          <w14:textFill>
            <w14:solidFill>
              <w14:schemeClr w14:val="tx1"/>
            </w14:solidFill>
          </w14:textFill>
        </w:rPr>
        <w:t>装订</w:t>
      </w:r>
      <w:r>
        <w:rPr>
          <w:rFonts w:hint="eastAsia" w:ascii="仿宋_GB2312" w:hAnsi="仿宋_GB2312" w:eastAsia="仿宋_GB2312" w:cs="仿宋_GB2312"/>
          <w:color w:val="000000" w:themeColor="text1"/>
          <w:sz w:val="32"/>
          <w:szCs w:val="32"/>
          <w:lang w:eastAsia="zh-CN" w:bidi="ar-SA"/>
          <w14:textFill>
            <w14:solidFill>
              <w14:schemeClr w14:val="tx1"/>
            </w14:solidFill>
          </w14:textFill>
        </w:rPr>
        <w:t>，</w:t>
      </w:r>
      <w:r>
        <w:rPr>
          <w:rFonts w:hint="eastAsia" w:ascii="仿宋_GB2312" w:hAnsi="仿宋_GB2312" w:eastAsia="仿宋_GB2312" w:cs="仿宋_GB2312"/>
          <w:color w:val="000000" w:themeColor="text1"/>
          <w:sz w:val="32"/>
          <w:szCs w:val="32"/>
          <w:lang w:bidi="ar-SA"/>
          <w14:textFill>
            <w14:solidFill>
              <w14:schemeClr w14:val="tx1"/>
            </w14:solidFill>
          </w14:textFill>
        </w:rPr>
        <w:t>密封。</w:t>
      </w:r>
    </w:p>
    <w:p w14:paraId="2B1836E2">
      <w:pPr>
        <w:numPr>
          <w:ilvl w:val="0"/>
          <w:numId w:val="0"/>
        </w:numPr>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3.3报价文件提交方式：现场提交，地址：四川省妇幼保健院晋阳院区综合楼二楼医学装备部办公室（成都市武侯区沙堰西二街290号）。</w:t>
      </w:r>
    </w:p>
    <w:p w14:paraId="276316C6">
      <w:pPr>
        <w:numPr>
          <w:ilvl w:val="0"/>
          <w:numId w:val="5"/>
        </w:numPr>
        <w:ind w:firstLine="640"/>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bidi="ar-SA"/>
          <w14:textFill>
            <w14:solidFill>
              <w14:schemeClr w14:val="tx1"/>
            </w14:solidFill>
          </w14:textFill>
        </w:rPr>
        <w:t>供应商服务、货物质量及纪律要求：</w:t>
      </w:r>
    </w:p>
    <w:p w14:paraId="1CF5C4B1">
      <w:pPr>
        <w:numPr>
          <w:ilvl w:val="0"/>
          <w:numId w:val="0"/>
        </w:numPr>
        <w:ind w:firstLine="640" w:firstLineChars="200"/>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需能满足附件《四川省妇幼保健院试剂耗材采购合同》中对乙方的相关约定。</w:t>
      </w:r>
    </w:p>
    <w:p w14:paraId="4B31722A">
      <w:pPr>
        <w:numPr>
          <w:ilvl w:val="0"/>
          <w:numId w:val="5"/>
        </w:numPr>
        <w:ind w:left="0" w:leftChars="0" w:firstLine="640" w:firstLineChars="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供应商质疑</w:t>
      </w:r>
    </w:p>
    <w:p w14:paraId="1F7EE5AC">
      <w:pPr>
        <w:numPr>
          <w:ilvl w:val="0"/>
          <w:numId w:val="0"/>
        </w:numPr>
        <w:ind w:firstLine="640" w:firstLineChars="20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自本项目采购公告发布之日起3个工作日内，结果公告发布之日起1个工作日内通过书面形式提交至医学装备部。</w:t>
      </w:r>
    </w:p>
    <w:p w14:paraId="3D882638">
      <w:pPr>
        <w:numPr>
          <w:ilvl w:val="0"/>
          <w:numId w:val="5"/>
        </w:numPr>
        <w:ind w:left="0" w:leftChars="0" w:firstLine="640" w:firstLineChars="0"/>
        <w:rPr>
          <w:rFonts w:hint="default" w:ascii="仿宋_GB2312" w:hAnsi="仿宋_GB2312" w:eastAsia="仿宋_GB2312" w:cs="仿宋_GB2312"/>
          <w:b/>
          <w:bCs/>
          <w:color w:val="000000" w:themeColor="text1"/>
          <w:sz w:val="32"/>
          <w:szCs w:val="32"/>
          <w:lang w:val="en-US" w:eastAsia="zh-CN" w:bidi="ar-SA"/>
          <w14:textFill>
            <w14:solidFill>
              <w14:schemeClr w14:val="tx1"/>
            </w14:solidFill>
          </w14:textFill>
        </w:rPr>
      </w:pPr>
      <w:r>
        <w:rPr>
          <w:rFonts w:hint="default" w:ascii="仿宋_GB2312" w:hAnsi="仿宋_GB2312" w:eastAsia="仿宋_GB2312" w:cs="仿宋_GB2312"/>
          <w:b/>
          <w:bCs/>
          <w:color w:val="000000" w:themeColor="text1"/>
          <w:sz w:val="32"/>
          <w:szCs w:val="32"/>
          <w:lang w:val="en-US" w:eastAsia="zh-CN" w:bidi="ar-SA"/>
          <w14:textFill>
            <w14:solidFill>
              <w14:schemeClr w14:val="tx1"/>
            </w14:solidFill>
          </w14:textFill>
        </w:rPr>
        <w:t>中选公告及合同签订</w:t>
      </w:r>
    </w:p>
    <w:p w14:paraId="37AA6537">
      <w:pPr>
        <w:pStyle w:val="2"/>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6.1采购完成后，在四川省妇幼保健院官方网站发布中选公告。</w:t>
      </w:r>
    </w:p>
    <w:p w14:paraId="42649855">
      <w:pPr>
        <w:pStyle w:val="2"/>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 xml:space="preserve">6.2 </w:t>
      </w:r>
      <w:r>
        <w:rPr>
          <w:rFonts w:hint="eastAsia" w:ascii="仿宋_GB2312" w:hAnsi="仿宋_GB2312" w:eastAsia="仿宋_GB2312" w:cs="仿宋_GB2312"/>
          <w:color w:val="000000" w:themeColor="text1"/>
          <w:sz w:val="32"/>
          <w:szCs w:val="32"/>
          <w:lang w:val="zh-TW" w:eastAsia="zh-TW" w:bidi="ar-SA"/>
          <w14:textFill>
            <w14:solidFill>
              <w14:schemeClr w14:val="tx1"/>
            </w14:solidFill>
          </w14:textFill>
        </w:rPr>
        <w:t>中选</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供应商</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应在</w:t>
      </w:r>
      <w:r>
        <w:rPr>
          <w:rFonts w:hint="eastAsia" w:ascii="仿宋_GB2312" w:hAnsi="仿宋_GB2312" w:eastAsia="仿宋_GB2312" w:cs="仿宋_GB2312"/>
          <w:color w:val="000000" w:themeColor="text1"/>
          <w:sz w:val="32"/>
          <w:szCs w:val="32"/>
          <w:lang w:val="zh-TW" w:eastAsia="zh-TW" w:bidi="ar-SA"/>
          <w14:textFill>
            <w14:solidFill>
              <w14:schemeClr w14:val="tx1"/>
            </w14:solidFill>
          </w14:textFill>
        </w:rPr>
        <w:t>中选</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公告</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发出之日起三十日内与</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我院</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签订采购合同。由于</w:t>
      </w:r>
      <w:r>
        <w:rPr>
          <w:rFonts w:hint="eastAsia" w:ascii="仿宋_GB2312" w:hAnsi="仿宋_GB2312" w:eastAsia="仿宋_GB2312" w:cs="仿宋_GB2312"/>
          <w:color w:val="000000" w:themeColor="text1"/>
          <w:sz w:val="32"/>
          <w:szCs w:val="32"/>
          <w:lang w:val="zh-TW" w:eastAsia="zh-TW" w:bidi="ar-SA"/>
          <w14:textFill>
            <w14:solidFill>
              <w14:schemeClr w14:val="tx1"/>
            </w14:solidFill>
          </w14:textFill>
        </w:rPr>
        <w:t>中选</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供应商的原因逾期未签订采购合同的，将视为放弃</w:t>
      </w:r>
      <w:r>
        <w:rPr>
          <w:rFonts w:hint="eastAsia" w:ascii="仿宋_GB2312" w:hAnsi="仿宋_GB2312" w:eastAsia="仿宋_GB2312" w:cs="仿宋_GB2312"/>
          <w:color w:val="000000" w:themeColor="text1"/>
          <w:sz w:val="32"/>
          <w:szCs w:val="32"/>
          <w:lang w:val="zh-TW" w:eastAsia="zh-TW" w:bidi="ar-SA"/>
          <w14:textFill>
            <w14:solidFill>
              <w14:schemeClr w14:val="tx1"/>
            </w14:solidFill>
          </w14:textFill>
        </w:rPr>
        <w:t>中选</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，取消其</w:t>
      </w:r>
      <w:r>
        <w:rPr>
          <w:rFonts w:hint="eastAsia" w:ascii="仿宋_GB2312" w:hAnsi="仿宋_GB2312" w:eastAsia="仿宋_GB2312" w:cs="仿宋_GB2312"/>
          <w:color w:val="000000" w:themeColor="text1"/>
          <w:sz w:val="32"/>
          <w:szCs w:val="32"/>
          <w:lang w:val="zh-TW" w:eastAsia="zh-TW" w:bidi="ar-SA"/>
          <w14:textFill>
            <w14:solidFill>
              <w14:schemeClr w14:val="tx1"/>
            </w14:solidFill>
          </w14:textFill>
        </w:rPr>
        <w:t>中选</w:t>
      </w:r>
      <w:r>
        <w:rPr>
          <w:rFonts w:hint="eastAsia" w:ascii="仿宋_GB2312" w:hAnsi="仿宋_GB2312" w:eastAsia="仿宋_GB2312" w:cs="仿宋_GB2312"/>
          <w:color w:val="000000" w:themeColor="text1"/>
          <w:sz w:val="32"/>
          <w:szCs w:val="32"/>
          <w:lang w:val="zh-CN" w:eastAsia="zh-CN" w:bidi="ar-SA"/>
          <w14:textFill>
            <w14:solidFill>
              <w14:schemeClr w14:val="tx1"/>
            </w14:solidFill>
          </w14:textFill>
        </w:rPr>
        <w:t>资格并将按相关规定进行处理。</w:t>
      </w:r>
    </w:p>
    <w:p w14:paraId="6C6F6DA2">
      <w:pPr>
        <w:pStyle w:val="2"/>
        <w:ind w:firstLine="64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6.3若中选供应商以非正当理由放弃中选，纳入医院失信供应商名单，3年内不得参与我院的采购项目。</w:t>
      </w:r>
    </w:p>
    <w:p w14:paraId="19DC5C13">
      <w:pPr>
        <w:pStyle w:val="2"/>
        <w:numPr>
          <w:ilvl w:val="0"/>
          <w:numId w:val="5"/>
        </w:numPr>
        <w:ind w:left="0" w:leftChars="0" w:firstLine="640" w:firstLineChars="0"/>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t>若遇特殊情况，</w:t>
      </w: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我院</w:t>
      </w:r>
      <w:r>
        <w:rPr>
          <w:rFonts w:hint="default" w:ascii="仿宋_GB2312" w:hAnsi="仿宋_GB2312" w:eastAsia="仿宋_GB2312" w:cs="仿宋_GB2312"/>
          <w:color w:val="000000" w:themeColor="text1"/>
          <w:sz w:val="32"/>
          <w:szCs w:val="32"/>
          <w:lang w:val="en-US" w:eastAsia="zh-CN" w:bidi="ar-SA"/>
          <w14:textFill>
            <w14:solidFill>
              <w14:schemeClr w14:val="tx1"/>
            </w14:solidFill>
          </w14:textFill>
        </w:rPr>
        <w:t>有权终止采购项目。</w:t>
      </w:r>
    </w:p>
    <w:p w14:paraId="496ED71B">
      <w:pPr>
        <w:pStyle w:val="2"/>
        <w:numPr>
          <w:ilvl w:val="0"/>
          <w:numId w:val="5"/>
        </w:numPr>
        <w:ind w:left="0" w:leftChars="0" w:firstLine="640" w:firstLineChars="0"/>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bidi="ar-SA"/>
          <w14:textFill>
            <w14:solidFill>
              <w14:schemeClr w14:val="tx1"/>
            </w14:solidFill>
          </w14:textFill>
        </w:rPr>
        <w:t>联系方式：梁老师028-65978222</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Arial"/>
    <w:panose1 w:val="020B0604020202020204"/>
    <w:charset w:val="80"/>
    <w:family w:val="swiss"/>
    <w:pitch w:val="default"/>
    <w:sig w:usb0="00000000" w:usb1="00000000" w:usb2="0000003F" w:usb3="00000000" w:csb0="603F01FF" w:csb1="FFFF0000"/>
  </w:font>
  <w:font w:name="Segoe UI">
    <w:panose1 w:val="020B0502040204020203"/>
    <w:charset w:val="00"/>
    <w:family w:val="auto"/>
    <w:pitch w:val="default"/>
    <w:sig w:usb0="E4002EFF" w:usb1="C000E47F"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5CA4B2"/>
    <w:multiLevelType w:val="singleLevel"/>
    <w:tmpl w:val="0E5CA4B2"/>
    <w:lvl w:ilvl="0" w:tentative="0">
      <w:start w:val="1"/>
      <w:numFmt w:val="chineseCounting"/>
      <w:pStyle w:val="3"/>
      <w:suff w:val="nothing"/>
      <w:lvlText w:val="%1、"/>
      <w:lvlJc w:val="left"/>
      <w:pPr>
        <w:ind w:left="0" w:firstLine="420"/>
      </w:pPr>
      <w:rPr>
        <w:rFonts w:hint="eastAsia"/>
      </w:rPr>
    </w:lvl>
  </w:abstractNum>
  <w:abstractNum w:abstractNumId="1">
    <w:nsid w:val="1A4BB1A9"/>
    <w:multiLevelType w:val="singleLevel"/>
    <w:tmpl w:val="1A4BB1A9"/>
    <w:lvl w:ilvl="0" w:tentative="0">
      <w:start w:val="1"/>
      <w:numFmt w:val="chineseCounting"/>
      <w:suff w:val="nothing"/>
      <w:lvlText w:val="%1、"/>
      <w:lvlJc w:val="left"/>
      <w:rPr>
        <w:rFonts w:hint="eastAsia"/>
      </w:rPr>
    </w:lvl>
  </w:abstractNum>
  <w:abstractNum w:abstractNumId="2">
    <w:nsid w:val="22EAE1CA"/>
    <w:multiLevelType w:val="singleLevel"/>
    <w:tmpl w:val="22EAE1CA"/>
    <w:lvl w:ilvl="0" w:tentative="0">
      <w:start w:val="1"/>
      <w:numFmt w:val="decimal"/>
      <w:suff w:val="space"/>
      <w:lvlText w:val="%1."/>
      <w:lvlJc w:val="left"/>
    </w:lvl>
  </w:abstractNum>
  <w:abstractNum w:abstractNumId="3">
    <w:nsid w:val="47134D31"/>
    <w:multiLevelType w:val="singleLevel"/>
    <w:tmpl w:val="47134D31"/>
    <w:lvl w:ilvl="0" w:tentative="0">
      <w:start w:val="1"/>
      <w:numFmt w:val="decimal"/>
      <w:suff w:val="space"/>
      <w:lvlText w:val="%1."/>
      <w:lvlJc w:val="left"/>
    </w:lvl>
  </w:abstractNum>
  <w:abstractNum w:abstractNumId="4">
    <w:nsid w:val="5186ECE6"/>
    <w:multiLevelType w:val="singleLevel"/>
    <w:tmpl w:val="5186ECE6"/>
    <w:lvl w:ilvl="0" w:tentative="0">
      <w:start w:val="4"/>
      <w:numFmt w:val="decimal"/>
      <w:lvlText w:val="%1."/>
      <w:lvlJc w:val="left"/>
      <w:pPr>
        <w:tabs>
          <w:tab w:val="left" w:pos="312"/>
        </w:tabs>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8905A6"/>
    <w:rsid w:val="0D4E2719"/>
    <w:rsid w:val="106E0B51"/>
    <w:rsid w:val="114F6F76"/>
    <w:rsid w:val="11953E67"/>
    <w:rsid w:val="17D50129"/>
    <w:rsid w:val="1EA01FE9"/>
    <w:rsid w:val="1F266A79"/>
    <w:rsid w:val="20091A38"/>
    <w:rsid w:val="28FC6DCD"/>
    <w:rsid w:val="2CB93370"/>
    <w:rsid w:val="31E967C2"/>
    <w:rsid w:val="322D3FBD"/>
    <w:rsid w:val="32987838"/>
    <w:rsid w:val="341C04A5"/>
    <w:rsid w:val="370F476D"/>
    <w:rsid w:val="3A292644"/>
    <w:rsid w:val="3CAC465C"/>
    <w:rsid w:val="3D551F0F"/>
    <w:rsid w:val="3F666E61"/>
    <w:rsid w:val="48C36BCF"/>
    <w:rsid w:val="4CAA7CD3"/>
    <w:rsid w:val="4CBF327E"/>
    <w:rsid w:val="4D5B34A6"/>
    <w:rsid w:val="55E34DF9"/>
    <w:rsid w:val="56707EE0"/>
    <w:rsid w:val="60D02299"/>
    <w:rsid w:val="631610D0"/>
    <w:rsid w:val="63983D85"/>
    <w:rsid w:val="641F3CEF"/>
    <w:rsid w:val="65DE5633"/>
    <w:rsid w:val="6F804545"/>
    <w:rsid w:val="73CB7009"/>
    <w:rsid w:val="74C81968"/>
    <w:rsid w:val="7BE32CD0"/>
    <w:rsid w:val="7BFA645D"/>
    <w:rsid w:val="7CB77BBB"/>
    <w:rsid w:val="7D0312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next w:val="1"/>
    <w:unhideWhenUsed/>
    <w:qFormat/>
    <w:uiPriority w:val="9"/>
    <w:pPr>
      <w:keepNext/>
      <w:keepLines/>
      <w:numPr>
        <w:ilvl w:val="0"/>
        <w:numId w:val="1"/>
      </w:numPr>
      <w:spacing w:line="360" w:lineRule="auto"/>
      <w:outlineLvl w:val="1"/>
    </w:pPr>
    <w:rPr>
      <w:rFonts w:ascii="Times New Roman" w:hAnsi="Times New Roman" w:eastAsia="宋体" w:cs="Times New Roman"/>
      <w:b/>
      <w:bCs/>
      <w:sz w:val="24"/>
      <w:szCs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hint="eastAsia" w:ascii="Arial Unicode MS" w:hAnsi="Arial Unicode MS" w:eastAsia="Times New Roman" w:cs="Arial Unicode MS"/>
      <w:color w:val="000000"/>
      <w:kern w:val="2"/>
      <w:sz w:val="21"/>
      <w:szCs w:val="21"/>
      <w:u w:color="000000"/>
      <w:lang w:val="en-US" w:eastAsia="zh-CN" w:bidi="ar-SA"/>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样式"/>
    <w:qFormat/>
    <w:uiPriority w:val="0"/>
    <w:pPr>
      <w:widowControl w:val="0"/>
      <w:pBdr>
        <w:top w:val="none" w:color="auto" w:sz="0" w:space="0"/>
        <w:left w:val="none" w:color="auto" w:sz="0" w:space="0"/>
        <w:bottom w:val="none" w:color="auto" w:sz="0" w:space="0"/>
        <w:right w:val="none" w:color="auto" w:sz="0" w:space="0"/>
        <w:between w:val="none" w:color="auto" w:sz="0" w:space="0"/>
      </w:pBdr>
      <w:autoSpaceDE w:val="0"/>
      <w:autoSpaceDN w:val="0"/>
      <w:adjustRightInd w:val="0"/>
    </w:pPr>
    <w:rPr>
      <w:rFonts w:ascii="宋体" w:hAnsi="宋体" w:eastAsia="宋体" w:cs="宋体"/>
      <w:sz w:val="24"/>
      <w:szCs w:val="24"/>
      <w:lang w:val="en-US" w:eastAsia="zh-CN" w:bidi="ar-SA"/>
    </w:rPr>
  </w:style>
  <w:style w:type="paragraph" w:customStyle="1" w:styleId="9">
    <w:name w:val="Default"/>
    <w:qFormat/>
    <w:uiPriority w:val="0"/>
    <w:pPr>
      <w:widowControl w:val="0"/>
      <w:pBdr>
        <w:top w:val="none" w:color="auto" w:sz="0" w:space="0"/>
        <w:left w:val="none" w:color="auto" w:sz="0" w:space="0"/>
        <w:bottom w:val="none" w:color="auto" w:sz="0" w:space="0"/>
        <w:right w:val="none" w:color="auto" w:sz="0" w:space="0"/>
        <w:between w:val="none" w:color="auto" w:sz="0" w:space="0"/>
      </w:pBdr>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1633</Words>
  <Characters>1700</Characters>
  <Lines>0</Lines>
  <Paragraphs>0</Paragraphs>
  <TotalTime>0</TotalTime>
  <ScaleCrop>false</ScaleCrop>
  <LinksUpToDate>false</LinksUpToDate>
  <CharactersWithSpaces>1716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2024-10-22T09:26:00Z</dcterms:created>
  <dc:creator>Administrator</dc:creator>
  <cp:lastModifiedBy>小月妹</cp:lastModifiedBy>
  <dcterms:modified xsi:type="dcterms:W3CDTF">2024-12-27T07:28:29Z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E0B424FA9061437F998055A06622A4F5_12</vt:lpwstr>
  </property>
  <property fmtid="{D5CDD505-2E9C-101B-9397-08002B2CF9AE}" pid="4" name="KSOTemplateDocerSaveRecord">
    <vt:lpwstr>eyJoZGlkIjoiOGVjMTFjMDBhOGUxMjAwM2JlZDlhNjg0ZDI0MGIwZTYiLCJ1c2VySWQiOiIzMjg0MjM2NjQifQ==</vt:lpwstr>
  </property>
</Properties>
</file>