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附件1：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DSA耗材</w:t>
      </w:r>
    </w:p>
    <w:tbl>
      <w:tblPr>
        <w:tblW w:w="937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"/>
        <w:gridCol w:w="2055"/>
        <w:gridCol w:w="6300"/>
      </w:tblGrid>
      <w:tr w:rsidR="009E2D47" w:rsidRPr="00636FC8" w:rsidTr="000202B2">
        <w:trPr>
          <w:trHeight w:val="21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参数要求</w:t>
            </w:r>
          </w:p>
        </w:tc>
      </w:tr>
      <w:tr w:rsidR="009E2D47" w:rsidRPr="00636FC8" w:rsidTr="000202B2">
        <w:trPr>
          <w:trHeight w:val="21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01包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导引导管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在介入手术中，方便输送各种介入器械</w:t>
            </w:r>
          </w:p>
        </w:tc>
      </w:tr>
      <w:tr w:rsidR="009E2D47" w:rsidRPr="00636FC8" w:rsidTr="000202B2">
        <w:trPr>
          <w:trHeight w:val="40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02包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明胶海绵颗粒栓塞剂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介入手术阻塞血管，在90天内全部降解，无任何毒副作用</w:t>
            </w:r>
          </w:p>
        </w:tc>
      </w:tr>
      <w:tr w:rsidR="009E2D47" w:rsidRPr="00636FC8" w:rsidTr="000202B2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03包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聚</w:t>
            </w:r>
            <w:proofErr w:type="gramStart"/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乙稀醇</w:t>
            </w:r>
            <w:proofErr w:type="gramEnd"/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栓塞微球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妇产科或儿科介入时，使病变部位的血管</w:t>
            </w:r>
            <w:proofErr w:type="gramStart"/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管</w:t>
            </w:r>
            <w:proofErr w:type="gramEnd"/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腔永久栓塞</w:t>
            </w:r>
            <w:proofErr w:type="gramStart"/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或富血供</w:t>
            </w:r>
            <w:proofErr w:type="gramEnd"/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肿瘤病变栓塞</w:t>
            </w:r>
          </w:p>
        </w:tc>
      </w:tr>
      <w:tr w:rsidR="009E2D47" w:rsidRPr="00636FC8" w:rsidTr="000202B2">
        <w:trPr>
          <w:trHeight w:val="6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04包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PTA-UA球囊扩张及阻塞导管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影像引导下扩张人体内狭窄的空腔脏器，如血管，消化道，泌尿道等，以及妇产科介入时暂时阻塞相应区域血管，使血</w:t>
            </w:r>
            <w:proofErr w:type="gramStart"/>
            <w:r w:rsidRPr="00636FC8">
              <w:rPr>
                <w:rFonts w:ascii="宋体" w:eastAsia="宋体" w:hAnsi="宋体" w:cs="Segoe UI" w:hint="eastAsia"/>
                <w:color w:val="000000"/>
                <w:kern w:val="0"/>
                <w:sz w:val="22"/>
              </w:rPr>
              <w:t>流停止</w:t>
            </w:r>
            <w:proofErr w:type="gramEnd"/>
          </w:p>
        </w:tc>
      </w:tr>
    </w:tbl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附件2：评审办法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综合评分明细表：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4612"/>
        <w:gridCol w:w="3050"/>
      </w:tblGrid>
      <w:tr w:rsidR="009E2D47" w:rsidRPr="00636FC8" w:rsidTr="009E2D47">
        <w:trPr>
          <w:trHeight w:val="42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</w:t>
            </w: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</w:t>
            </w: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</w:t>
            </w:r>
          </w:p>
        </w:tc>
      </w:tr>
      <w:tr w:rsidR="009E2D47" w:rsidRPr="00636FC8" w:rsidTr="009E2D47">
        <w:trPr>
          <w:trHeight w:val="4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投标报价40%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分统一</w:t>
            </w:r>
            <w:proofErr w:type="gramEnd"/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按照下列公式计算：投标报价得分=(评标基准价／投标报价)×40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9E2D47">
        <w:trPr>
          <w:trHeight w:val="18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技术指标38%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投标产品的技术参数完全符合招标文件要求没有负偏离得38分；非“</w:t>
            </w: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”条款技术参数不满足招标文件要求（负偏离），一项扣2分，“</w:t>
            </w: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”条款技术参数与招标文件要求有负偏离的，一项扣4分；扣完为止。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9E2D47">
        <w:trPr>
          <w:trHeight w:val="9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业绩15%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投标人需提供该产品近二年国内三</w:t>
            </w:r>
            <w:proofErr w:type="gramStart"/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甲医疗</w:t>
            </w:r>
            <w:proofErr w:type="gramEnd"/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机构客户名单，每提供1家得1分，最多15分。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提供中标通知书、送货发票或合同复印件。</w:t>
            </w:r>
          </w:p>
        </w:tc>
      </w:tr>
      <w:tr w:rsidR="009E2D47" w:rsidRPr="00636FC8" w:rsidTr="009E2D47">
        <w:trPr>
          <w:trHeight w:val="2205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售后服务及培训5%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根据投标人服务机构的设立的便利性进行评分。提供可使用耗材的厂家在成都设有办事处、分公司或常驻机构。共2分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该项评分以投标人提供服务机构的营业执照（或场地租赁合同）复印件为评审依据。（提供相关证明材料）得2分；未提供，不得分。</w:t>
            </w:r>
          </w:p>
        </w:tc>
      </w:tr>
      <w:tr w:rsidR="009E2D47" w:rsidRPr="00636FC8" w:rsidTr="009E2D4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投标人提供耗材配送应急方案（响应时间、应急人员、仓库物资备货存量等），确保医院使用。共3分。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最优方案得3分，其次得2分，再其次得1分，不提供不得分。</w:t>
            </w:r>
          </w:p>
        </w:tc>
      </w:tr>
      <w:tr w:rsidR="009E2D47" w:rsidRPr="00636FC8" w:rsidTr="009E2D47">
        <w:trPr>
          <w:trHeight w:val="10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投标文件的规范性2%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根据投标人投标文件编制情况进行评分。</w:t>
            </w:r>
          </w:p>
        </w:tc>
      </w:tr>
    </w:tbl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ind w:right="560"/>
        <w:jc w:val="righ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附件3：</w:t>
      </w:r>
      <w:r w:rsidRPr="00636FC8">
        <w:rPr>
          <w:rFonts w:ascii="仿宋_GB2312" w:eastAsia="仿宋_GB2312" w:hAnsi="Segoe UI" w:cs="Segoe UI" w:hint="eastAsia"/>
          <w:color w:val="333333"/>
          <w:kern w:val="0"/>
          <w:sz w:val="28"/>
          <w:szCs w:val="28"/>
        </w:rPr>
        <w:t>采购文件书装订顺序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采购文件书装订顺序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000000"/>
          <w:spacing w:val="8"/>
          <w:kern w:val="0"/>
          <w:sz w:val="28"/>
          <w:szCs w:val="28"/>
        </w:rPr>
        <w:t>2、目录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3、品目及报价表（格式见附件4）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4、偏离表（格式见附件4）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5、营业执照、税务登记证、组织机构代码证或三证合一营业执照（副本）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6、法定代表人授权书（原件，格式见附件4）暨经办人授权书，法人、经办人身份证（复印件）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7、金融许可证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8、如有企业管理体系认证（考核），请提供的有效证明文件的复印或扫描件，质量管理体系认证包括FDA、CE、ISO等认证（提供中文翻译复印件）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9、用户情况表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10、项目组成员配备情况表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92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spacing w:val="8"/>
          <w:kern w:val="0"/>
          <w:sz w:val="28"/>
          <w:szCs w:val="28"/>
        </w:rPr>
        <w:t>11、封底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5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lastRenderedPageBreak/>
        <w:t>注：请</w:t>
      </w:r>
      <w:proofErr w:type="gramStart"/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务必按</w:t>
      </w:r>
      <w:proofErr w:type="gramEnd"/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以上顺序装订资料，如有非中文资料，请同时提供中文翻译件。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附件4：主要表格格式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附件4-1：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299"/>
        <w:gridCol w:w="2299"/>
        <w:gridCol w:w="2868"/>
      </w:tblGrid>
      <w:tr w:rsidR="009E2D47" w:rsidRPr="00636FC8" w:rsidTr="000202B2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偏离及其影响</w:t>
            </w:r>
          </w:p>
        </w:tc>
      </w:tr>
      <w:tr w:rsidR="009E2D47" w:rsidRPr="00636FC8" w:rsidTr="000202B2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3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日期: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附件4-2：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1860"/>
        <w:gridCol w:w="1260"/>
        <w:gridCol w:w="2160"/>
        <w:gridCol w:w="1080"/>
      </w:tblGrid>
      <w:tr w:rsidR="009E2D47" w:rsidRPr="00636FC8" w:rsidTr="000202B2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E2D47" w:rsidRPr="00636FC8" w:rsidTr="000202B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D47" w:rsidRPr="00636FC8" w:rsidRDefault="009E2D47" w:rsidP="000202B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法定代表人或授权代表签字：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49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仿宋_GB2312" w:eastAsia="仿宋_GB2312" w:hAnsi="Segoe UI" w:cs="Segoe UI" w:hint="eastAsia"/>
          <w:color w:val="333333"/>
          <w:kern w:val="0"/>
          <w:sz w:val="24"/>
          <w:szCs w:val="24"/>
        </w:rPr>
        <w:t>日期</w:t>
      </w:r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: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附件4-3：报价一览表</w:t>
      </w:r>
    </w:p>
    <w:tbl>
      <w:tblPr>
        <w:tblW w:w="505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456"/>
        <w:gridCol w:w="1164"/>
        <w:gridCol w:w="1433"/>
        <w:gridCol w:w="627"/>
        <w:gridCol w:w="1433"/>
        <w:gridCol w:w="627"/>
        <w:gridCol w:w="1075"/>
        <w:gridCol w:w="1075"/>
        <w:gridCol w:w="717"/>
      </w:tblGrid>
      <w:tr w:rsidR="009E2D47" w:rsidRPr="00636FC8" w:rsidTr="000202B2">
        <w:trPr>
          <w:trHeight w:val="735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D47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</w:t>
            </w:r>
          </w:p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包装（小）规格、型号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D47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成交单价</w:t>
            </w:r>
          </w:p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D47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配送企业</w:t>
            </w:r>
          </w:p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E2D47" w:rsidRPr="00636FC8" w:rsidTr="000202B2">
        <w:trPr>
          <w:trHeight w:val="33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9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2D47" w:rsidRPr="00636FC8" w:rsidTr="000202B2">
        <w:trPr>
          <w:trHeight w:val="300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FC8" w:rsidRPr="00636FC8" w:rsidRDefault="009E2D47" w:rsidP="000202B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6F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lastRenderedPageBreak/>
        <w:t>注：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1.报价应是最终用户验收合格后的总价，包括设备运输、保险、代理、安装调试、培训、税费、系统集成费用和采购文件规定的其它费用。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2.其它服务：请供应商根据“网络设备维护要求”内容或公司提供的服务内容分项进行填写，并说明各项服务的名称、服务内容及价格。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3.“品目及报价表”为多页的，每页均需由法定代表人或授权代表签字并盖投标人印章。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4.“品目及报价表”需单独密封。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供应商名称（盖章）：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法定代表人或授权代表（签字）：联系方式：</w:t>
      </w:r>
    </w:p>
    <w:p w:rsidR="009E2D47" w:rsidRPr="00636FC8" w:rsidRDefault="009E2D47" w:rsidP="009E2D47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ind w:left="720" w:hanging="7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bookmarkStart w:id="0" w:name="_Toc95295163"/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附件</w:t>
      </w:r>
      <w:bookmarkEnd w:id="0"/>
      <w:r w:rsidRPr="00636FC8">
        <w:rPr>
          <w:rFonts w:ascii="仿宋_GB2312" w:eastAsia="仿宋_GB2312" w:hAnsi="Segoe UI" w:cs="Segoe UI" w:hint="eastAsia"/>
          <w:b/>
          <w:bCs/>
          <w:color w:val="333333"/>
          <w:kern w:val="0"/>
          <w:sz w:val="24"/>
          <w:szCs w:val="24"/>
        </w:rPr>
        <w:t>4-4：</w:t>
      </w:r>
      <w:r w:rsidRPr="00636FC8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法定代表人身份授权书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（采购单位名称）：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本授权声明：（投标人名称）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（法定代表人姓名、职务）授权（被授权人姓名、职务）为我方</w:t>
      </w: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  <w:u w:val="single"/>
        </w:rPr>
        <w:t>“”</w:t>
      </w:r>
      <w:r w:rsidRPr="00636FC8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特此声明。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法定代表人签字：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授权代表签字：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投标人名称：（加盖公章）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left="480" w:hanging="3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★说明：上述证明文件附有法定代表人、被授权代表身份证复印件（加盖公章）时才能生效。</w:t>
      </w:r>
    </w:p>
    <w:p w:rsidR="009E2D47" w:rsidRPr="00636FC8" w:rsidRDefault="009E2D47" w:rsidP="009E2D4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附件5：反商业贿赂承诺书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1、</w:t>
      </w:r>
      <w:proofErr w:type="gramStart"/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不</w:t>
      </w:r>
      <w:proofErr w:type="gramEnd"/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与其他投标人相互串通投标报价，损害贵院的合法权益；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2、不与招标人串通投标，损害国家利益、社会公共利益或他人的合法权益；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3、不以向招标人或者评标委员会成员行贿的手段谋取中标；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5、保证不以其他任何方式扰乱贵院的招标工作；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lastRenderedPageBreak/>
        <w:t>6、保证不在药品销售、医疗器械、设备、物资、基建工程竞标中采取账外暗中给予回扣的手段腐蚀、贿赂医护、药剂人员、干部等其他相关人员；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9、保证不以其他任何不正当竞争手段推销药品、医疗器械、设备、物资。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2、对本厂家、商家、公司相关工作人员</w:t>
      </w:r>
      <w:proofErr w:type="gramStart"/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作出</w:t>
      </w:r>
      <w:proofErr w:type="gramEnd"/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严肃处理；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六、采购物资名称：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ind w:firstLine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本《承诺书》一式二份（一份由承诺人自存；一份随</w:t>
      </w:r>
      <w:proofErr w:type="gramStart"/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竞价书</w:t>
      </w:r>
      <w:proofErr w:type="gramEnd"/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传递）</w:t>
      </w:r>
    </w:p>
    <w:p w:rsidR="009E2D47" w:rsidRPr="00636FC8" w:rsidRDefault="009E2D47" w:rsidP="009E2D47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636FC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承诺企业名称（公章）法人代表或委托代理人（承诺人）</w:t>
      </w:r>
    </w:p>
    <w:p w:rsidR="009E2D47" w:rsidRPr="00636FC8" w:rsidRDefault="009E2D47" w:rsidP="009E2D47"/>
    <w:p w:rsidR="00F82D4A" w:rsidRPr="009E2D47" w:rsidRDefault="009C0977"/>
    <w:sectPr w:rsidR="00F82D4A" w:rsidRPr="009E2D47" w:rsidSect="004E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77" w:rsidRDefault="009C0977" w:rsidP="009E2D47">
      <w:r>
        <w:separator/>
      </w:r>
    </w:p>
  </w:endnote>
  <w:endnote w:type="continuationSeparator" w:id="0">
    <w:p w:rsidR="009C0977" w:rsidRDefault="009C0977" w:rsidP="009E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77" w:rsidRDefault="009C0977" w:rsidP="009E2D47">
      <w:r>
        <w:separator/>
      </w:r>
    </w:p>
  </w:footnote>
  <w:footnote w:type="continuationSeparator" w:id="0">
    <w:p w:rsidR="009C0977" w:rsidRDefault="009C0977" w:rsidP="009E2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D47"/>
    <w:rsid w:val="000B00AF"/>
    <w:rsid w:val="003C62F0"/>
    <w:rsid w:val="004E0D63"/>
    <w:rsid w:val="009C0977"/>
    <w:rsid w:val="009E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D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D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2018-09-29T09:10:00Z</dcterms:created>
  <dcterms:modified xsi:type="dcterms:W3CDTF">2018-09-29T09:10:00Z</dcterms:modified>
</cp:coreProperties>
</file>