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附件1：</w:t>
      </w:r>
    </w:p>
    <w:p w:rsidR="00263FB4" w:rsidRPr="00263FB4" w:rsidRDefault="00263FB4" w:rsidP="00263FB4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DSA耗材</w:t>
      </w:r>
    </w:p>
    <w:tbl>
      <w:tblPr>
        <w:tblW w:w="937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020"/>
        <w:gridCol w:w="2055"/>
        <w:gridCol w:w="6300"/>
      </w:tblGrid>
      <w:tr w:rsidR="00263FB4" w:rsidRPr="00263FB4" w:rsidTr="00263FB4">
        <w:trPr>
          <w:trHeight w:val="21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参数要求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血管鞘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用于介入手术中，辅助导管、导丝、球囊导管等器械的插入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超滑导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丝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特殊介入诊疗用导丝，用于血管腔道治疗中引导导管、置入器等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栓塞微弹簧圈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用于妇科介入时，对输卵管管腔永久性栓塞，以及其他部位介入时，对血管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腔进行栓塞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造影导管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提供管导，使造影剂能顺利通过管道进入相应区域产生造影效果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PVA颗粒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妇产科或儿科介入时，使病变部位的血管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腔永久栓塞</w:t>
            </w:r>
          </w:p>
        </w:tc>
      </w:tr>
      <w:tr w:rsidR="00263FB4" w:rsidRPr="00263FB4" w:rsidTr="00263FB4">
        <w:trPr>
          <w:trHeight w:val="21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微导丝</w:t>
            </w:r>
            <w:proofErr w:type="gram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介入手术时，超选进入微血管的引导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丝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微导管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微导丝配套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使用，支撑引导进入微血管的引导导管</w:t>
            </w:r>
          </w:p>
        </w:tc>
      </w:tr>
      <w:tr w:rsidR="00263FB4" w:rsidRPr="00263FB4" w:rsidTr="00263FB4">
        <w:trPr>
          <w:trHeight w:val="21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导引导管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在介入手术中，方便输送各种介入器械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明胶海绵颗粒栓塞剂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介入手术阻塞血管，在90天内全部降解，无任何毒副作用</w:t>
            </w:r>
          </w:p>
        </w:tc>
      </w:tr>
      <w:tr w:rsidR="00263FB4" w:rsidRPr="00263FB4" w:rsidTr="00263FB4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乙稀醇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栓塞微球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妇产科或儿科介入时，使病变部位的血管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腔永久栓塞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或富血供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肿瘤病变栓塞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通用型引流管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介入手术时，能方便置入使能向外界引流的专用导管</w:t>
            </w:r>
          </w:p>
        </w:tc>
      </w:tr>
      <w:tr w:rsidR="00263FB4" w:rsidRPr="00263FB4" w:rsidTr="00263FB4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输卵管导丝导管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在妇产科介入中，能专门引导进入输卵管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的微导丝微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导管</w:t>
            </w:r>
          </w:p>
        </w:tc>
      </w:tr>
      <w:tr w:rsidR="00263FB4" w:rsidRPr="00263FB4" w:rsidTr="00263FB4">
        <w:trPr>
          <w:trHeight w:val="6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医用球囊扩张压力泵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介入手术中，根据需要给球囊充液从而改变球囊压力与外形，在球囊扩张过程中扩张球囊、检测球囊内压力和收缩球囊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精确给</w:t>
            </w:r>
            <w:proofErr w:type="gramEnd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压。</w:t>
            </w:r>
          </w:p>
        </w:tc>
      </w:tr>
      <w:tr w:rsidR="00263FB4" w:rsidRPr="00263FB4" w:rsidTr="00263FB4">
        <w:trPr>
          <w:trHeight w:val="6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PTA-UA球囊扩张及阻塞导管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影像引导下扩张人体内狭窄的空腔脏器，如血管，消化道，泌尿道等，以及妇产科介入时暂时阻塞相应区域血管，使血</w:t>
            </w:r>
            <w:proofErr w:type="gramStart"/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流停止</w:t>
            </w:r>
            <w:proofErr w:type="gramEnd"/>
          </w:p>
        </w:tc>
      </w:tr>
    </w:tbl>
    <w:p w:rsidR="00263FB4" w:rsidRPr="00263FB4" w:rsidRDefault="00263FB4" w:rsidP="00263FB4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附件2：评审办法</w:t>
      </w:r>
    </w:p>
    <w:p w:rsidR="00263FB4" w:rsidRPr="00263FB4" w:rsidRDefault="00263FB4" w:rsidP="00263FB4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kern w:val="0"/>
          <w:sz w:val="30"/>
          <w:szCs w:val="30"/>
        </w:rPr>
        <w:t>综合评分明细表：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4612"/>
        <w:gridCol w:w="3050"/>
      </w:tblGrid>
      <w:tr w:rsidR="00263FB4" w:rsidRPr="00263FB4" w:rsidTr="00263FB4">
        <w:trPr>
          <w:trHeight w:val="42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</w:t>
            </w: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明</w:t>
            </w:r>
          </w:p>
        </w:tc>
      </w:tr>
      <w:tr w:rsidR="00263FB4" w:rsidRPr="00263FB4" w:rsidTr="00263FB4">
        <w:trPr>
          <w:trHeight w:val="42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投标报价40%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分统一</w:t>
            </w:r>
            <w:proofErr w:type="gramEnd"/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按照下列公式计算：投标报价得分=(评标基准价／投标报价)×40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18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技术指标38%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投标产品的技术参数完全符合招标文件要求没有负偏离得38分；非“</w:t>
            </w: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”条款技术参数不满足招标文件要求（负偏离），一项扣2分，“</w:t>
            </w: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”条款技术参数与招标文件要求有负偏离的，一项扣4分；扣完为止。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91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业绩15%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投标人需提供该产品近二年国内三</w:t>
            </w:r>
            <w:proofErr w:type="gramStart"/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甲医疗</w:t>
            </w:r>
            <w:proofErr w:type="gramEnd"/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机构客户名单，每提供1家得1分，最多15分。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提供中标通知书、送货发票或合同复印件。</w:t>
            </w:r>
          </w:p>
        </w:tc>
      </w:tr>
      <w:tr w:rsidR="00263FB4" w:rsidRPr="00263FB4" w:rsidTr="00263FB4">
        <w:trPr>
          <w:trHeight w:val="2205"/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售后服务及培训5%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20" w:lineRule="atLeast"/>
              <w:ind w:left="-105" w:righ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根据投标人服务机构的设立的便利性进行评分。提供可使用耗材的厂家在成都设有办事处、分公司或常驻机构。共2分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该项评分以投标人提供服务机构的营业执照（或场地租赁合同）复印件为评审依据。（提供相关证明材料）得2分；未提供，不得分。</w:t>
            </w:r>
          </w:p>
        </w:tc>
      </w:tr>
      <w:tr w:rsidR="00263FB4" w:rsidRPr="00263FB4" w:rsidTr="00263FB4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投标人提供耗材配送应急方案（响应时间、应急人员、仓库物资备货存量等），确保医院使用。共3分。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最优方案得3分，其次得2分，再其次得1分，不提供不得分。</w:t>
            </w:r>
          </w:p>
        </w:tc>
      </w:tr>
      <w:tr w:rsidR="00263FB4" w:rsidRPr="00263FB4" w:rsidTr="00263FB4">
        <w:trPr>
          <w:trHeight w:val="106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投标文件的规范性2%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spacing w:line="400" w:lineRule="atLeast"/>
        <w:ind w:right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附件3：</w:t>
      </w:r>
      <w:r w:rsidRPr="00263FB4">
        <w:rPr>
          <w:rFonts w:ascii="仿宋_GB2312" w:eastAsia="仿宋_GB2312" w:hAnsi="宋体" w:cs="宋体" w:hint="eastAsia"/>
          <w:kern w:val="0"/>
          <w:sz w:val="28"/>
          <w:szCs w:val="28"/>
        </w:rPr>
        <w:t>采购文件书装订顺序</w:t>
      </w:r>
    </w:p>
    <w:p w:rsidR="00263FB4" w:rsidRPr="00263FB4" w:rsidRDefault="00263FB4" w:rsidP="00263FB4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采购文件书装订顺序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color w:val="000000"/>
          <w:spacing w:val="8"/>
          <w:kern w:val="0"/>
          <w:sz w:val="28"/>
          <w:szCs w:val="28"/>
        </w:rPr>
        <w:t>2、目录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lastRenderedPageBreak/>
        <w:t>3、品目及报价表（格式见附件4）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4、偏离表（格式见附件4）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5、营业执照、税务登记证、组织机构代码证或三证合一营业执照（副本）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6、法定代表人授权书（原件，格式见附件4）暨经办人授权书，法人、经办人身份证（复印件）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7、金融许可证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8、如有企业管理体系认证（考核），请提供的有效证明文件的复印或扫描件，质量管理体系认证包括FDA、CE、ISO等认证（提供中文翻译复印件）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9、用户情况表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10、项目组成员配备情况表</w:t>
      </w:r>
    </w:p>
    <w:p w:rsidR="00263FB4" w:rsidRPr="00263FB4" w:rsidRDefault="00263FB4" w:rsidP="00263FB4">
      <w:pPr>
        <w:widowControl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11、封底</w:t>
      </w:r>
    </w:p>
    <w:p w:rsidR="00263FB4" w:rsidRPr="00263FB4" w:rsidRDefault="00263FB4" w:rsidP="00263FB4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注：请</w:t>
      </w:r>
      <w:proofErr w:type="gramStart"/>
      <w:r w:rsidRPr="00263FB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务必按</w:t>
      </w:r>
      <w:proofErr w:type="gramEnd"/>
      <w:r w:rsidRPr="00263FB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以上顺序装订资料，如有非中文资料，请同时提供中文翻译件。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附件4：主要表格格式</w:t>
      </w:r>
    </w:p>
    <w:p w:rsidR="00263FB4" w:rsidRPr="00263FB4" w:rsidRDefault="00263FB4" w:rsidP="00263FB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附件4-1：</w:t>
      </w:r>
    </w:p>
    <w:p w:rsidR="00263FB4" w:rsidRPr="00263FB4" w:rsidRDefault="00263FB4" w:rsidP="00263FB4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299"/>
        <w:gridCol w:w="2299"/>
        <w:gridCol w:w="2868"/>
      </w:tblGrid>
      <w:tr w:rsidR="00263FB4" w:rsidRPr="00263FB4" w:rsidTr="00263FB4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263FB4" w:rsidRPr="00263FB4" w:rsidTr="00263FB4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63FB4" w:rsidRPr="00263FB4" w:rsidRDefault="00263FB4" w:rsidP="00263FB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kern w:val="0"/>
          <w:sz w:val="24"/>
          <w:szCs w:val="24"/>
        </w:rPr>
        <w:t>法定代表人或授权代表签字：</w:t>
      </w:r>
    </w:p>
    <w:p w:rsidR="00263FB4" w:rsidRPr="00263FB4" w:rsidRDefault="00263FB4" w:rsidP="00263FB4">
      <w:pPr>
        <w:widowControl/>
        <w:spacing w:line="360" w:lineRule="auto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kern w:val="0"/>
          <w:sz w:val="24"/>
          <w:szCs w:val="24"/>
        </w:rPr>
        <w:t>日期:</w:t>
      </w:r>
    </w:p>
    <w:p w:rsidR="00263FB4" w:rsidRPr="00263FB4" w:rsidRDefault="00263FB4" w:rsidP="00263F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附件4-2：</w:t>
      </w:r>
    </w:p>
    <w:p w:rsidR="00263FB4" w:rsidRPr="00263FB4" w:rsidRDefault="00263FB4" w:rsidP="00263FB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用户情况表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1860"/>
        <w:gridCol w:w="1260"/>
        <w:gridCol w:w="2160"/>
        <w:gridCol w:w="1080"/>
      </w:tblGrid>
      <w:tr w:rsidR="00263FB4" w:rsidRPr="00263FB4" w:rsidTr="00263FB4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63FB4" w:rsidRPr="00263FB4" w:rsidTr="00263FB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FB4" w:rsidRPr="00263FB4" w:rsidRDefault="00263FB4" w:rsidP="00263F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63FB4" w:rsidRPr="00263FB4" w:rsidRDefault="00263FB4" w:rsidP="00263F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kern w:val="0"/>
          <w:sz w:val="24"/>
          <w:szCs w:val="24"/>
        </w:rPr>
        <w:t>法定代表人或授权代表签字：</w:t>
      </w:r>
    </w:p>
    <w:p w:rsidR="00263FB4" w:rsidRPr="00263FB4" w:rsidRDefault="00263FB4" w:rsidP="00263FB4">
      <w:pPr>
        <w:widowControl/>
        <w:spacing w:line="360" w:lineRule="auto"/>
        <w:ind w:firstLine="4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仿宋_GB2312" w:eastAsia="仿宋_GB2312" w:hAnsi="宋体" w:cs="宋体" w:hint="eastAsia"/>
          <w:kern w:val="0"/>
          <w:sz w:val="24"/>
          <w:szCs w:val="24"/>
        </w:rPr>
        <w:t>日期</w:t>
      </w:r>
      <w:r w:rsidRPr="00263FB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: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附件4-3：报价一览表</w:t>
      </w:r>
    </w:p>
    <w:tbl>
      <w:tblPr>
        <w:tblW w:w="505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469"/>
        <w:gridCol w:w="1172"/>
        <w:gridCol w:w="1394"/>
        <w:gridCol w:w="618"/>
        <w:gridCol w:w="1401"/>
        <w:gridCol w:w="618"/>
        <w:gridCol w:w="1083"/>
        <w:gridCol w:w="1083"/>
        <w:gridCol w:w="769"/>
      </w:tblGrid>
      <w:tr w:rsidR="00263FB4" w:rsidRPr="00263FB4" w:rsidTr="00263FB4">
        <w:trPr>
          <w:trHeight w:val="735"/>
          <w:jc w:val="center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</w:t>
            </w:r>
          </w:p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包装（小）规格、型号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成交单价</w:t>
            </w:r>
          </w:p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配送企业</w:t>
            </w:r>
          </w:p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63FB4" w:rsidRPr="00263FB4" w:rsidTr="00263FB4">
        <w:trPr>
          <w:trHeight w:val="33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39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3FB4" w:rsidRPr="00263FB4" w:rsidTr="00263FB4">
        <w:trPr>
          <w:trHeight w:val="30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FB4" w:rsidRPr="00263FB4" w:rsidRDefault="00263FB4" w:rsidP="00263F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3F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63FB4" w:rsidRPr="00263FB4" w:rsidRDefault="00263FB4" w:rsidP="00263F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注：</w:t>
      </w:r>
    </w:p>
    <w:p w:rsidR="00263FB4" w:rsidRPr="00263FB4" w:rsidRDefault="00263FB4" w:rsidP="00263F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1.报价应是最终用户验收合格后的总价，包括设备运输、保险、代理、安装调试、培训、税费、系统集成费用和采购文件规定的其它费用。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2.其它服务：请供应商根据“网络设备维护要求”内容或公司提供的服务内容分项进行填写，并说明各项服务的名称、服务内容及价格。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3.“品目及报价表”为多页的，每页均需由法定代表人或授权代表签字并盖投标人印章。</w:t>
      </w:r>
    </w:p>
    <w:p w:rsidR="00263FB4" w:rsidRPr="00263FB4" w:rsidRDefault="00263FB4" w:rsidP="00263F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4.“品目及报价表”需单独密封。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供应商名称（盖章）：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法定代表人或授权代表（签字）：联系方式：</w:t>
      </w:r>
    </w:p>
    <w:p w:rsidR="00263FB4" w:rsidRPr="00263FB4" w:rsidRDefault="00263FB4" w:rsidP="00263F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日期：</w:t>
      </w:r>
    </w:p>
    <w:p w:rsidR="00263FB4" w:rsidRPr="00263FB4" w:rsidRDefault="00263FB4" w:rsidP="00263F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Toc95295163"/>
      <w:r w:rsidRPr="00263FB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附件</w:t>
      </w:r>
      <w:bookmarkEnd w:id="0"/>
      <w:r w:rsidRPr="00263FB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4-4：</w:t>
      </w:r>
      <w:r w:rsidRPr="00263FB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法定代表人身份授权书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（采购单位名称）：</w:t>
      </w:r>
    </w:p>
    <w:p w:rsidR="00263FB4" w:rsidRPr="00263FB4" w:rsidRDefault="00263FB4" w:rsidP="00263FB4">
      <w:pPr>
        <w:widowControl/>
        <w:spacing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本授权声明：（投标人名称）</w:t>
      </w:r>
    </w:p>
    <w:p w:rsidR="00263FB4" w:rsidRPr="00263FB4" w:rsidRDefault="00263FB4" w:rsidP="00263F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（法定代表人姓名、职务）授权（被授权人姓名、职务）为我方</w:t>
      </w:r>
      <w:r w:rsidRPr="00263FB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“”</w:t>
      </w:r>
      <w:r w:rsidRPr="00263F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263FB4" w:rsidRPr="00263FB4" w:rsidRDefault="00263FB4" w:rsidP="00263FB4">
      <w:pPr>
        <w:widowControl/>
        <w:spacing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特此声明。</w:t>
      </w:r>
    </w:p>
    <w:p w:rsidR="00263FB4" w:rsidRPr="00263FB4" w:rsidRDefault="00263FB4" w:rsidP="00263FB4">
      <w:pPr>
        <w:widowControl/>
        <w:spacing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法定代表人签字：</w:t>
      </w:r>
    </w:p>
    <w:p w:rsidR="00263FB4" w:rsidRPr="00263FB4" w:rsidRDefault="00263FB4" w:rsidP="00263FB4">
      <w:pPr>
        <w:widowControl/>
        <w:spacing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授权代表签字：</w:t>
      </w:r>
    </w:p>
    <w:p w:rsidR="00263FB4" w:rsidRPr="00263FB4" w:rsidRDefault="00263FB4" w:rsidP="00263FB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投标人名称：（加盖公章）</w:t>
      </w:r>
    </w:p>
    <w:p w:rsidR="00263FB4" w:rsidRPr="00263FB4" w:rsidRDefault="00263FB4" w:rsidP="00263FB4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263FB4" w:rsidRPr="00263FB4" w:rsidRDefault="00263FB4" w:rsidP="00263FB4">
      <w:pPr>
        <w:widowControl/>
        <w:spacing w:line="360" w:lineRule="auto"/>
        <w:ind w:left="4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★说明：上述证明文件附有法定代表人、被授权代表身份证复印件（加盖公章）时才能生效。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附件5：反商业贿赂承诺书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proofErr w:type="gramStart"/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与其他投标人相互串通投标报价，损害贵院的合法权益；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2、不与招标人串通投标，损害国家利益、社会公共利益或他人的合法权益；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3、不以向招标人或者评标委员会成员行贿的手段谋取中标；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4、竞标报价不违反相关法律的规定，也不以他人名义投标或者以其他方式弄虚作假，骗取中标；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5、保证不以其他任何方式扰乱贵院的招标工作；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9、保证不以其他任何不正当竞争手段推销药品、医疗器械、设备、物资。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2、对本厂家、商家、公司相关工作人员</w:t>
      </w:r>
      <w:proofErr w:type="gramStart"/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作出</w:t>
      </w:r>
      <w:proofErr w:type="gramEnd"/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严肃处理；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六、采购物资名称：</w:t>
      </w:r>
    </w:p>
    <w:p w:rsidR="00263FB4" w:rsidRPr="00263FB4" w:rsidRDefault="00263FB4" w:rsidP="00263F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63FB4" w:rsidRPr="00263FB4" w:rsidRDefault="00263FB4" w:rsidP="00263FB4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本《承诺书》一式二份（一份由承诺人自存；一份随</w:t>
      </w:r>
      <w:proofErr w:type="gramStart"/>
      <w:r w:rsidRPr="00263FB4">
        <w:rPr>
          <w:rFonts w:ascii="宋体" w:eastAsia="宋体" w:hAnsi="宋体" w:cs="宋体" w:hint="eastAsia"/>
          <w:kern w:val="0"/>
          <w:sz w:val="24"/>
          <w:szCs w:val="24"/>
        </w:rPr>
        <w:t>竞价书</w:t>
      </w:r>
      <w:proofErr w:type="gramEnd"/>
      <w:r w:rsidRPr="00263FB4">
        <w:rPr>
          <w:rFonts w:ascii="宋体" w:eastAsia="宋体" w:hAnsi="宋体" w:cs="宋体" w:hint="eastAsia"/>
          <w:kern w:val="0"/>
          <w:sz w:val="24"/>
          <w:szCs w:val="24"/>
        </w:rPr>
        <w:t>传递）</w:t>
      </w:r>
    </w:p>
    <w:p w:rsidR="00263FB4" w:rsidRPr="00263FB4" w:rsidRDefault="00263FB4" w:rsidP="00263FB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 w:hint="eastAsia"/>
          <w:kern w:val="0"/>
          <w:sz w:val="24"/>
          <w:szCs w:val="24"/>
        </w:rPr>
        <w:t>承诺企业名称（公章）法人代表或委托代理人（承诺人）</w:t>
      </w:r>
    </w:p>
    <w:p w:rsidR="00263FB4" w:rsidRPr="00263FB4" w:rsidRDefault="00263FB4" w:rsidP="00263F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3FB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92689" w:rsidRPr="00263FB4" w:rsidRDefault="00E92689" w:rsidP="00263FB4"/>
    <w:sectPr w:rsidR="00E92689" w:rsidRPr="00263FB4" w:rsidSect="00E9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FB4"/>
    <w:rsid w:val="00014E1C"/>
    <w:rsid w:val="00036BC0"/>
    <w:rsid w:val="00065B71"/>
    <w:rsid w:val="00076FA3"/>
    <w:rsid w:val="000865CB"/>
    <w:rsid w:val="000B5419"/>
    <w:rsid w:val="000B6479"/>
    <w:rsid w:val="000D0370"/>
    <w:rsid w:val="000D54C5"/>
    <w:rsid w:val="000F34F7"/>
    <w:rsid w:val="0010010E"/>
    <w:rsid w:val="00102F0C"/>
    <w:rsid w:val="0011199B"/>
    <w:rsid w:val="0014582C"/>
    <w:rsid w:val="001A2189"/>
    <w:rsid w:val="001C72CA"/>
    <w:rsid w:val="001E7C49"/>
    <w:rsid w:val="00205A12"/>
    <w:rsid w:val="00223CA8"/>
    <w:rsid w:val="002340D6"/>
    <w:rsid w:val="0023476C"/>
    <w:rsid w:val="00244545"/>
    <w:rsid w:val="00250CFC"/>
    <w:rsid w:val="002619A1"/>
    <w:rsid w:val="00263FB4"/>
    <w:rsid w:val="0026701B"/>
    <w:rsid w:val="0027098D"/>
    <w:rsid w:val="002A3CA2"/>
    <w:rsid w:val="002B1D01"/>
    <w:rsid w:val="002C3F66"/>
    <w:rsid w:val="002E1ABF"/>
    <w:rsid w:val="002E4B07"/>
    <w:rsid w:val="002F7C9C"/>
    <w:rsid w:val="003068F1"/>
    <w:rsid w:val="003148DA"/>
    <w:rsid w:val="00357B3F"/>
    <w:rsid w:val="003639CF"/>
    <w:rsid w:val="00365BB8"/>
    <w:rsid w:val="003912AC"/>
    <w:rsid w:val="003C14DB"/>
    <w:rsid w:val="003D5548"/>
    <w:rsid w:val="003D779D"/>
    <w:rsid w:val="003E1BD6"/>
    <w:rsid w:val="003F16A7"/>
    <w:rsid w:val="00401E7D"/>
    <w:rsid w:val="004053C7"/>
    <w:rsid w:val="00406397"/>
    <w:rsid w:val="00417549"/>
    <w:rsid w:val="004206A1"/>
    <w:rsid w:val="004368E6"/>
    <w:rsid w:val="00441C9C"/>
    <w:rsid w:val="0046677F"/>
    <w:rsid w:val="004710AC"/>
    <w:rsid w:val="00473A17"/>
    <w:rsid w:val="004751D2"/>
    <w:rsid w:val="00475567"/>
    <w:rsid w:val="004817D6"/>
    <w:rsid w:val="004946AE"/>
    <w:rsid w:val="004B0956"/>
    <w:rsid w:val="004B0D81"/>
    <w:rsid w:val="004D1C55"/>
    <w:rsid w:val="004E56E5"/>
    <w:rsid w:val="004E58D5"/>
    <w:rsid w:val="004F52F3"/>
    <w:rsid w:val="004F588B"/>
    <w:rsid w:val="005163A0"/>
    <w:rsid w:val="0054014A"/>
    <w:rsid w:val="00556EA6"/>
    <w:rsid w:val="00572AD6"/>
    <w:rsid w:val="00575797"/>
    <w:rsid w:val="00576CE5"/>
    <w:rsid w:val="00580F11"/>
    <w:rsid w:val="00587B7E"/>
    <w:rsid w:val="005A0BCD"/>
    <w:rsid w:val="005A655E"/>
    <w:rsid w:val="005A73E7"/>
    <w:rsid w:val="005C7B5F"/>
    <w:rsid w:val="005D05B5"/>
    <w:rsid w:val="005D1C96"/>
    <w:rsid w:val="005D2AC7"/>
    <w:rsid w:val="005D6CA6"/>
    <w:rsid w:val="005E36F9"/>
    <w:rsid w:val="00610D36"/>
    <w:rsid w:val="006557EE"/>
    <w:rsid w:val="006614EB"/>
    <w:rsid w:val="00670F6A"/>
    <w:rsid w:val="00672BC9"/>
    <w:rsid w:val="006829F4"/>
    <w:rsid w:val="0069623E"/>
    <w:rsid w:val="006977BF"/>
    <w:rsid w:val="006B27C4"/>
    <w:rsid w:val="006F13A3"/>
    <w:rsid w:val="006F1C3C"/>
    <w:rsid w:val="006F331E"/>
    <w:rsid w:val="007079A8"/>
    <w:rsid w:val="007168F1"/>
    <w:rsid w:val="00735C05"/>
    <w:rsid w:val="0077119C"/>
    <w:rsid w:val="007A5460"/>
    <w:rsid w:val="007B2897"/>
    <w:rsid w:val="007C6FE2"/>
    <w:rsid w:val="007E1ED9"/>
    <w:rsid w:val="007F4420"/>
    <w:rsid w:val="008004CA"/>
    <w:rsid w:val="00822239"/>
    <w:rsid w:val="008407EC"/>
    <w:rsid w:val="00857602"/>
    <w:rsid w:val="00862762"/>
    <w:rsid w:val="00871B09"/>
    <w:rsid w:val="0088034B"/>
    <w:rsid w:val="00882814"/>
    <w:rsid w:val="00886F62"/>
    <w:rsid w:val="00887646"/>
    <w:rsid w:val="0089073F"/>
    <w:rsid w:val="00892965"/>
    <w:rsid w:val="008B75CC"/>
    <w:rsid w:val="008C30DA"/>
    <w:rsid w:val="008C54F3"/>
    <w:rsid w:val="008E73D4"/>
    <w:rsid w:val="008E7799"/>
    <w:rsid w:val="00900CA2"/>
    <w:rsid w:val="00924AB8"/>
    <w:rsid w:val="0095066D"/>
    <w:rsid w:val="009539E9"/>
    <w:rsid w:val="00997E0D"/>
    <w:rsid w:val="009A4FC7"/>
    <w:rsid w:val="009E73D1"/>
    <w:rsid w:val="009F236F"/>
    <w:rsid w:val="00A10765"/>
    <w:rsid w:val="00A11AB4"/>
    <w:rsid w:val="00A42AC8"/>
    <w:rsid w:val="00A62DA1"/>
    <w:rsid w:val="00A65253"/>
    <w:rsid w:val="00A85B3C"/>
    <w:rsid w:val="00AB22A1"/>
    <w:rsid w:val="00AC378E"/>
    <w:rsid w:val="00AD63F3"/>
    <w:rsid w:val="00AE2A54"/>
    <w:rsid w:val="00B04357"/>
    <w:rsid w:val="00B205E8"/>
    <w:rsid w:val="00B25EA6"/>
    <w:rsid w:val="00B3431B"/>
    <w:rsid w:val="00B438DC"/>
    <w:rsid w:val="00B75486"/>
    <w:rsid w:val="00B82371"/>
    <w:rsid w:val="00BE3B33"/>
    <w:rsid w:val="00BE6223"/>
    <w:rsid w:val="00BF3C12"/>
    <w:rsid w:val="00C058E7"/>
    <w:rsid w:val="00C12894"/>
    <w:rsid w:val="00C13168"/>
    <w:rsid w:val="00C547E4"/>
    <w:rsid w:val="00C65D96"/>
    <w:rsid w:val="00C7340D"/>
    <w:rsid w:val="00C85D73"/>
    <w:rsid w:val="00CA1C0B"/>
    <w:rsid w:val="00CA6E88"/>
    <w:rsid w:val="00CB77A8"/>
    <w:rsid w:val="00CB7B65"/>
    <w:rsid w:val="00CC1A08"/>
    <w:rsid w:val="00CC3EE3"/>
    <w:rsid w:val="00CC5C27"/>
    <w:rsid w:val="00CE5CD5"/>
    <w:rsid w:val="00CF4998"/>
    <w:rsid w:val="00CF54F6"/>
    <w:rsid w:val="00CF7B4B"/>
    <w:rsid w:val="00D0627A"/>
    <w:rsid w:val="00D155E7"/>
    <w:rsid w:val="00D4350F"/>
    <w:rsid w:val="00D4456C"/>
    <w:rsid w:val="00D73519"/>
    <w:rsid w:val="00D92A6C"/>
    <w:rsid w:val="00DA143F"/>
    <w:rsid w:val="00DA6BC9"/>
    <w:rsid w:val="00DB08F8"/>
    <w:rsid w:val="00DB5684"/>
    <w:rsid w:val="00DC481F"/>
    <w:rsid w:val="00DD0314"/>
    <w:rsid w:val="00DD1205"/>
    <w:rsid w:val="00DF62DC"/>
    <w:rsid w:val="00E04DA8"/>
    <w:rsid w:val="00E61298"/>
    <w:rsid w:val="00E679A5"/>
    <w:rsid w:val="00E736E6"/>
    <w:rsid w:val="00E82982"/>
    <w:rsid w:val="00E92689"/>
    <w:rsid w:val="00EA52ED"/>
    <w:rsid w:val="00ED2995"/>
    <w:rsid w:val="00EE3BCD"/>
    <w:rsid w:val="00EE68E2"/>
    <w:rsid w:val="00EE6DB6"/>
    <w:rsid w:val="00F07556"/>
    <w:rsid w:val="00F2206D"/>
    <w:rsid w:val="00F42A7A"/>
    <w:rsid w:val="00F45E53"/>
    <w:rsid w:val="00F55614"/>
    <w:rsid w:val="00F629C0"/>
    <w:rsid w:val="00F7223D"/>
    <w:rsid w:val="00F724BF"/>
    <w:rsid w:val="00F74CC2"/>
    <w:rsid w:val="00F809FE"/>
    <w:rsid w:val="00F90CCA"/>
    <w:rsid w:val="00F96DBB"/>
    <w:rsid w:val="00FB0D01"/>
    <w:rsid w:val="00FB32F8"/>
    <w:rsid w:val="00FD09B2"/>
    <w:rsid w:val="00FD5E87"/>
    <w:rsid w:val="00FE6DC4"/>
    <w:rsid w:val="00F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朱燕</dc:creator>
  <cp:lastModifiedBy>朱燕</cp:lastModifiedBy>
  <cp:revision>1</cp:revision>
  <dcterms:created xsi:type="dcterms:W3CDTF">2018-09-14T01:53:00Z</dcterms:created>
  <dcterms:modified xsi:type="dcterms:W3CDTF">2018-09-14T01:58:00Z</dcterms:modified>
</cp:coreProperties>
</file>