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CAD" w:rsidRPr="001579DB" w:rsidRDefault="00686CAD" w:rsidP="000F19D4">
      <w:pPr>
        <w:pStyle w:val="a5"/>
        <w:spacing w:line="480" w:lineRule="atLeast"/>
        <w:rPr>
          <w:rFonts w:ascii="仿宋_GB2312" w:eastAsia="仿宋_GB2312" w:hAnsi="Tahoma" w:cs="Tahoma"/>
          <w:color w:val="333333"/>
          <w:sz w:val="28"/>
          <w:szCs w:val="28"/>
        </w:rPr>
      </w:pPr>
      <w:r w:rsidRPr="001579DB">
        <w:rPr>
          <w:rFonts w:ascii="仿宋_GB2312" w:eastAsia="仿宋_GB2312" w:hAnsi="Tahoma" w:cs="Tahoma" w:hint="eastAsia"/>
          <w:color w:val="333333"/>
          <w:sz w:val="28"/>
          <w:szCs w:val="28"/>
        </w:rPr>
        <w:t>附件：1.参会供应商资格条件</w:t>
      </w:r>
    </w:p>
    <w:p w:rsidR="00686CAD" w:rsidRPr="001579DB" w:rsidRDefault="000F19D4" w:rsidP="000F19D4">
      <w:pPr>
        <w:pStyle w:val="a5"/>
        <w:spacing w:line="480" w:lineRule="atLeast"/>
        <w:rPr>
          <w:rFonts w:ascii="仿宋_GB2312" w:eastAsia="仿宋_GB2312" w:hAnsi="΢���ź�" w:hint="eastAsia"/>
          <w:color w:val="333333"/>
          <w:sz w:val="28"/>
          <w:szCs w:val="28"/>
        </w:rPr>
      </w:pPr>
      <w:r>
        <w:rPr>
          <w:rFonts w:ascii="仿宋_GB2312" w:eastAsia="仿宋_GB2312" w:hAnsi="΢���ź�" w:hint="eastAsia"/>
          <w:color w:val="333333"/>
          <w:sz w:val="28"/>
          <w:szCs w:val="28"/>
        </w:rPr>
        <w:t xml:space="preserve">      </w:t>
      </w:r>
      <w:r w:rsidR="00686CAD" w:rsidRPr="00FB1746">
        <w:rPr>
          <w:rFonts w:ascii="仿宋_GB2312" w:eastAsia="仿宋_GB2312" w:hAnsi="΢���ź�" w:hint="eastAsia"/>
          <w:color w:val="333333"/>
          <w:sz w:val="28"/>
          <w:szCs w:val="28"/>
        </w:rPr>
        <w:t>2.</w:t>
      </w:r>
      <w:r w:rsidR="00FB1746" w:rsidRPr="00FB1746">
        <w:rPr>
          <w:rFonts w:ascii="仿宋_GB2312" w:eastAsia="仿宋_GB2312" w:hAnsi="΢���ź�" w:hint="eastAsia"/>
          <w:color w:val="333333"/>
          <w:sz w:val="28"/>
          <w:szCs w:val="28"/>
        </w:rPr>
        <w:t>技术要求</w:t>
      </w:r>
    </w:p>
    <w:p w:rsidR="00686CAD" w:rsidRPr="00FB1746" w:rsidRDefault="00686CAD" w:rsidP="00686CAD">
      <w:pPr>
        <w:pStyle w:val="a5"/>
        <w:spacing w:line="480" w:lineRule="atLeast"/>
        <w:rPr>
          <w:rFonts w:ascii="Tahoma" w:hAnsi="Tahoma" w:cs="Tahoma"/>
          <w:color w:val="333333"/>
          <w:sz w:val="28"/>
          <w:szCs w:val="28"/>
        </w:rPr>
      </w:pPr>
      <w:r w:rsidRPr="00FB1746">
        <w:rPr>
          <w:rFonts w:ascii="仿宋_GB2312" w:eastAsia="仿宋_GB2312" w:hAnsi="΢���ź�" w:hint="eastAsia"/>
          <w:color w:val="333333"/>
          <w:sz w:val="28"/>
          <w:szCs w:val="28"/>
        </w:rPr>
        <w:t> </w:t>
      </w:r>
      <w:r w:rsidRPr="00FB1746">
        <w:rPr>
          <w:rFonts w:ascii="仿宋_GB2312" w:eastAsia="仿宋_GB2312" w:hAnsi="Tahoma" w:cs="Tahoma" w:hint="eastAsia"/>
          <w:b/>
          <w:bCs/>
          <w:color w:val="333333"/>
          <w:sz w:val="28"/>
          <w:szCs w:val="28"/>
        </w:rPr>
        <w:t>附件1：参会供应商资格条件</w:t>
      </w:r>
    </w:p>
    <w:p w:rsidR="00686CAD" w:rsidRPr="00FB1746" w:rsidRDefault="00686CAD" w:rsidP="00686CAD">
      <w:pPr>
        <w:pStyle w:val="a5"/>
        <w:spacing w:line="480" w:lineRule="atLeast"/>
        <w:rPr>
          <w:rFonts w:ascii="Tahoma" w:hAnsi="Tahoma" w:cs="Tahoma"/>
          <w:color w:val="333333"/>
          <w:sz w:val="28"/>
          <w:szCs w:val="28"/>
        </w:rPr>
      </w:pPr>
      <w:r w:rsidRPr="00FB1746">
        <w:rPr>
          <w:rFonts w:ascii="仿宋_GB2312" w:eastAsia="仿宋_GB2312" w:hAnsi="Tahoma" w:cs="Tahoma" w:hint="eastAsia"/>
          <w:color w:val="333333"/>
          <w:sz w:val="28"/>
          <w:szCs w:val="28"/>
        </w:rPr>
        <w:t>1、在中国境内注册并具有独立法人资格的一般纳税人合法企业，合法医疗器械经营企业。</w:t>
      </w:r>
    </w:p>
    <w:p w:rsidR="00686CAD" w:rsidRPr="00FB1746" w:rsidRDefault="00686CAD" w:rsidP="00686CAD">
      <w:pPr>
        <w:pStyle w:val="a5"/>
        <w:spacing w:line="480" w:lineRule="atLeast"/>
        <w:rPr>
          <w:rFonts w:ascii="Tahoma" w:hAnsi="Tahoma" w:cs="Tahoma"/>
          <w:color w:val="333333"/>
          <w:sz w:val="28"/>
          <w:szCs w:val="28"/>
        </w:rPr>
      </w:pPr>
      <w:r w:rsidRPr="00FB1746">
        <w:rPr>
          <w:rFonts w:ascii="仿宋_GB2312" w:eastAsia="仿宋_GB2312" w:hAnsi="Tahoma" w:cs="Tahoma" w:hint="eastAsia"/>
          <w:color w:val="333333"/>
          <w:sz w:val="28"/>
          <w:szCs w:val="28"/>
        </w:rPr>
        <w:t>2、合法代理商。</w:t>
      </w:r>
    </w:p>
    <w:p w:rsidR="00686CAD" w:rsidRPr="00FB1746" w:rsidRDefault="00686CAD" w:rsidP="00686CAD">
      <w:pPr>
        <w:pStyle w:val="a5"/>
        <w:spacing w:line="480" w:lineRule="atLeast"/>
        <w:rPr>
          <w:rFonts w:ascii="Tahoma" w:hAnsi="Tahoma" w:cs="Tahoma"/>
          <w:color w:val="333333"/>
          <w:sz w:val="28"/>
          <w:szCs w:val="28"/>
        </w:rPr>
      </w:pPr>
      <w:r w:rsidRPr="00FB1746">
        <w:rPr>
          <w:rFonts w:ascii="仿宋_GB2312" w:eastAsia="仿宋_GB2312" w:hAnsi="Tahoma" w:cs="Tahoma" w:hint="eastAsia"/>
          <w:color w:val="333333"/>
          <w:sz w:val="28"/>
          <w:szCs w:val="28"/>
        </w:rPr>
        <w:t>3、国家规定的其它相关资质证明文件或其它涉及特许经营许可的须提供相关证书。如：卫生许可证、药品经营许可证、生产批件或新药证书等。</w:t>
      </w:r>
    </w:p>
    <w:p w:rsidR="00686CAD" w:rsidRPr="00FB1746" w:rsidRDefault="00686CAD" w:rsidP="00686CAD">
      <w:pPr>
        <w:pStyle w:val="a5"/>
        <w:spacing w:line="480" w:lineRule="atLeast"/>
        <w:rPr>
          <w:rFonts w:ascii="Tahoma" w:hAnsi="Tahoma" w:cs="Tahoma"/>
          <w:color w:val="333333"/>
          <w:sz w:val="28"/>
          <w:szCs w:val="28"/>
        </w:rPr>
      </w:pPr>
      <w:r w:rsidRPr="00FB1746">
        <w:rPr>
          <w:rFonts w:ascii="仿宋_GB2312" w:eastAsia="仿宋_GB2312" w:hAnsi="Tahoma" w:cs="Tahoma" w:hint="eastAsia"/>
          <w:b/>
          <w:bCs/>
          <w:color w:val="333333"/>
          <w:sz w:val="28"/>
          <w:szCs w:val="28"/>
        </w:rPr>
        <w:t>附件2：</w:t>
      </w:r>
      <w:r w:rsidR="00FB1746" w:rsidRPr="00FB1746">
        <w:rPr>
          <w:rFonts w:ascii="仿宋_GB2312" w:eastAsia="仿宋_GB2312" w:hAnsi="Tahoma" w:cs="Tahoma" w:hint="eastAsia"/>
          <w:b/>
          <w:bCs/>
          <w:color w:val="333333"/>
          <w:sz w:val="28"/>
          <w:szCs w:val="28"/>
        </w:rPr>
        <w:t>技术要求</w:t>
      </w:r>
    </w:p>
    <w:p w:rsidR="001A0AA7" w:rsidRDefault="0033565C" w:rsidP="001579DB">
      <w:pPr>
        <w:pStyle w:val="a5"/>
        <w:spacing w:line="480" w:lineRule="atLeast"/>
        <w:rPr>
          <w:rFonts w:ascii="仿宋_GB2312" w:eastAsia="仿宋_GB2312" w:hAnsi="Tahoma" w:cs="Tahoma"/>
          <w:color w:val="333333"/>
          <w:sz w:val="28"/>
          <w:szCs w:val="28"/>
        </w:rPr>
      </w:pPr>
      <w:r>
        <w:rPr>
          <w:rFonts w:ascii="仿宋_GB2312" w:eastAsia="仿宋_GB2312" w:hAnsi="Tahoma" w:cs="Tahoma" w:hint="eastAsia"/>
          <w:color w:val="333333"/>
          <w:sz w:val="28"/>
          <w:szCs w:val="28"/>
        </w:rPr>
        <w:t>正压发生器</w:t>
      </w:r>
    </w:p>
    <w:p w:rsidR="003D1490" w:rsidRPr="003D1490" w:rsidRDefault="0033565C" w:rsidP="003D1490">
      <w:pPr>
        <w:pStyle w:val="a5"/>
        <w:spacing w:line="480" w:lineRule="atLeast"/>
        <w:rPr>
          <w:rFonts w:ascii="仿宋_GB2312" w:eastAsia="仿宋_GB2312" w:hAnsi="Tahoma" w:cs="Tahoma"/>
          <w:color w:val="333333"/>
          <w:sz w:val="28"/>
          <w:szCs w:val="28"/>
        </w:rPr>
      </w:pPr>
      <w:r>
        <w:rPr>
          <w:rFonts w:ascii="仿宋_GB2312" w:eastAsia="仿宋_GB2312" w:hAnsi="Tahoma" w:cs="Tahoma" w:hint="eastAsia"/>
          <w:color w:val="333333"/>
          <w:sz w:val="28"/>
          <w:szCs w:val="28"/>
        </w:rPr>
        <w:t>一</w:t>
      </w:r>
      <w:r w:rsidR="00686CAD" w:rsidRPr="00FB1746">
        <w:rPr>
          <w:rFonts w:ascii="仿宋_GB2312" w:eastAsia="仿宋_GB2312" w:hAnsi="Tahoma" w:cs="Tahoma" w:hint="eastAsia"/>
          <w:color w:val="333333"/>
          <w:sz w:val="28"/>
          <w:szCs w:val="28"/>
        </w:rPr>
        <w:t>、</w:t>
      </w:r>
      <w:r w:rsidR="003D1490" w:rsidRPr="003D1490">
        <w:rPr>
          <w:rFonts w:ascii="仿宋_GB2312" w:eastAsia="仿宋_GB2312" w:hAnsi="Tahoma" w:cs="Tahoma" w:hint="eastAsia"/>
          <w:color w:val="333333"/>
          <w:sz w:val="28"/>
          <w:szCs w:val="28"/>
        </w:rPr>
        <w:t>技术参数要求：</w:t>
      </w:r>
    </w:p>
    <w:p w:rsidR="003D1490" w:rsidRPr="003D1490" w:rsidRDefault="003D1490" w:rsidP="003D1490">
      <w:pPr>
        <w:pStyle w:val="a5"/>
        <w:spacing w:line="480" w:lineRule="atLeast"/>
        <w:rPr>
          <w:rFonts w:ascii="仿宋_GB2312" w:eastAsia="仿宋_GB2312" w:hAnsi="Tahoma" w:cs="Tahoma" w:hint="eastAsia"/>
          <w:color w:val="333333"/>
          <w:sz w:val="28"/>
          <w:szCs w:val="28"/>
        </w:rPr>
      </w:pPr>
      <w:r>
        <w:rPr>
          <w:rFonts w:ascii="仿宋_GB2312" w:eastAsia="仿宋_GB2312" w:hAnsi="Tahoma" w:cs="Tahoma" w:hint="eastAsia"/>
          <w:color w:val="333333"/>
          <w:sz w:val="28"/>
          <w:szCs w:val="28"/>
        </w:rPr>
        <w:t>1.</w:t>
      </w:r>
      <w:r w:rsidRPr="003D1490">
        <w:rPr>
          <w:rFonts w:ascii="仿宋_GB2312" w:eastAsia="仿宋_GB2312" w:hAnsi="Tahoma" w:cs="Tahoma" w:hint="eastAsia"/>
          <w:color w:val="333333"/>
          <w:sz w:val="28"/>
          <w:szCs w:val="28"/>
        </w:rPr>
        <w:t>适合于CareFusion无创呼吸机，型号为SiPAP所配的呼吸管路配套使用；</w:t>
      </w:r>
    </w:p>
    <w:p w:rsidR="003D1490" w:rsidRPr="003D1490" w:rsidRDefault="003D1490" w:rsidP="003D1490">
      <w:pPr>
        <w:pStyle w:val="a5"/>
        <w:spacing w:line="480" w:lineRule="atLeast"/>
        <w:rPr>
          <w:rFonts w:ascii="仿宋_GB2312" w:eastAsia="仿宋_GB2312" w:hAnsi="Tahoma" w:cs="Tahoma" w:hint="eastAsia"/>
          <w:color w:val="333333"/>
          <w:sz w:val="28"/>
          <w:szCs w:val="28"/>
        </w:rPr>
      </w:pPr>
      <w:r>
        <w:rPr>
          <w:rFonts w:ascii="仿宋_GB2312" w:eastAsia="仿宋_GB2312" w:hAnsi="Tahoma" w:cs="Tahoma" w:hint="eastAsia"/>
          <w:color w:val="333333"/>
          <w:sz w:val="28"/>
          <w:szCs w:val="28"/>
        </w:rPr>
        <w:t>2.</w:t>
      </w:r>
      <w:r w:rsidRPr="003D1490">
        <w:rPr>
          <w:rFonts w:ascii="仿宋_GB2312" w:eastAsia="仿宋_GB2312" w:hAnsi="Tahoma" w:cs="Tahoma" w:hint="eastAsia"/>
          <w:color w:val="333333"/>
          <w:sz w:val="28"/>
          <w:szCs w:val="28"/>
        </w:rPr>
        <w:t>该一次性附件包括正压发生器套装、呼吸管路，同时提供三种规格鼻塞以适应不同大小婴儿使用；</w:t>
      </w:r>
    </w:p>
    <w:p w:rsidR="00686CAD" w:rsidRPr="003D1490" w:rsidRDefault="003D1490" w:rsidP="00FB1746">
      <w:pPr>
        <w:pStyle w:val="a5"/>
        <w:spacing w:line="480" w:lineRule="atLeast"/>
        <w:rPr>
          <w:rFonts w:ascii="仿宋_GB2312" w:eastAsia="仿宋_GB2312" w:hAnsi="Tahoma" w:cs="Tahoma"/>
          <w:color w:val="333333"/>
          <w:sz w:val="28"/>
          <w:szCs w:val="28"/>
        </w:rPr>
      </w:pPr>
      <w:r>
        <w:rPr>
          <w:rFonts w:ascii="仿宋_GB2312" w:eastAsia="仿宋_GB2312" w:hAnsi="Tahoma" w:cs="Tahoma" w:hint="eastAsia"/>
          <w:color w:val="333333"/>
          <w:sz w:val="28"/>
          <w:szCs w:val="28"/>
        </w:rPr>
        <w:t>3.</w:t>
      </w:r>
      <w:r w:rsidRPr="003D1490">
        <w:rPr>
          <w:rFonts w:ascii="仿宋_GB2312" w:eastAsia="仿宋_GB2312" w:hAnsi="Tahoma" w:cs="Tahoma" w:hint="eastAsia"/>
          <w:color w:val="333333"/>
          <w:sz w:val="28"/>
          <w:szCs w:val="28"/>
        </w:rPr>
        <w:t>要求所提供的产品与注册证一致</w:t>
      </w:r>
      <w:r>
        <w:rPr>
          <w:rFonts w:ascii="仿宋_GB2312" w:eastAsia="仿宋_GB2312" w:hAnsi="Tahoma" w:cs="Tahoma" w:hint="eastAsia"/>
          <w:color w:val="333333"/>
          <w:sz w:val="28"/>
          <w:szCs w:val="28"/>
        </w:rPr>
        <w:t>。</w:t>
      </w:r>
    </w:p>
    <w:sectPr w:rsidR="00686CAD" w:rsidRPr="003D1490" w:rsidSect="008E1F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672" w:rsidRDefault="006A7672" w:rsidP="00686CAD">
      <w:r>
        <w:separator/>
      </w:r>
    </w:p>
  </w:endnote>
  <w:endnote w:type="continuationSeparator" w:id="1">
    <w:p w:rsidR="006A7672" w:rsidRDefault="006A7672" w:rsidP="00686C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ź�">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672" w:rsidRDefault="006A7672" w:rsidP="00686CAD">
      <w:r>
        <w:separator/>
      </w:r>
    </w:p>
  </w:footnote>
  <w:footnote w:type="continuationSeparator" w:id="1">
    <w:p w:rsidR="006A7672" w:rsidRDefault="006A7672" w:rsidP="00686C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F2678"/>
    <w:multiLevelType w:val="hybridMultilevel"/>
    <w:tmpl w:val="8B6888AA"/>
    <w:lvl w:ilvl="0" w:tplc="4AF87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6CAD"/>
    <w:rsid w:val="000110A1"/>
    <w:rsid w:val="000465E6"/>
    <w:rsid w:val="000F19D4"/>
    <w:rsid w:val="00146B4B"/>
    <w:rsid w:val="001579DB"/>
    <w:rsid w:val="00186FFF"/>
    <w:rsid w:val="001A0AA7"/>
    <w:rsid w:val="00322A39"/>
    <w:rsid w:val="0033565C"/>
    <w:rsid w:val="003D1490"/>
    <w:rsid w:val="004D1D5E"/>
    <w:rsid w:val="004F4E31"/>
    <w:rsid w:val="00686CAD"/>
    <w:rsid w:val="006A3737"/>
    <w:rsid w:val="006A7672"/>
    <w:rsid w:val="006B6E96"/>
    <w:rsid w:val="008E1FD5"/>
    <w:rsid w:val="009D1875"/>
    <w:rsid w:val="00B15721"/>
    <w:rsid w:val="00DF321A"/>
    <w:rsid w:val="00F90670"/>
    <w:rsid w:val="00FA6710"/>
    <w:rsid w:val="00FB17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F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6C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6CAD"/>
    <w:rPr>
      <w:sz w:val="18"/>
      <w:szCs w:val="18"/>
    </w:rPr>
  </w:style>
  <w:style w:type="paragraph" w:styleId="a4">
    <w:name w:val="footer"/>
    <w:basedOn w:val="a"/>
    <w:link w:val="Char0"/>
    <w:uiPriority w:val="99"/>
    <w:semiHidden/>
    <w:unhideWhenUsed/>
    <w:rsid w:val="00686CA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6CAD"/>
    <w:rPr>
      <w:sz w:val="18"/>
      <w:szCs w:val="18"/>
    </w:rPr>
  </w:style>
  <w:style w:type="paragraph" w:styleId="a5">
    <w:name w:val="Normal (Web)"/>
    <w:basedOn w:val="a"/>
    <w:unhideWhenUsed/>
    <w:rsid w:val="00686CA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56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43</Words>
  <Characters>246</Characters>
  <Application>Microsoft Office Word</Application>
  <DocSecurity>0</DocSecurity>
  <Lines>2</Lines>
  <Paragraphs>1</Paragraphs>
  <ScaleCrop>false</ScaleCrop>
  <Company>Microsoft</Company>
  <LinksUpToDate>false</LinksUpToDate>
  <CharactersWithSpaces>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李川航</dc:creator>
  <cp:keywords/>
  <dc:description/>
  <cp:lastModifiedBy>李川航</cp:lastModifiedBy>
  <cp:revision>11</cp:revision>
  <dcterms:created xsi:type="dcterms:W3CDTF">2018-01-18T01:12:00Z</dcterms:created>
  <dcterms:modified xsi:type="dcterms:W3CDTF">2018-02-02T03:08:00Z</dcterms:modified>
</cp:coreProperties>
</file>