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53" w:rsidRDefault="00245B53" w:rsidP="00380E4E">
      <w:pPr>
        <w:spacing w:line="360" w:lineRule="auto"/>
        <w:jc w:val="left"/>
        <w:rPr>
          <w:rFonts w:ascii="仿宋_GB2312" w:eastAsia="仿宋_GB2312"/>
          <w:b/>
          <w:bCs/>
          <w:sz w:val="32"/>
          <w:szCs w:val="32"/>
        </w:rPr>
      </w:pPr>
    </w:p>
    <w:p w:rsidR="00245B53" w:rsidRPr="00296746" w:rsidRDefault="00245B53" w:rsidP="00380E4E">
      <w:pPr>
        <w:spacing w:line="360" w:lineRule="auto"/>
        <w:jc w:val="left"/>
        <w:rPr>
          <w:rFonts w:ascii="仿宋_GB2312" w:eastAsia="仿宋_GB2312"/>
          <w:b/>
          <w:bCs/>
          <w:sz w:val="32"/>
          <w:szCs w:val="32"/>
        </w:rPr>
      </w:pPr>
      <w:r w:rsidRPr="00380E4E">
        <w:rPr>
          <w:rFonts w:ascii="仿宋_GB2312" w:eastAsia="仿宋_GB2312" w:cs="仿宋_GB2312" w:hint="eastAsia"/>
          <w:b/>
          <w:bCs/>
          <w:sz w:val="32"/>
          <w:szCs w:val="32"/>
        </w:rPr>
        <w:t>附件一</w:t>
      </w:r>
      <w:r w:rsidRPr="00380E4E">
        <w:rPr>
          <w:rFonts w:ascii="仿宋_GB2312" w:eastAsia="仿宋_GB2312" w:cs="仿宋_GB2312"/>
          <w:b/>
          <w:bCs/>
          <w:sz w:val="32"/>
          <w:szCs w:val="32"/>
        </w:rPr>
        <w:t>:</w:t>
      </w:r>
    </w:p>
    <w:p w:rsidR="00245B53" w:rsidRPr="003F080C" w:rsidRDefault="00245B53" w:rsidP="00380E4E">
      <w:pPr>
        <w:spacing w:line="360" w:lineRule="auto"/>
        <w:jc w:val="center"/>
        <w:rPr>
          <w:rFonts w:ascii="仿宋_GB2312" w:eastAsia="仿宋_GB2312"/>
          <w:b/>
          <w:bCs/>
          <w:sz w:val="36"/>
          <w:szCs w:val="36"/>
        </w:rPr>
      </w:pPr>
      <w:r w:rsidRPr="003F080C">
        <w:rPr>
          <w:rFonts w:ascii="仿宋_GB2312" w:eastAsia="仿宋_GB2312" w:cs="仿宋_GB2312" w:hint="eastAsia"/>
          <w:b/>
          <w:bCs/>
          <w:sz w:val="36"/>
          <w:szCs w:val="36"/>
        </w:rPr>
        <w:t>四川省妇幼保健院</w:t>
      </w:r>
      <w:r>
        <w:rPr>
          <w:rFonts w:ascii="仿宋_GB2312" w:eastAsia="仿宋_GB2312" w:cs="仿宋_GB2312"/>
          <w:b/>
          <w:bCs/>
          <w:sz w:val="36"/>
          <w:szCs w:val="36"/>
        </w:rPr>
        <w:t xml:space="preserve"> </w:t>
      </w:r>
      <w:r w:rsidRPr="003F080C">
        <w:rPr>
          <w:rFonts w:ascii="仿宋_GB2312" w:eastAsia="仿宋_GB2312" w:cs="仿宋_GB2312" w:hint="eastAsia"/>
          <w:b/>
          <w:bCs/>
          <w:sz w:val="36"/>
          <w:szCs w:val="36"/>
        </w:rPr>
        <w:t>四川省妇女儿童医院</w:t>
      </w:r>
    </w:p>
    <w:p w:rsidR="00245B53" w:rsidRPr="003F080C" w:rsidRDefault="00245B53" w:rsidP="00380E4E">
      <w:pPr>
        <w:spacing w:line="360" w:lineRule="auto"/>
        <w:jc w:val="center"/>
        <w:rPr>
          <w:rFonts w:ascii="仿宋_GB2312" w:eastAsia="仿宋_GB2312"/>
          <w:b/>
          <w:bCs/>
          <w:sz w:val="36"/>
          <w:szCs w:val="36"/>
        </w:rPr>
      </w:pPr>
      <w:r w:rsidRPr="003F080C">
        <w:rPr>
          <w:rFonts w:ascii="仿宋_GB2312" w:eastAsia="仿宋_GB2312" w:cs="仿宋_GB2312" w:hint="eastAsia"/>
          <w:b/>
          <w:bCs/>
          <w:sz w:val="36"/>
          <w:szCs w:val="36"/>
        </w:rPr>
        <w:t>院本部机动车停车场责任险的服务要求</w:t>
      </w:r>
    </w:p>
    <w:p w:rsidR="00245B53" w:rsidRPr="00380E4E" w:rsidRDefault="00245B53" w:rsidP="00380E4E">
      <w:pPr>
        <w:spacing w:line="360" w:lineRule="auto"/>
        <w:jc w:val="left"/>
        <w:rPr>
          <w:rFonts w:ascii="仿宋_GB2312" w:eastAsia="仿宋_GB2312"/>
          <w:b/>
          <w:bCs/>
          <w:sz w:val="32"/>
          <w:szCs w:val="32"/>
        </w:rPr>
      </w:pP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一、项目概况</w:t>
      </w:r>
    </w:p>
    <w:p w:rsidR="00245B53" w:rsidRPr="003F080C" w:rsidRDefault="00245B53" w:rsidP="00380E4E">
      <w:pPr>
        <w:spacing w:line="360" w:lineRule="auto"/>
        <w:jc w:val="center"/>
        <w:rPr>
          <w:rFonts w:ascii="仿宋_GB2312" w:eastAsia="仿宋_GB2312"/>
          <w:sz w:val="32"/>
          <w:szCs w:val="32"/>
        </w:rPr>
      </w:pPr>
      <w:r w:rsidRPr="003F080C">
        <w:rPr>
          <w:rFonts w:ascii="仿宋_GB2312" w:eastAsia="仿宋_GB2312" w:cs="仿宋_GB2312"/>
          <w:sz w:val="32"/>
          <w:szCs w:val="32"/>
        </w:rPr>
        <w:t>1.</w:t>
      </w:r>
      <w:r w:rsidRPr="003F080C">
        <w:rPr>
          <w:rFonts w:ascii="仿宋_GB2312" w:eastAsia="仿宋_GB2312" w:cs="仿宋_GB2312" w:hint="eastAsia"/>
          <w:sz w:val="32"/>
          <w:szCs w:val="32"/>
        </w:rPr>
        <w:t>项目名称：四川省妇幼保健院</w:t>
      </w:r>
      <w:r>
        <w:rPr>
          <w:rFonts w:ascii="仿宋_GB2312" w:eastAsia="仿宋_GB2312" w:cs="仿宋_GB2312"/>
          <w:sz w:val="32"/>
          <w:szCs w:val="32"/>
        </w:rPr>
        <w:t xml:space="preserve"> </w:t>
      </w:r>
      <w:r w:rsidRPr="003F080C">
        <w:rPr>
          <w:rFonts w:ascii="仿宋_GB2312" w:eastAsia="仿宋_GB2312" w:cs="仿宋_GB2312" w:hint="eastAsia"/>
          <w:sz w:val="32"/>
          <w:szCs w:val="32"/>
        </w:rPr>
        <w:t>四川省妇女儿童医院</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院本部机动车停车场责任险的服务。</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sz w:val="32"/>
          <w:szCs w:val="32"/>
        </w:rPr>
        <w:t>2.</w:t>
      </w:r>
      <w:r w:rsidRPr="003F080C">
        <w:rPr>
          <w:rFonts w:ascii="仿宋_GB2312" w:eastAsia="仿宋_GB2312" w:cs="仿宋_GB2312" w:hint="eastAsia"/>
          <w:sz w:val="32"/>
          <w:szCs w:val="32"/>
        </w:rPr>
        <w:t>项目位置：院本部地址成都市武侯区沙堰西二街</w:t>
      </w:r>
      <w:r w:rsidRPr="003F080C">
        <w:rPr>
          <w:rFonts w:ascii="仿宋_GB2312" w:eastAsia="仿宋_GB2312" w:cs="仿宋_GB2312"/>
          <w:sz w:val="32"/>
          <w:szCs w:val="32"/>
        </w:rPr>
        <w:t>290</w:t>
      </w:r>
      <w:r w:rsidRPr="003F080C">
        <w:rPr>
          <w:rFonts w:ascii="仿宋_GB2312" w:eastAsia="仿宋_GB2312" w:cs="仿宋_GB2312" w:hint="eastAsia"/>
          <w:sz w:val="32"/>
          <w:szCs w:val="32"/>
        </w:rPr>
        <w:t>号</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sz w:val="32"/>
          <w:szCs w:val="32"/>
        </w:rPr>
        <w:t>3.</w:t>
      </w:r>
      <w:r w:rsidRPr="003F080C">
        <w:rPr>
          <w:rFonts w:ascii="仿宋_GB2312" w:eastAsia="仿宋_GB2312" w:cs="仿宋_GB2312" w:hint="eastAsia"/>
          <w:sz w:val="32"/>
          <w:szCs w:val="32"/>
        </w:rPr>
        <w:t>机动车停车场概况</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我院本部位于成都市武侯区沙堰西二街</w:t>
      </w:r>
      <w:r w:rsidRPr="003F080C">
        <w:rPr>
          <w:rFonts w:ascii="仿宋_GB2312" w:eastAsia="仿宋_GB2312" w:cs="仿宋_GB2312"/>
          <w:sz w:val="32"/>
          <w:szCs w:val="32"/>
        </w:rPr>
        <w:t>290</w:t>
      </w:r>
      <w:r w:rsidRPr="003F080C">
        <w:rPr>
          <w:rFonts w:ascii="仿宋_GB2312" w:eastAsia="仿宋_GB2312" w:cs="仿宋_GB2312" w:hint="eastAsia"/>
          <w:sz w:val="32"/>
          <w:szCs w:val="32"/>
        </w:rPr>
        <w:t>号，院内机动车停车场已于</w:t>
      </w:r>
      <w:r w:rsidRPr="003F080C">
        <w:rPr>
          <w:rFonts w:ascii="仿宋_GB2312" w:eastAsia="仿宋_GB2312" w:cs="仿宋_GB2312"/>
          <w:sz w:val="32"/>
          <w:szCs w:val="32"/>
        </w:rPr>
        <w:t>2016</w:t>
      </w:r>
      <w:r w:rsidRPr="003F080C">
        <w:rPr>
          <w:rFonts w:ascii="仿宋_GB2312" w:eastAsia="仿宋_GB2312" w:cs="仿宋_GB2312" w:hint="eastAsia"/>
          <w:sz w:val="32"/>
          <w:szCs w:val="32"/>
        </w:rPr>
        <w:t>年</w:t>
      </w:r>
      <w:r w:rsidRPr="003F080C">
        <w:rPr>
          <w:rFonts w:ascii="仿宋_GB2312" w:eastAsia="仿宋_GB2312" w:cs="仿宋_GB2312"/>
          <w:sz w:val="32"/>
          <w:szCs w:val="32"/>
        </w:rPr>
        <w:t>11</w:t>
      </w:r>
      <w:r w:rsidRPr="003F080C">
        <w:rPr>
          <w:rFonts w:ascii="仿宋_GB2312" w:eastAsia="仿宋_GB2312" w:cs="仿宋_GB2312" w:hint="eastAsia"/>
          <w:sz w:val="32"/>
          <w:szCs w:val="32"/>
        </w:rPr>
        <w:t>月通过成都市武侯区行政审批局审查备案，获得《机动车停车场备案证书》，于</w:t>
      </w:r>
      <w:r w:rsidRPr="003F080C">
        <w:rPr>
          <w:rFonts w:ascii="仿宋_GB2312" w:eastAsia="仿宋_GB2312" w:cs="仿宋_GB2312"/>
          <w:sz w:val="32"/>
          <w:szCs w:val="32"/>
        </w:rPr>
        <w:t>2016</w:t>
      </w:r>
      <w:r w:rsidRPr="003F080C">
        <w:rPr>
          <w:rFonts w:ascii="仿宋_GB2312" w:eastAsia="仿宋_GB2312" w:cs="仿宋_GB2312" w:hint="eastAsia"/>
          <w:sz w:val="32"/>
          <w:szCs w:val="32"/>
        </w:rPr>
        <w:t>年</w:t>
      </w:r>
      <w:r w:rsidRPr="003F080C">
        <w:rPr>
          <w:rFonts w:ascii="仿宋_GB2312" w:eastAsia="仿宋_GB2312" w:cs="仿宋_GB2312"/>
          <w:sz w:val="32"/>
          <w:szCs w:val="32"/>
        </w:rPr>
        <w:t>12</w:t>
      </w:r>
      <w:r w:rsidRPr="003F080C">
        <w:rPr>
          <w:rFonts w:ascii="仿宋_GB2312" w:eastAsia="仿宋_GB2312" w:cs="仿宋_GB2312" w:hint="eastAsia"/>
          <w:sz w:val="32"/>
          <w:szCs w:val="32"/>
        </w:rPr>
        <w:t>月取得成都市武侯区行政审批局颁发的《政府定价机动车停车场收费核准书》，核定我院停车场的车位数量共</w:t>
      </w:r>
      <w:r w:rsidRPr="003F080C">
        <w:rPr>
          <w:rFonts w:ascii="仿宋_GB2312" w:eastAsia="仿宋_GB2312" w:cs="仿宋_GB2312"/>
          <w:sz w:val="32"/>
          <w:szCs w:val="32"/>
        </w:rPr>
        <w:t>370</w:t>
      </w:r>
      <w:r w:rsidRPr="003F080C">
        <w:rPr>
          <w:rFonts w:ascii="仿宋_GB2312" w:eastAsia="仿宋_GB2312" w:cs="仿宋_GB2312" w:hint="eastAsia"/>
          <w:sz w:val="32"/>
          <w:szCs w:val="32"/>
        </w:rPr>
        <w:t>个，其中室内车位数量为</w:t>
      </w:r>
      <w:r w:rsidRPr="003F080C">
        <w:rPr>
          <w:rFonts w:ascii="仿宋_GB2312" w:eastAsia="仿宋_GB2312" w:cs="仿宋_GB2312"/>
          <w:sz w:val="32"/>
          <w:szCs w:val="32"/>
        </w:rPr>
        <w:t>276</w:t>
      </w:r>
      <w:r w:rsidRPr="003F080C">
        <w:rPr>
          <w:rFonts w:ascii="仿宋_GB2312" w:eastAsia="仿宋_GB2312" w:cs="仿宋_GB2312" w:hint="eastAsia"/>
          <w:sz w:val="32"/>
          <w:szCs w:val="32"/>
        </w:rPr>
        <w:t>个，露天停车场车位数为</w:t>
      </w:r>
      <w:r w:rsidRPr="003F080C">
        <w:rPr>
          <w:rFonts w:ascii="仿宋_GB2312" w:eastAsia="仿宋_GB2312" w:cs="仿宋_GB2312"/>
          <w:sz w:val="32"/>
          <w:szCs w:val="32"/>
        </w:rPr>
        <w:t>94</w:t>
      </w:r>
      <w:r w:rsidRPr="003F080C">
        <w:rPr>
          <w:rFonts w:ascii="仿宋_GB2312" w:eastAsia="仿宋_GB2312" w:cs="仿宋_GB2312" w:hint="eastAsia"/>
          <w:sz w:val="32"/>
          <w:szCs w:val="32"/>
        </w:rPr>
        <w:t>个。</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二</w:t>
      </w:r>
      <w:r w:rsidRPr="003F080C">
        <w:rPr>
          <w:rFonts w:ascii="仿宋_GB2312" w:eastAsia="仿宋_GB2312" w:cs="仿宋_GB2312"/>
          <w:sz w:val="32"/>
          <w:szCs w:val="32"/>
        </w:rPr>
        <w:t>.</w:t>
      </w:r>
      <w:r>
        <w:rPr>
          <w:rFonts w:ascii="仿宋_GB2312" w:eastAsia="仿宋_GB2312" w:cs="仿宋_GB2312"/>
          <w:sz w:val="32"/>
          <w:szCs w:val="32"/>
        </w:rPr>
        <w:t xml:space="preserve"> </w:t>
      </w:r>
      <w:r w:rsidRPr="003F080C">
        <w:rPr>
          <w:rFonts w:ascii="仿宋_GB2312" w:eastAsia="仿宋_GB2312" w:cs="仿宋_GB2312" w:hint="eastAsia"/>
          <w:sz w:val="32"/>
          <w:szCs w:val="32"/>
        </w:rPr>
        <w:t>保险责任</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（一）本保险对由我院机动车辆停车场内停放的汽车，在保险期限内，因被保险人的过失造成下列损失，依据中华人民共和国法律应由被保险人承担赔偿责任时，保险人对全车被盗窃</w:t>
      </w:r>
      <w:r>
        <w:rPr>
          <w:rFonts w:ascii="仿宋_GB2312" w:eastAsia="仿宋_GB2312" w:cs="仿宋_GB2312"/>
          <w:sz w:val="32"/>
          <w:szCs w:val="32"/>
        </w:rPr>
        <w:t xml:space="preserve"> </w:t>
      </w:r>
      <w:r w:rsidRPr="003F080C">
        <w:rPr>
          <w:rFonts w:ascii="仿宋_GB2312" w:eastAsia="仿宋_GB2312" w:cs="仿宋_GB2312" w:hint="eastAsia"/>
          <w:sz w:val="32"/>
          <w:szCs w:val="32"/>
        </w:rPr>
        <w:t>抢劫</w:t>
      </w:r>
      <w:r>
        <w:rPr>
          <w:rFonts w:ascii="仿宋_GB2312" w:eastAsia="仿宋_GB2312" w:cs="仿宋_GB2312"/>
          <w:sz w:val="32"/>
          <w:szCs w:val="32"/>
        </w:rPr>
        <w:t xml:space="preserve"> </w:t>
      </w:r>
      <w:r w:rsidRPr="003F080C">
        <w:rPr>
          <w:rFonts w:ascii="仿宋_GB2312" w:eastAsia="仿宋_GB2312" w:cs="仿宋_GB2312" w:hint="eastAsia"/>
          <w:sz w:val="32"/>
          <w:szCs w:val="32"/>
        </w:rPr>
        <w:t>抢夺，按出险时的实际价值的</w:t>
      </w:r>
      <w:r w:rsidRPr="003F080C">
        <w:rPr>
          <w:rFonts w:ascii="仿宋_GB2312" w:eastAsia="仿宋_GB2312" w:cs="仿宋_GB2312"/>
          <w:sz w:val="32"/>
          <w:szCs w:val="32"/>
        </w:rPr>
        <w:t>85%</w:t>
      </w:r>
      <w:r w:rsidRPr="003F080C">
        <w:rPr>
          <w:rFonts w:ascii="仿宋_GB2312" w:eastAsia="仿宋_GB2312" w:cs="仿宋_GB2312" w:hint="eastAsia"/>
          <w:sz w:val="32"/>
          <w:szCs w:val="32"/>
        </w:rPr>
        <w:t>赔偿（实际价值按车辆折旧后计算）。其余事故保险人免赔</w:t>
      </w:r>
      <w:r w:rsidRPr="003F080C">
        <w:rPr>
          <w:rFonts w:ascii="仿宋_GB2312" w:eastAsia="仿宋_GB2312" w:cs="仿宋_GB2312"/>
          <w:sz w:val="32"/>
          <w:szCs w:val="32"/>
        </w:rPr>
        <w:t>200</w:t>
      </w:r>
      <w:r w:rsidRPr="003F080C">
        <w:rPr>
          <w:rFonts w:ascii="仿宋_GB2312" w:eastAsia="仿宋_GB2312" w:cs="仿宋_GB2312" w:hint="eastAsia"/>
          <w:sz w:val="32"/>
          <w:szCs w:val="32"/>
        </w:rPr>
        <w:t>元或者损失的</w:t>
      </w:r>
      <w:r w:rsidRPr="003F080C">
        <w:rPr>
          <w:rFonts w:ascii="仿宋_GB2312" w:eastAsia="仿宋_GB2312" w:cs="仿宋_GB2312"/>
          <w:sz w:val="32"/>
          <w:szCs w:val="32"/>
        </w:rPr>
        <w:t>10%</w:t>
      </w:r>
      <w:r w:rsidRPr="003F080C">
        <w:rPr>
          <w:rFonts w:ascii="仿宋_GB2312" w:eastAsia="仿宋_GB2312" w:cs="仿宋_GB2312" w:hint="eastAsia"/>
          <w:sz w:val="32"/>
          <w:szCs w:val="32"/>
        </w:rPr>
        <w:t>，以高者为准：</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sz w:val="32"/>
          <w:szCs w:val="32"/>
        </w:rPr>
        <w:t>1.</w:t>
      </w:r>
      <w:r w:rsidRPr="003F080C">
        <w:rPr>
          <w:rFonts w:ascii="仿宋_GB2312" w:eastAsia="仿宋_GB2312" w:cs="仿宋_GB2312" w:hint="eastAsia"/>
          <w:sz w:val="32"/>
          <w:szCs w:val="32"/>
        </w:rPr>
        <w:t>火灾、爆炸、外界物体倒塌或碰撞、空中物体坠落、他人恶意行为造成的损坏；</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sz w:val="32"/>
          <w:szCs w:val="32"/>
        </w:rPr>
        <w:t>2.</w:t>
      </w:r>
      <w:r w:rsidRPr="003F080C">
        <w:rPr>
          <w:rFonts w:ascii="仿宋_GB2312" w:eastAsia="仿宋_GB2312" w:cs="仿宋_GB2312" w:hint="eastAsia"/>
          <w:sz w:val="32"/>
          <w:szCs w:val="32"/>
        </w:rPr>
        <w:t>全车被盗窃、被抢劫、被抢夺，经县级以上公安部门立案侦查，满三个月未查明下落的。</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（二）仲裁或诉讼费用及事先经保险人书面同意支付的律师费用，保险人也负责赔偿。</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（三）发生保险责任事故后，被保险人为控制或减少损失所支付的必要的、合理的费用，保险人负责赔偿。</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四、报价</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w:t>
      </w:r>
      <w:r w:rsidRPr="003F080C">
        <w:rPr>
          <w:rFonts w:ascii="仿宋_GB2312" w:eastAsia="仿宋_GB2312" w:cs="仿宋_GB2312"/>
          <w:sz w:val="32"/>
          <w:szCs w:val="32"/>
        </w:rPr>
        <w:t>1</w:t>
      </w:r>
      <w:r w:rsidRPr="003F080C">
        <w:rPr>
          <w:rFonts w:ascii="仿宋_GB2312" w:eastAsia="仿宋_GB2312" w:cs="仿宋_GB2312" w:hint="eastAsia"/>
          <w:sz w:val="32"/>
          <w:szCs w:val="32"/>
        </w:rPr>
        <w:t>）报价人根据采购文件提供有关资料进行单价与总价报价。</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w:t>
      </w:r>
      <w:r w:rsidRPr="003F080C">
        <w:rPr>
          <w:rFonts w:ascii="仿宋_GB2312" w:eastAsia="仿宋_GB2312" w:cs="仿宋_GB2312"/>
          <w:sz w:val="32"/>
          <w:szCs w:val="32"/>
        </w:rPr>
        <w:t>2</w:t>
      </w:r>
      <w:r w:rsidRPr="003F080C">
        <w:rPr>
          <w:rFonts w:ascii="仿宋_GB2312" w:eastAsia="仿宋_GB2312" w:cs="仿宋_GB2312" w:hint="eastAsia"/>
          <w:sz w:val="32"/>
          <w:szCs w:val="32"/>
        </w:rPr>
        <w:t>）本工程报价中报价人应考虑一定的风险因素。</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三、保险服务单位资格要求</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参加竞标的商家应同时具备下列条件，具体如下：</w:t>
      </w:r>
    </w:p>
    <w:p w:rsidR="00245B53" w:rsidRPr="003F080C" w:rsidRDefault="00245B53" w:rsidP="00380E4E">
      <w:pPr>
        <w:spacing w:line="360" w:lineRule="auto"/>
        <w:jc w:val="left"/>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sidRPr="003F080C">
        <w:rPr>
          <w:rFonts w:ascii="仿宋_GB2312" w:eastAsia="仿宋_GB2312" w:cs="仿宋_GB2312" w:hint="eastAsia"/>
          <w:sz w:val="32"/>
          <w:szCs w:val="32"/>
        </w:rPr>
        <w:t>投标人应具备独立法人资格；</w:t>
      </w:r>
    </w:p>
    <w:p w:rsidR="00245B53" w:rsidRPr="003F080C" w:rsidRDefault="00245B53" w:rsidP="00380E4E">
      <w:pPr>
        <w:spacing w:line="360" w:lineRule="auto"/>
        <w:jc w:val="left"/>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sidRPr="003F080C">
        <w:rPr>
          <w:rFonts w:ascii="仿宋_GB2312" w:eastAsia="仿宋_GB2312" w:cs="仿宋_GB2312" w:hint="eastAsia"/>
          <w:sz w:val="32"/>
          <w:szCs w:val="32"/>
        </w:rPr>
        <w:t>投标人必须是在中华人民共和国境内注册，经中国保险监督管理委员会批准开展财产保险业务的总公司或者经过总公司授权的省级分公司（副本，必须经过有效年检，复印件加盖鲜章）；</w:t>
      </w:r>
    </w:p>
    <w:p w:rsidR="00245B53" w:rsidRPr="003F080C" w:rsidRDefault="00245B53" w:rsidP="00380E4E">
      <w:pPr>
        <w:spacing w:line="360" w:lineRule="auto"/>
        <w:jc w:val="left"/>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sidRPr="003F080C">
        <w:rPr>
          <w:rFonts w:ascii="仿宋_GB2312" w:eastAsia="仿宋_GB2312" w:cs="仿宋_GB2312" w:hint="eastAsia"/>
          <w:sz w:val="32"/>
          <w:szCs w:val="32"/>
        </w:rPr>
        <w:t>本项目不接受联合体投标。</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四、其他事项</w:t>
      </w:r>
    </w:p>
    <w:p w:rsidR="00245B53" w:rsidRPr="003F080C" w:rsidRDefault="00245B53" w:rsidP="00380E4E">
      <w:pPr>
        <w:spacing w:line="360" w:lineRule="auto"/>
        <w:jc w:val="left"/>
        <w:rPr>
          <w:rFonts w:ascii="仿宋_GB2312" w:eastAsia="仿宋_GB2312"/>
          <w:sz w:val="32"/>
          <w:szCs w:val="32"/>
        </w:rPr>
      </w:pPr>
      <w:r w:rsidRPr="003F080C">
        <w:rPr>
          <w:rFonts w:ascii="仿宋_GB2312" w:eastAsia="仿宋_GB2312" w:cs="仿宋_GB2312" w:hint="eastAsia"/>
          <w:sz w:val="32"/>
          <w:szCs w:val="32"/>
        </w:rPr>
        <w:t>有意愿参与设计的单位可来院踏勘、洽谈，上班时间为</w:t>
      </w:r>
      <w:r w:rsidRPr="003F080C">
        <w:rPr>
          <w:rFonts w:ascii="仿宋_GB2312" w:eastAsia="仿宋_GB2312" w:cs="仿宋_GB2312"/>
          <w:sz w:val="32"/>
          <w:szCs w:val="32"/>
        </w:rPr>
        <w:t>8</w:t>
      </w:r>
      <w:r w:rsidRPr="003F080C">
        <w:rPr>
          <w:rFonts w:ascii="仿宋_GB2312" w:eastAsia="仿宋_GB2312" w:cs="仿宋_GB2312" w:hint="eastAsia"/>
          <w:sz w:val="32"/>
          <w:szCs w:val="32"/>
        </w:rPr>
        <w:t>：</w:t>
      </w:r>
      <w:r w:rsidRPr="003F080C">
        <w:rPr>
          <w:rFonts w:ascii="仿宋_GB2312" w:eastAsia="仿宋_GB2312" w:cs="仿宋_GB2312"/>
          <w:sz w:val="32"/>
          <w:szCs w:val="32"/>
        </w:rPr>
        <w:t>00</w:t>
      </w:r>
      <w:r w:rsidRPr="003F080C">
        <w:rPr>
          <w:rFonts w:ascii="仿宋_GB2312" w:eastAsia="仿宋_GB2312"/>
          <w:sz w:val="32"/>
          <w:szCs w:val="32"/>
        </w:rPr>
        <w:t>—</w:t>
      </w:r>
      <w:r w:rsidRPr="003F080C">
        <w:rPr>
          <w:rFonts w:ascii="仿宋_GB2312" w:eastAsia="仿宋_GB2312" w:cs="仿宋_GB2312"/>
          <w:sz w:val="32"/>
          <w:szCs w:val="32"/>
        </w:rPr>
        <w:t>12</w:t>
      </w:r>
      <w:r w:rsidRPr="003F080C">
        <w:rPr>
          <w:rFonts w:ascii="仿宋_GB2312" w:eastAsia="仿宋_GB2312" w:cs="仿宋_GB2312" w:hint="eastAsia"/>
          <w:sz w:val="32"/>
          <w:szCs w:val="32"/>
        </w:rPr>
        <w:t>：</w:t>
      </w:r>
      <w:r w:rsidRPr="003F080C">
        <w:rPr>
          <w:rFonts w:ascii="仿宋_GB2312" w:eastAsia="仿宋_GB2312" w:cs="仿宋_GB2312"/>
          <w:sz w:val="32"/>
          <w:szCs w:val="32"/>
        </w:rPr>
        <w:t>00</w:t>
      </w:r>
      <w:r w:rsidRPr="003F080C">
        <w:rPr>
          <w:rFonts w:ascii="仿宋_GB2312" w:eastAsia="仿宋_GB2312" w:cs="仿宋_GB2312" w:hint="eastAsia"/>
          <w:sz w:val="32"/>
          <w:szCs w:val="32"/>
        </w:rPr>
        <w:t>（上午），</w:t>
      </w:r>
      <w:r w:rsidRPr="003F080C">
        <w:rPr>
          <w:rFonts w:ascii="仿宋_GB2312" w:eastAsia="仿宋_GB2312" w:cs="仿宋_GB2312"/>
          <w:sz w:val="32"/>
          <w:szCs w:val="32"/>
        </w:rPr>
        <w:t>14</w:t>
      </w:r>
      <w:r w:rsidRPr="003F080C">
        <w:rPr>
          <w:rFonts w:ascii="仿宋_GB2312" w:eastAsia="仿宋_GB2312" w:cs="仿宋_GB2312" w:hint="eastAsia"/>
          <w:sz w:val="32"/>
          <w:szCs w:val="32"/>
        </w:rPr>
        <w:t>：</w:t>
      </w:r>
      <w:r w:rsidRPr="003F080C">
        <w:rPr>
          <w:rFonts w:ascii="仿宋_GB2312" w:eastAsia="仿宋_GB2312" w:cs="仿宋_GB2312"/>
          <w:sz w:val="32"/>
          <w:szCs w:val="32"/>
        </w:rPr>
        <w:t>00</w:t>
      </w:r>
      <w:r w:rsidRPr="003F080C">
        <w:rPr>
          <w:rFonts w:ascii="仿宋_GB2312" w:eastAsia="仿宋_GB2312"/>
          <w:sz w:val="32"/>
          <w:szCs w:val="32"/>
        </w:rPr>
        <w:t>—</w:t>
      </w:r>
      <w:r w:rsidRPr="003F080C">
        <w:rPr>
          <w:rFonts w:ascii="仿宋_GB2312" w:eastAsia="仿宋_GB2312" w:cs="仿宋_GB2312"/>
          <w:sz w:val="32"/>
          <w:szCs w:val="32"/>
        </w:rPr>
        <w:t>17</w:t>
      </w:r>
      <w:r w:rsidRPr="003F080C">
        <w:rPr>
          <w:rFonts w:ascii="仿宋_GB2312" w:eastAsia="仿宋_GB2312" w:cs="仿宋_GB2312" w:hint="eastAsia"/>
          <w:sz w:val="32"/>
          <w:szCs w:val="32"/>
        </w:rPr>
        <w:t>：</w:t>
      </w:r>
      <w:r w:rsidRPr="003F080C">
        <w:rPr>
          <w:rFonts w:ascii="仿宋_GB2312" w:eastAsia="仿宋_GB2312" w:cs="仿宋_GB2312"/>
          <w:sz w:val="32"/>
          <w:szCs w:val="32"/>
        </w:rPr>
        <w:t>30</w:t>
      </w:r>
      <w:r w:rsidRPr="003F080C">
        <w:rPr>
          <w:rFonts w:ascii="仿宋_GB2312" w:eastAsia="仿宋_GB2312" w:cs="仿宋_GB2312" w:hint="eastAsia"/>
          <w:sz w:val="32"/>
          <w:szCs w:val="32"/>
        </w:rPr>
        <w:t>（下午），联系电话</w:t>
      </w:r>
      <w:r w:rsidRPr="003F080C">
        <w:rPr>
          <w:rFonts w:ascii="仿宋_GB2312" w:eastAsia="仿宋_GB2312" w:cs="仿宋_GB2312"/>
          <w:sz w:val="32"/>
          <w:szCs w:val="32"/>
        </w:rPr>
        <w:t>65978214</w:t>
      </w:r>
      <w:r w:rsidRPr="003F080C">
        <w:rPr>
          <w:rFonts w:ascii="仿宋_GB2312" w:eastAsia="仿宋_GB2312" w:cs="仿宋_GB2312" w:hint="eastAsia"/>
          <w:sz w:val="32"/>
          <w:szCs w:val="32"/>
        </w:rPr>
        <w:t>。</w:t>
      </w:r>
    </w:p>
    <w:p w:rsidR="00245B53" w:rsidRPr="003F080C" w:rsidRDefault="00245B53" w:rsidP="00380E4E">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cs="仿宋_GB2312"/>
          <w:sz w:val="32"/>
          <w:szCs w:val="32"/>
        </w:rPr>
      </w:pPr>
      <w:r w:rsidRPr="00641017">
        <w:rPr>
          <w:rFonts w:ascii="仿宋_GB2312" w:eastAsia="仿宋_GB2312" w:cs="仿宋_GB2312" w:hint="eastAsia"/>
          <w:sz w:val="32"/>
          <w:szCs w:val="32"/>
        </w:rPr>
        <w:t>附件</w:t>
      </w:r>
      <w:r w:rsidRPr="00641017">
        <w:rPr>
          <w:rFonts w:ascii="仿宋_GB2312" w:eastAsia="仿宋_GB2312" w:cs="仿宋_GB2312"/>
          <w:sz w:val="32"/>
          <w:szCs w:val="32"/>
        </w:rPr>
        <w:t>2</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采购文件书装订顺序</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1</w:t>
      </w:r>
      <w:r w:rsidRPr="00641017">
        <w:rPr>
          <w:rFonts w:ascii="仿宋_GB2312" w:eastAsia="仿宋_GB2312" w:cs="仿宋_GB2312" w:hint="eastAsia"/>
          <w:sz w:val="32"/>
          <w:szCs w:val="32"/>
        </w:rPr>
        <w:t>、封面（公司、项目、联系人、联系方式）</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2</w:t>
      </w:r>
      <w:r w:rsidRPr="00641017">
        <w:rPr>
          <w:rFonts w:ascii="仿宋_GB2312" w:eastAsia="仿宋_GB2312" w:cs="仿宋_GB2312" w:hint="eastAsia"/>
          <w:sz w:val="32"/>
          <w:szCs w:val="32"/>
        </w:rPr>
        <w:t>、目录</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3</w:t>
      </w:r>
      <w:r w:rsidRPr="00641017">
        <w:rPr>
          <w:rFonts w:ascii="仿宋_GB2312" w:eastAsia="仿宋_GB2312" w:cs="仿宋_GB2312" w:hint="eastAsia"/>
          <w:sz w:val="32"/>
          <w:szCs w:val="32"/>
        </w:rPr>
        <w:t>、报价一览表</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4</w:t>
      </w:r>
      <w:r w:rsidRPr="00641017">
        <w:rPr>
          <w:rFonts w:ascii="仿宋_GB2312" w:eastAsia="仿宋_GB2312" w:cs="仿宋_GB2312" w:hint="eastAsia"/>
          <w:sz w:val="32"/>
          <w:szCs w:val="32"/>
        </w:rPr>
        <w:t>、企业营业执照（复印件）</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5</w:t>
      </w:r>
      <w:r w:rsidRPr="00641017">
        <w:rPr>
          <w:rFonts w:ascii="仿宋_GB2312" w:eastAsia="仿宋_GB2312" w:cs="仿宋_GB2312" w:hint="eastAsia"/>
          <w:sz w:val="32"/>
          <w:szCs w:val="32"/>
        </w:rPr>
        <w:t>、组织机构代码证、税务登记证（复印件）（或三证合一），具有独立法人资格；</w:t>
      </w:r>
      <w:r w:rsidRPr="003F080C">
        <w:rPr>
          <w:rFonts w:ascii="仿宋_GB2312" w:eastAsia="仿宋_GB2312" w:cs="仿宋_GB2312" w:hint="eastAsia"/>
          <w:sz w:val="32"/>
          <w:szCs w:val="32"/>
        </w:rPr>
        <w:t>投标人必须是在中华人民共和国境内注册，经中国保险监督管理委员会批准开展财产保险业务的总公司或者经过总公司授权的省级分公司（副本，必须经过有效年检，复印件加盖鲜章）。</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6</w:t>
      </w:r>
      <w:r w:rsidRPr="00641017">
        <w:rPr>
          <w:rFonts w:ascii="仿宋_GB2312" w:eastAsia="仿宋_GB2312" w:cs="仿宋_GB2312" w:hint="eastAsia"/>
          <w:sz w:val="32"/>
          <w:szCs w:val="32"/>
        </w:rPr>
        <w:t>、法定代表人授权书、暨经办人授权书，法人、经办人身份证（复印件）</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7</w:t>
      </w:r>
      <w:r w:rsidRPr="00641017">
        <w:rPr>
          <w:rFonts w:ascii="仿宋_GB2312" w:eastAsia="仿宋_GB2312" w:cs="仿宋_GB2312" w:hint="eastAsia"/>
          <w:sz w:val="32"/>
          <w:szCs w:val="32"/>
        </w:rPr>
        <w:t>、如有企业管理体系认证（考核），请提供的有效证明文件的复印或扫描件，质量管理体系认证包括</w:t>
      </w:r>
      <w:r w:rsidRPr="00641017">
        <w:rPr>
          <w:rFonts w:ascii="仿宋_GB2312" w:eastAsia="仿宋_GB2312" w:cs="仿宋_GB2312"/>
          <w:sz w:val="32"/>
          <w:szCs w:val="32"/>
        </w:rPr>
        <w:t>FDA</w:t>
      </w:r>
      <w:r w:rsidRPr="00641017">
        <w:rPr>
          <w:rFonts w:ascii="仿宋_GB2312" w:eastAsia="仿宋_GB2312" w:cs="仿宋_GB2312" w:hint="eastAsia"/>
          <w:sz w:val="32"/>
          <w:szCs w:val="32"/>
        </w:rPr>
        <w:t>、</w:t>
      </w:r>
      <w:r w:rsidRPr="00641017">
        <w:rPr>
          <w:rFonts w:ascii="仿宋_GB2312" w:eastAsia="仿宋_GB2312" w:cs="仿宋_GB2312"/>
          <w:sz w:val="32"/>
          <w:szCs w:val="32"/>
        </w:rPr>
        <w:t>CE</w:t>
      </w:r>
      <w:r w:rsidRPr="00641017">
        <w:rPr>
          <w:rFonts w:ascii="仿宋_GB2312" w:eastAsia="仿宋_GB2312" w:cs="仿宋_GB2312" w:hint="eastAsia"/>
          <w:sz w:val="32"/>
          <w:szCs w:val="32"/>
        </w:rPr>
        <w:t>、</w:t>
      </w:r>
      <w:r w:rsidRPr="00641017">
        <w:rPr>
          <w:rFonts w:ascii="仿宋_GB2312" w:eastAsia="仿宋_GB2312" w:cs="仿宋_GB2312"/>
          <w:sz w:val="32"/>
          <w:szCs w:val="32"/>
        </w:rPr>
        <w:t>ISO</w:t>
      </w:r>
      <w:r w:rsidRPr="00641017">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8</w:t>
      </w:r>
      <w:r w:rsidRPr="00641017">
        <w:rPr>
          <w:rFonts w:ascii="仿宋_GB2312" w:eastAsia="仿宋_GB2312" w:cs="仿宋_GB2312" w:hint="eastAsia"/>
          <w:sz w:val="32"/>
          <w:szCs w:val="32"/>
        </w:rPr>
        <w:t>、设计规范或标准</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9</w:t>
      </w:r>
      <w:r w:rsidRPr="00641017">
        <w:rPr>
          <w:rFonts w:ascii="仿宋_GB2312" w:eastAsia="仿宋_GB2312" w:cs="仿宋_GB2312" w:hint="eastAsia"/>
          <w:sz w:val="32"/>
          <w:szCs w:val="32"/>
        </w:rPr>
        <w:t>、售后服务承诺书</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10</w:t>
      </w:r>
      <w:r w:rsidRPr="00641017">
        <w:rPr>
          <w:rFonts w:ascii="仿宋_GB2312" w:eastAsia="仿宋_GB2312" w:cs="仿宋_GB2312" w:hint="eastAsia"/>
          <w:sz w:val="32"/>
          <w:szCs w:val="32"/>
        </w:rPr>
        <w:t>、业绩证明文件（近一年用户名单及联系人与联系方式及合同复印件，格式见附件</w:t>
      </w:r>
      <w:r w:rsidRPr="00641017">
        <w:rPr>
          <w:rFonts w:ascii="仿宋_GB2312" w:eastAsia="仿宋_GB2312" w:cs="仿宋_GB2312"/>
          <w:sz w:val="32"/>
          <w:szCs w:val="32"/>
        </w:rPr>
        <w:t>3</w:t>
      </w:r>
      <w:r w:rsidRPr="00641017">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11</w:t>
      </w:r>
      <w:r w:rsidRPr="00641017">
        <w:rPr>
          <w:rFonts w:ascii="仿宋_GB2312" w:eastAsia="仿宋_GB2312" w:cs="仿宋_GB2312" w:hint="eastAsia"/>
          <w:sz w:val="32"/>
          <w:szCs w:val="32"/>
        </w:rPr>
        <w:t>、封底</w:t>
      </w:r>
      <w:r>
        <w:rPr>
          <w:rFonts w:ascii="仿宋_GB2312" w:eastAsia="仿宋_GB2312" w:cs="仿宋_GB2312" w:hint="eastAsia"/>
          <w:sz w:val="32"/>
          <w:szCs w:val="32"/>
        </w:rPr>
        <w:t>。</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注：请务必按以上顺序装订资料，如有非中文资料，请同时提供中文翻译件。</w:t>
      </w: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1C568F">
      <w:pPr>
        <w:spacing w:line="360" w:lineRule="auto"/>
        <w:jc w:val="left"/>
        <w:rPr>
          <w:rFonts w:ascii="仿宋_GB2312" w:eastAsia="仿宋_GB2312" w:cs="仿宋_GB2312"/>
          <w:sz w:val="32"/>
          <w:szCs w:val="32"/>
        </w:rPr>
      </w:pPr>
      <w:r w:rsidRPr="00641017">
        <w:rPr>
          <w:rFonts w:ascii="仿宋_GB2312" w:eastAsia="仿宋_GB2312" w:cs="仿宋_GB2312" w:hint="eastAsia"/>
          <w:sz w:val="32"/>
          <w:szCs w:val="32"/>
        </w:rPr>
        <w:t>附件</w:t>
      </w:r>
      <w:r w:rsidRPr="00641017">
        <w:rPr>
          <w:rFonts w:ascii="仿宋_GB2312" w:eastAsia="仿宋_GB2312" w:cs="仿宋_GB2312"/>
          <w:sz w:val="32"/>
          <w:szCs w:val="32"/>
        </w:rPr>
        <w:t>3</w:t>
      </w:r>
    </w:p>
    <w:p w:rsidR="00245B53" w:rsidRPr="00641017" w:rsidRDefault="00245B53" w:rsidP="001C568F">
      <w:pPr>
        <w:spacing w:line="360" w:lineRule="auto"/>
        <w:jc w:val="center"/>
        <w:rPr>
          <w:rFonts w:ascii="仿宋_GB2312" w:eastAsia="仿宋_GB2312"/>
          <w:sz w:val="32"/>
          <w:szCs w:val="32"/>
        </w:rPr>
      </w:pPr>
      <w:r w:rsidRPr="00641017">
        <w:rPr>
          <w:rFonts w:ascii="仿宋_GB2312" w:eastAsia="仿宋_GB2312" w:cs="仿宋_GB2312" w:hint="eastAsia"/>
          <w:sz w:val="32"/>
          <w:szCs w:val="32"/>
        </w:rPr>
        <w:t>四川省妇幼保健院</w:t>
      </w:r>
      <w:r>
        <w:rPr>
          <w:rFonts w:ascii="仿宋_GB2312" w:eastAsia="仿宋_GB2312" w:cs="仿宋_GB2312"/>
          <w:sz w:val="32"/>
          <w:szCs w:val="32"/>
        </w:rPr>
        <w:t xml:space="preserve">  </w:t>
      </w:r>
      <w:r w:rsidRPr="00641017">
        <w:rPr>
          <w:rFonts w:ascii="仿宋_GB2312" w:eastAsia="仿宋_GB2312" w:cs="仿宋_GB2312" w:hint="eastAsia"/>
          <w:sz w:val="32"/>
          <w:szCs w:val="32"/>
        </w:rPr>
        <w:t>四川省妇女儿童医院</w:t>
      </w:r>
    </w:p>
    <w:p w:rsidR="00245B53" w:rsidRPr="00641017" w:rsidRDefault="00245B53" w:rsidP="001C568F">
      <w:pPr>
        <w:spacing w:line="360" w:lineRule="auto"/>
        <w:jc w:val="center"/>
        <w:rPr>
          <w:rFonts w:ascii="仿宋_GB2312" w:eastAsia="仿宋_GB2312"/>
          <w:sz w:val="32"/>
          <w:szCs w:val="32"/>
        </w:rPr>
      </w:pPr>
      <w:r w:rsidRPr="00641017">
        <w:rPr>
          <w:rFonts w:ascii="仿宋_GB2312" w:eastAsia="仿宋_GB2312" w:cs="仿宋_GB2312" w:hint="eastAsia"/>
          <w:sz w:val="32"/>
          <w:szCs w:val="32"/>
        </w:rPr>
        <w:t>院本部机动车停车场责任险的服务</w:t>
      </w:r>
    </w:p>
    <w:p w:rsidR="00245B53" w:rsidRPr="00641017" w:rsidRDefault="00245B53" w:rsidP="001C568F">
      <w:pPr>
        <w:spacing w:line="360" w:lineRule="auto"/>
        <w:jc w:val="center"/>
        <w:rPr>
          <w:rFonts w:ascii="仿宋_GB2312" w:eastAsia="仿宋_GB2312"/>
          <w:sz w:val="32"/>
          <w:szCs w:val="32"/>
        </w:rPr>
      </w:pPr>
      <w:r w:rsidRPr="00641017">
        <w:rPr>
          <w:rFonts w:ascii="仿宋_GB2312" w:eastAsia="仿宋_GB2312" w:cs="仿宋_GB2312" w:hint="eastAsia"/>
          <w:sz w:val="32"/>
          <w:szCs w:val="32"/>
        </w:rPr>
        <w:t>项目报价一览表</w:t>
      </w:r>
    </w:p>
    <w:p w:rsidR="00245B53" w:rsidRPr="00641017" w:rsidRDefault="00245B53" w:rsidP="00641017">
      <w:pPr>
        <w:spacing w:line="360" w:lineRule="auto"/>
        <w:jc w:val="left"/>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560"/>
        <w:gridCol w:w="1497"/>
      </w:tblGrid>
      <w:tr w:rsidR="00245B53" w:rsidRPr="00641017">
        <w:trPr>
          <w:trHeight w:val="735"/>
          <w:jc w:val="center"/>
        </w:trPr>
        <w:tc>
          <w:tcPr>
            <w:tcW w:w="1194"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序号</w:t>
            </w:r>
          </w:p>
        </w:tc>
        <w:tc>
          <w:tcPr>
            <w:tcW w:w="1684"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项目名称</w:t>
            </w:r>
          </w:p>
        </w:tc>
        <w:tc>
          <w:tcPr>
            <w:tcW w:w="1031"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数量</w:t>
            </w:r>
          </w:p>
        </w:tc>
        <w:tc>
          <w:tcPr>
            <w:tcW w:w="1560"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金额（万元）</w:t>
            </w:r>
          </w:p>
        </w:tc>
        <w:tc>
          <w:tcPr>
            <w:tcW w:w="1497"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备注</w:t>
            </w:r>
          </w:p>
        </w:tc>
      </w:tr>
      <w:tr w:rsidR="00245B53" w:rsidRPr="00641017">
        <w:trPr>
          <w:trHeight w:val="491"/>
          <w:jc w:val="center"/>
        </w:trPr>
        <w:tc>
          <w:tcPr>
            <w:tcW w:w="1194" w:type="dxa"/>
            <w:vAlign w:val="center"/>
          </w:tcPr>
          <w:p w:rsidR="00245B53" w:rsidRPr="00641017" w:rsidRDefault="00245B53" w:rsidP="00641017">
            <w:pPr>
              <w:spacing w:line="360" w:lineRule="auto"/>
              <w:jc w:val="left"/>
              <w:rPr>
                <w:rFonts w:ascii="仿宋_GB2312" w:eastAsia="仿宋_GB2312"/>
                <w:sz w:val="32"/>
                <w:szCs w:val="32"/>
              </w:rPr>
            </w:pPr>
          </w:p>
        </w:tc>
        <w:tc>
          <w:tcPr>
            <w:tcW w:w="1684" w:type="dxa"/>
            <w:vAlign w:val="center"/>
          </w:tcPr>
          <w:p w:rsidR="00245B53" w:rsidRPr="00641017" w:rsidRDefault="00245B53" w:rsidP="00641017">
            <w:pPr>
              <w:spacing w:line="360" w:lineRule="auto"/>
              <w:jc w:val="left"/>
              <w:rPr>
                <w:rFonts w:ascii="仿宋_GB2312" w:eastAsia="仿宋_GB2312"/>
                <w:sz w:val="32"/>
                <w:szCs w:val="32"/>
              </w:rPr>
            </w:pPr>
          </w:p>
        </w:tc>
        <w:tc>
          <w:tcPr>
            <w:tcW w:w="1031" w:type="dxa"/>
            <w:vAlign w:val="center"/>
          </w:tcPr>
          <w:p w:rsidR="00245B53" w:rsidRPr="00641017" w:rsidRDefault="00245B53" w:rsidP="00641017">
            <w:pPr>
              <w:spacing w:line="360" w:lineRule="auto"/>
              <w:jc w:val="left"/>
              <w:rPr>
                <w:rFonts w:ascii="仿宋_GB2312" w:eastAsia="仿宋_GB2312"/>
                <w:sz w:val="32"/>
                <w:szCs w:val="32"/>
              </w:rPr>
            </w:pPr>
          </w:p>
        </w:tc>
        <w:tc>
          <w:tcPr>
            <w:tcW w:w="1560" w:type="dxa"/>
            <w:vAlign w:val="center"/>
          </w:tcPr>
          <w:p w:rsidR="00245B53" w:rsidRPr="00641017" w:rsidRDefault="00245B53" w:rsidP="00641017">
            <w:pPr>
              <w:spacing w:line="360" w:lineRule="auto"/>
              <w:jc w:val="left"/>
              <w:rPr>
                <w:rFonts w:ascii="仿宋_GB2312" w:eastAsia="仿宋_GB2312"/>
                <w:sz w:val="32"/>
                <w:szCs w:val="32"/>
              </w:rPr>
            </w:pPr>
          </w:p>
        </w:tc>
        <w:tc>
          <w:tcPr>
            <w:tcW w:w="1497" w:type="dxa"/>
            <w:vAlign w:val="center"/>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491"/>
          <w:jc w:val="center"/>
        </w:trPr>
        <w:tc>
          <w:tcPr>
            <w:tcW w:w="1194" w:type="dxa"/>
            <w:vAlign w:val="center"/>
          </w:tcPr>
          <w:p w:rsidR="00245B53" w:rsidRPr="00641017" w:rsidRDefault="00245B53" w:rsidP="00641017">
            <w:pPr>
              <w:spacing w:line="360" w:lineRule="auto"/>
              <w:jc w:val="left"/>
              <w:rPr>
                <w:rFonts w:ascii="仿宋_GB2312" w:eastAsia="仿宋_GB2312"/>
                <w:sz w:val="32"/>
                <w:szCs w:val="32"/>
              </w:rPr>
            </w:pPr>
          </w:p>
        </w:tc>
        <w:tc>
          <w:tcPr>
            <w:tcW w:w="1684" w:type="dxa"/>
            <w:vAlign w:val="center"/>
          </w:tcPr>
          <w:p w:rsidR="00245B53" w:rsidRPr="00641017" w:rsidRDefault="00245B53" w:rsidP="00641017">
            <w:pPr>
              <w:spacing w:line="360" w:lineRule="auto"/>
              <w:jc w:val="left"/>
              <w:rPr>
                <w:rFonts w:ascii="仿宋_GB2312" w:eastAsia="仿宋_GB2312"/>
                <w:sz w:val="32"/>
                <w:szCs w:val="32"/>
              </w:rPr>
            </w:pPr>
          </w:p>
        </w:tc>
        <w:tc>
          <w:tcPr>
            <w:tcW w:w="1031" w:type="dxa"/>
            <w:vAlign w:val="center"/>
          </w:tcPr>
          <w:p w:rsidR="00245B53" w:rsidRPr="00641017" w:rsidRDefault="00245B53" w:rsidP="00641017">
            <w:pPr>
              <w:spacing w:line="360" w:lineRule="auto"/>
              <w:jc w:val="left"/>
              <w:rPr>
                <w:rFonts w:ascii="仿宋_GB2312" w:eastAsia="仿宋_GB2312"/>
                <w:sz w:val="32"/>
                <w:szCs w:val="32"/>
              </w:rPr>
            </w:pPr>
          </w:p>
        </w:tc>
        <w:tc>
          <w:tcPr>
            <w:tcW w:w="1560" w:type="dxa"/>
            <w:vAlign w:val="center"/>
          </w:tcPr>
          <w:p w:rsidR="00245B53" w:rsidRPr="00641017" w:rsidRDefault="00245B53" w:rsidP="00641017">
            <w:pPr>
              <w:spacing w:line="360" w:lineRule="auto"/>
              <w:jc w:val="left"/>
              <w:rPr>
                <w:rFonts w:ascii="仿宋_GB2312" w:eastAsia="仿宋_GB2312"/>
                <w:sz w:val="32"/>
                <w:szCs w:val="32"/>
              </w:rPr>
            </w:pPr>
          </w:p>
        </w:tc>
        <w:tc>
          <w:tcPr>
            <w:tcW w:w="1497" w:type="dxa"/>
            <w:vAlign w:val="center"/>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491"/>
          <w:jc w:val="center"/>
        </w:trPr>
        <w:tc>
          <w:tcPr>
            <w:tcW w:w="1194" w:type="dxa"/>
            <w:vAlign w:val="center"/>
          </w:tcPr>
          <w:p w:rsidR="00245B53" w:rsidRPr="00641017" w:rsidRDefault="00245B53" w:rsidP="00641017">
            <w:pPr>
              <w:spacing w:line="360" w:lineRule="auto"/>
              <w:jc w:val="left"/>
              <w:rPr>
                <w:rFonts w:ascii="仿宋_GB2312" w:eastAsia="仿宋_GB2312"/>
                <w:sz w:val="32"/>
                <w:szCs w:val="32"/>
              </w:rPr>
            </w:pPr>
          </w:p>
        </w:tc>
        <w:tc>
          <w:tcPr>
            <w:tcW w:w="1684" w:type="dxa"/>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合计</w:t>
            </w:r>
          </w:p>
        </w:tc>
        <w:tc>
          <w:tcPr>
            <w:tcW w:w="1031" w:type="dxa"/>
            <w:vAlign w:val="center"/>
          </w:tcPr>
          <w:p w:rsidR="00245B53" w:rsidRPr="00641017" w:rsidRDefault="00245B53" w:rsidP="00641017">
            <w:pPr>
              <w:spacing w:line="360" w:lineRule="auto"/>
              <w:jc w:val="left"/>
              <w:rPr>
                <w:rFonts w:ascii="仿宋_GB2312" w:eastAsia="仿宋_GB2312"/>
                <w:sz w:val="32"/>
                <w:szCs w:val="32"/>
              </w:rPr>
            </w:pPr>
          </w:p>
        </w:tc>
        <w:tc>
          <w:tcPr>
            <w:tcW w:w="1560" w:type="dxa"/>
            <w:vAlign w:val="center"/>
          </w:tcPr>
          <w:p w:rsidR="00245B53" w:rsidRPr="00641017" w:rsidRDefault="00245B53" w:rsidP="00641017">
            <w:pPr>
              <w:spacing w:line="360" w:lineRule="auto"/>
              <w:jc w:val="left"/>
              <w:rPr>
                <w:rFonts w:ascii="仿宋_GB2312" w:eastAsia="仿宋_GB2312"/>
                <w:sz w:val="32"/>
                <w:szCs w:val="32"/>
              </w:rPr>
            </w:pPr>
          </w:p>
        </w:tc>
        <w:tc>
          <w:tcPr>
            <w:tcW w:w="1497" w:type="dxa"/>
            <w:vAlign w:val="center"/>
          </w:tcPr>
          <w:p w:rsidR="00245B53" w:rsidRPr="00641017" w:rsidRDefault="00245B53" w:rsidP="00641017">
            <w:pPr>
              <w:spacing w:line="360" w:lineRule="auto"/>
              <w:jc w:val="left"/>
              <w:rPr>
                <w:rFonts w:ascii="仿宋_GB2312" w:eastAsia="仿宋_GB2312"/>
                <w:sz w:val="32"/>
                <w:szCs w:val="32"/>
              </w:rPr>
            </w:pPr>
          </w:p>
        </w:tc>
      </w:tr>
    </w:tbl>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注：</w:t>
      </w:r>
      <w:r w:rsidRPr="00641017">
        <w:rPr>
          <w:rFonts w:ascii="仿宋_GB2312" w:eastAsia="仿宋_GB2312" w:cs="仿宋_GB2312"/>
          <w:sz w:val="32"/>
          <w:szCs w:val="32"/>
        </w:rPr>
        <w:t>1.</w:t>
      </w:r>
      <w:r w:rsidRPr="00641017">
        <w:rPr>
          <w:rFonts w:ascii="仿宋_GB2312" w:eastAsia="仿宋_GB2312" w:cs="仿宋_GB2312" w:hint="eastAsia"/>
          <w:sz w:val="32"/>
          <w:szCs w:val="32"/>
        </w:rPr>
        <w:t>报价应是最终用户验收合格后的总价，税费、采购文件规定的其它费用。</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2.</w:t>
      </w:r>
      <w:r w:rsidRPr="00641017">
        <w:rPr>
          <w:rFonts w:ascii="仿宋_GB2312" w:eastAsia="仿宋_GB2312" w:cs="仿宋_GB2312" w:hint="eastAsia"/>
          <w:sz w:val="32"/>
          <w:szCs w:val="32"/>
        </w:rPr>
        <w:t>“报价一览表”为多页的，每页均需由法定代表人或授权代表签字并盖投标人印章。</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3.</w:t>
      </w:r>
      <w:r w:rsidRPr="00641017">
        <w:rPr>
          <w:rFonts w:ascii="仿宋_GB2312" w:eastAsia="仿宋_GB2312" w:cs="仿宋_GB2312" w:hint="eastAsia"/>
          <w:sz w:val="32"/>
          <w:szCs w:val="32"/>
        </w:rPr>
        <w:t>“报价一览表”需单独密封。</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供应商名称（盖章）：</w:t>
      </w:r>
      <w:r>
        <w:rPr>
          <w:rFonts w:ascii="仿宋_GB2312" w:eastAsia="仿宋_GB2312" w:cs="仿宋_GB2312"/>
          <w:sz w:val="32"/>
          <w:szCs w:val="32"/>
        </w:rPr>
        <w:t xml:space="preserve">        </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法定代表人或授权代表（签字）：</w:t>
      </w:r>
      <w:r>
        <w:rPr>
          <w:rFonts w:ascii="仿宋_GB2312" w:eastAsia="仿宋_GB2312" w:cs="仿宋_GB2312"/>
          <w:sz w:val="32"/>
          <w:szCs w:val="32"/>
        </w:rPr>
        <w:t xml:space="preserve">      </w:t>
      </w:r>
      <w:r w:rsidRPr="00641017">
        <w:rPr>
          <w:rFonts w:ascii="仿宋_GB2312" w:eastAsia="仿宋_GB2312" w:cs="仿宋_GB2312" w:hint="eastAsia"/>
          <w:sz w:val="32"/>
          <w:szCs w:val="32"/>
        </w:rPr>
        <w:t>联系方式：</w:t>
      </w:r>
      <w:r>
        <w:rPr>
          <w:rFonts w:ascii="仿宋_GB2312" w:eastAsia="仿宋_GB2312" w:cs="仿宋_GB2312"/>
          <w:sz w:val="32"/>
          <w:szCs w:val="32"/>
        </w:rPr>
        <w:t xml:space="preserve">        </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日期：</w:t>
      </w: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245B53" w:rsidRPr="00641017">
        <w:trPr>
          <w:trHeight w:val="420"/>
          <w:jc w:val="center"/>
        </w:trPr>
        <w:tc>
          <w:tcPr>
            <w:tcW w:w="1056" w:type="dxa"/>
            <w:vMerge w:val="restart"/>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省外省级以上单位用户</w:t>
            </w:r>
          </w:p>
        </w:tc>
        <w:tc>
          <w:tcPr>
            <w:tcW w:w="1824" w:type="dxa"/>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用户名称</w:t>
            </w:r>
          </w:p>
        </w:tc>
        <w:tc>
          <w:tcPr>
            <w:tcW w:w="1110" w:type="dxa"/>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数量</w:t>
            </w:r>
          </w:p>
        </w:tc>
        <w:tc>
          <w:tcPr>
            <w:tcW w:w="1770" w:type="dxa"/>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合同签订日期</w:t>
            </w:r>
          </w:p>
        </w:tc>
        <w:tc>
          <w:tcPr>
            <w:tcW w:w="1260" w:type="dxa"/>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备注</w:t>
            </w:r>
          </w:p>
        </w:tc>
      </w:tr>
      <w:tr w:rsidR="00245B53" w:rsidRPr="00641017">
        <w:trPr>
          <w:trHeight w:val="300"/>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00"/>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00"/>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00"/>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105"/>
          <w:jc w:val="center"/>
        </w:trPr>
        <w:tc>
          <w:tcPr>
            <w:tcW w:w="1056" w:type="dxa"/>
            <w:vMerge w:val="restart"/>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省内省级单位用户</w:t>
            </w: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105"/>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105"/>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255"/>
          <w:jc w:val="center"/>
        </w:trPr>
        <w:tc>
          <w:tcPr>
            <w:tcW w:w="1056" w:type="dxa"/>
            <w:vMerge/>
            <w:vAlign w:val="center"/>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75"/>
          <w:jc w:val="center"/>
        </w:trPr>
        <w:tc>
          <w:tcPr>
            <w:tcW w:w="1056" w:type="dxa"/>
            <w:vMerge w:val="restart"/>
            <w:vAlign w:val="center"/>
          </w:tcPr>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省内其他用户</w:t>
            </w: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75"/>
          <w:jc w:val="center"/>
        </w:trPr>
        <w:tc>
          <w:tcPr>
            <w:tcW w:w="1056" w:type="dxa"/>
            <w:vMerge/>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75"/>
          <w:jc w:val="center"/>
        </w:trPr>
        <w:tc>
          <w:tcPr>
            <w:tcW w:w="1056" w:type="dxa"/>
            <w:vMerge/>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r w:rsidR="00245B53" w:rsidRPr="00641017">
        <w:trPr>
          <w:trHeight w:val="375"/>
          <w:jc w:val="center"/>
        </w:trPr>
        <w:tc>
          <w:tcPr>
            <w:tcW w:w="1056" w:type="dxa"/>
            <w:vMerge/>
          </w:tcPr>
          <w:p w:rsidR="00245B53" w:rsidRPr="00641017" w:rsidRDefault="00245B53" w:rsidP="00641017">
            <w:pPr>
              <w:spacing w:line="360" w:lineRule="auto"/>
              <w:jc w:val="left"/>
              <w:rPr>
                <w:rFonts w:ascii="仿宋_GB2312" w:eastAsia="仿宋_GB2312"/>
                <w:sz w:val="32"/>
                <w:szCs w:val="32"/>
              </w:rPr>
            </w:pPr>
          </w:p>
        </w:tc>
        <w:tc>
          <w:tcPr>
            <w:tcW w:w="1824" w:type="dxa"/>
          </w:tcPr>
          <w:p w:rsidR="00245B53" w:rsidRPr="00641017" w:rsidRDefault="00245B53" w:rsidP="00641017">
            <w:pPr>
              <w:spacing w:line="360" w:lineRule="auto"/>
              <w:jc w:val="left"/>
              <w:rPr>
                <w:rFonts w:ascii="仿宋_GB2312" w:eastAsia="仿宋_GB2312"/>
                <w:sz w:val="32"/>
                <w:szCs w:val="32"/>
              </w:rPr>
            </w:pPr>
          </w:p>
        </w:tc>
        <w:tc>
          <w:tcPr>
            <w:tcW w:w="1110" w:type="dxa"/>
          </w:tcPr>
          <w:p w:rsidR="00245B53" w:rsidRPr="00641017" w:rsidRDefault="00245B53" w:rsidP="00641017">
            <w:pPr>
              <w:spacing w:line="360" w:lineRule="auto"/>
              <w:jc w:val="left"/>
              <w:rPr>
                <w:rFonts w:ascii="仿宋_GB2312" w:eastAsia="仿宋_GB2312"/>
                <w:sz w:val="32"/>
                <w:szCs w:val="32"/>
              </w:rPr>
            </w:pPr>
          </w:p>
        </w:tc>
        <w:tc>
          <w:tcPr>
            <w:tcW w:w="1770" w:type="dxa"/>
          </w:tcPr>
          <w:p w:rsidR="00245B53" w:rsidRPr="00641017" w:rsidRDefault="00245B53" w:rsidP="00641017">
            <w:pPr>
              <w:spacing w:line="360" w:lineRule="auto"/>
              <w:jc w:val="left"/>
              <w:rPr>
                <w:rFonts w:ascii="仿宋_GB2312" w:eastAsia="仿宋_GB2312"/>
                <w:sz w:val="32"/>
                <w:szCs w:val="32"/>
              </w:rPr>
            </w:pPr>
          </w:p>
        </w:tc>
        <w:tc>
          <w:tcPr>
            <w:tcW w:w="1260" w:type="dxa"/>
          </w:tcPr>
          <w:p w:rsidR="00245B53" w:rsidRPr="00641017" w:rsidRDefault="00245B53" w:rsidP="00641017">
            <w:pPr>
              <w:spacing w:line="360" w:lineRule="auto"/>
              <w:jc w:val="left"/>
              <w:rPr>
                <w:rFonts w:ascii="仿宋_GB2312" w:eastAsia="仿宋_GB2312"/>
                <w:sz w:val="32"/>
                <w:szCs w:val="32"/>
              </w:rPr>
            </w:pPr>
          </w:p>
        </w:tc>
      </w:tr>
    </w:tbl>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说明：</w:t>
      </w:r>
      <w:r w:rsidRPr="00641017">
        <w:rPr>
          <w:rFonts w:ascii="仿宋_GB2312" w:eastAsia="仿宋_GB2312" w:cs="仿宋_GB2312"/>
          <w:sz w:val="32"/>
          <w:szCs w:val="32"/>
        </w:rPr>
        <w:t>1</w:t>
      </w:r>
      <w:r w:rsidRPr="00641017">
        <w:rPr>
          <w:rFonts w:ascii="仿宋_GB2312" w:eastAsia="仿宋_GB2312" w:cs="仿宋_GB2312" w:hint="eastAsia"/>
          <w:sz w:val="32"/>
          <w:szCs w:val="32"/>
        </w:rPr>
        <w:t>、表中项目为近一年销售业绩，用户仍在合作；</w:t>
      </w:r>
      <w:r w:rsidRPr="00641017">
        <w:rPr>
          <w:rFonts w:ascii="仿宋_GB2312" w:eastAsia="仿宋_GB2312" w:cs="仿宋_GB2312"/>
          <w:sz w:val="32"/>
          <w:szCs w:val="32"/>
        </w:rPr>
        <w:t>2</w:t>
      </w:r>
      <w:r w:rsidRPr="00641017">
        <w:rPr>
          <w:rFonts w:ascii="仿宋_GB2312" w:eastAsia="仿宋_GB2312" w:cs="仿宋_GB2312" w:hint="eastAsia"/>
          <w:sz w:val="32"/>
          <w:szCs w:val="32"/>
        </w:rPr>
        <w:t>、只填写与本次市场调研项目一致。</w:t>
      </w: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cs="仿宋_GB2312"/>
          <w:sz w:val="32"/>
          <w:szCs w:val="32"/>
        </w:rPr>
      </w:pPr>
      <w:r w:rsidRPr="00641017">
        <w:rPr>
          <w:rFonts w:ascii="仿宋_GB2312" w:eastAsia="仿宋_GB2312" w:cs="仿宋_GB2312" w:hint="eastAsia"/>
          <w:sz w:val="32"/>
          <w:szCs w:val="32"/>
        </w:rPr>
        <w:t>附件</w:t>
      </w:r>
      <w:r w:rsidRPr="00641017">
        <w:rPr>
          <w:rFonts w:ascii="仿宋_GB2312" w:eastAsia="仿宋_GB2312" w:cs="仿宋_GB2312"/>
          <w:sz w:val="32"/>
          <w:szCs w:val="32"/>
        </w:rPr>
        <w:t>4</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反商业贿赂承诺书</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一、</w:t>
      </w:r>
      <w:r>
        <w:rPr>
          <w:rFonts w:ascii="仿宋_GB2312" w:eastAsia="仿宋_GB2312" w:cs="仿宋_GB2312"/>
          <w:sz w:val="32"/>
          <w:szCs w:val="32"/>
        </w:rPr>
        <w:t xml:space="preserve"> </w:t>
      </w:r>
      <w:r w:rsidRPr="00641017">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二、本厂家、商家、公司保证在药品、医疗器械、设备、物资、基建工程竞标工作及药品、试剂销售等工作中承诺做到：</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1</w:t>
      </w:r>
      <w:r w:rsidRPr="00641017">
        <w:rPr>
          <w:rFonts w:ascii="仿宋_GB2312" w:eastAsia="仿宋_GB2312" w:cs="仿宋_GB2312" w:hint="eastAsia"/>
          <w:sz w:val="32"/>
          <w:szCs w:val="32"/>
        </w:rPr>
        <w:t>、不与其他投标人相互串通投标报价，损害贵院的合法权益；</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2</w:t>
      </w:r>
      <w:r w:rsidRPr="00641017">
        <w:rPr>
          <w:rFonts w:ascii="仿宋_GB2312" w:eastAsia="仿宋_GB2312" w:cs="仿宋_GB2312" w:hint="eastAsia"/>
          <w:sz w:val="32"/>
          <w:szCs w:val="32"/>
        </w:rPr>
        <w:t>、不与招标人串通投标，损害国家利益、社会公共利益或他人的合法权益；</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3</w:t>
      </w:r>
      <w:r w:rsidRPr="00641017">
        <w:rPr>
          <w:rFonts w:ascii="仿宋_GB2312" w:eastAsia="仿宋_GB2312" w:cs="仿宋_GB2312" w:hint="eastAsia"/>
          <w:sz w:val="32"/>
          <w:szCs w:val="32"/>
        </w:rPr>
        <w:t>、不以向招标人或者评标委员会成员行贿的手段谋取中标；</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4</w:t>
      </w:r>
      <w:r w:rsidRPr="00641017">
        <w:rPr>
          <w:rFonts w:ascii="仿宋_GB2312" w:eastAsia="仿宋_GB2312" w:cs="仿宋_GB2312" w:hint="eastAsia"/>
          <w:sz w:val="32"/>
          <w:szCs w:val="32"/>
        </w:rPr>
        <w:t>、竞标报价不违反相关法律的规定，也不以他人名义投标或者以其他方式弄虚作假，骗取中标；</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5</w:t>
      </w:r>
      <w:r w:rsidRPr="00641017">
        <w:rPr>
          <w:rFonts w:ascii="仿宋_GB2312" w:eastAsia="仿宋_GB2312" w:cs="仿宋_GB2312" w:hint="eastAsia"/>
          <w:sz w:val="32"/>
          <w:szCs w:val="32"/>
        </w:rPr>
        <w:t>、保证不以其他任何方式扰乱贵院的招标工作；</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6</w:t>
      </w:r>
      <w:r w:rsidRPr="00641017">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7</w:t>
      </w:r>
      <w:r w:rsidRPr="00641017">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8</w:t>
      </w:r>
      <w:r w:rsidRPr="00641017">
        <w:rPr>
          <w:rFonts w:ascii="仿宋_GB2312" w:eastAsia="仿宋_GB2312" w:cs="仿宋_GB2312" w:hint="eastAsia"/>
          <w:sz w:val="32"/>
          <w:szCs w:val="32"/>
        </w:rPr>
        <w:t>、保证不让贵院临床科室、药剂部门以及有关人员登记、统计医生处方或为此提供方便，干扰贵院的正常工作秩序；</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9</w:t>
      </w:r>
      <w:r w:rsidRPr="00641017">
        <w:rPr>
          <w:rFonts w:ascii="仿宋_GB2312" w:eastAsia="仿宋_GB2312" w:cs="仿宋_GB2312" w:hint="eastAsia"/>
          <w:sz w:val="32"/>
          <w:szCs w:val="32"/>
        </w:rPr>
        <w:t>、保证不以其他任何不正当竞争手段推销药品、医疗器械、设备、物资。</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三、</w:t>
      </w:r>
      <w:r>
        <w:rPr>
          <w:rFonts w:ascii="仿宋_GB2312" w:eastAsia="仿宋_GB2312" w:cs="仿宋_GB2312"/>
          <w:sz w:val="32"/>
          <w:szCs w:val="32"/>
        </w:rPr>
        <w:t xml:space="preserve"> </w:t>
      </w:r>
      <w:r w:rsidRPr="00641017">
        <w:rPr>
          <w:rFonts w:ascii="仿宋_GB2312" w:eastAsia="仿宋_GB2312" w:cs="仿宋_GB2312" w:hint="eastAsia"/>
          <w:sz w:val="32"/>
          <w:szCs w:val="32"/>
        </w:rPr>
        <w:t>本厂家、商家、公司保证竭力维护贵院的声誉，不做任何有损贵院形象的事情。</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四、</w:t>
      </w:r>
      <w:r>
        <w:rPr>
          <w:rFonts w:ascii="仿宋_GB2312" w:eastAsia="仿宋_GB2312" w:cs="仿宋_GB2312"/>
          <w:sz w:val="32"/>
          <w:szCs w:val="32"/>
        </w:rPr>
        <w:t xml:space="preserve"> </w:t>
      </w:r>
      <w:r w:rsidRPr="00641017">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五、</w:t>
      </w:r>
      <w:r>
        <w:rPr>
          <w:rFonts w:ascii="仿宋_GB2312" w:eastAsia="仿宋_GB2312" w:cs="仿宋_GB2312"/>
          <w:sz w:val="32"/>
          <w:szCs w:val="32"/>
        </w:rPr>
        <w:t xml:space="preserve"> </w:t>
      </w:r>
      <w:r w:rsidRPr="00641017">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1</w:t>
      </w:r>
      <w:r w:rsidRPr="00641017">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2</w:t>
      </w:r>
      <w:r w:rsidRPr="00641017">
        <w:rPr>
          <w:rFonts w:ascii="仿宋_GB2312" w:eastAsia="仿宋_GB2312" w:cs="仿宋_GB2312" w:hint="eastAsia"/>
          <w:sz w:val="32"/>
          <w:szCs w:val="32"/>
        </w:rPr>
        <w:t>、对本厂家、商家、公司相关工作人员作出严肃处理；</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sz w:val="32"/>
          <w:szCs w:val="32"/>
        </w:rPr>
        <w:t>3</w:t>
      </w:r>
      <w:r w:rsidRPr="00641017">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六、</w:t>
      </w:r>
      <w:r>
        <w:rPr>
          <w:rFonts w:ascii="仿宋_GB2312" w:eastAsia="仿宋_GB2312" w:cs="仿宋_GB2312"/>
          <w:sz w:val="32"/>
          <w:szCs w:val="32"/>
        </w:rPr>
        <w:t xml:space="preserve"> </w:t>
      </w:r>
      <w:r w:rsidRPr="00641017">
        <w:rPr>
          <w:rFonts w:ascii="仿宋_GB2312" w:eastAsia="仿宋_GB2312" w:cs="仿宋_GB2312" w:hint="eastAsia"/>
          <w:sz w:val="32"/>
          <w:szCs w:val="32"/>
        </w:rPr>
        <w:t>采购物资名称：</w:t>
      </w:r>
      <w:r>
        <w:rPr>
          <w:rFonts w:ascii="仿宋_GB2312" w:eastAsia="仿宋_GB2312" w:cs="仿宋_GB2312"/>
          <w:sz w:val="32"/>
          <w:szCs w:val="32"/>
        </w:rPr>
        <w:t xml:space="preserve">                                   </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本《承诺书》一式二份（一份由承诺人自存；一份随竞价书传递）</w:t>
      </w: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245B53" w:rsidRPr="00641017" w:rsidRDefault="00245B53" w:rsidP="00641017">
      <w:pPr>
        <w:spacing w:line="360" w:lineRule="auto"/>
        <w:jc w:val="left"/>
        <w:rPr>
          <w:rFonts w:ascii="仿宋_GB2312" w:eastAsia="仿宋_GB2312"/>
          <w:sz w:val="32"/>
          <w:szCs w:val="32"/>
        </w:rPr>
      </w:pPr>
      <w:r w:rsidRPr="00641017">
        <w:rPr>
          <w:rFonts w:ascii="仿宋_GB2312" w:eastAsia="仿宋_GB2312" w:cs="仿宋_GB2312" w:hint="eastAsia"/>
          <w:sz w:val="32"/>
          <w:szCs w:val="32"/>
        </w:rPr>
        <w:t>法人代表或委托代理人（承诺人）</w:t>
      </w: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p w:rsidR="00245B53" w:rsidRPr="00641017" w:rsidRDefault="00245B53" w:rsidP="00641017">
      <w:pPr>
        <w:spacing w:line="360" w:lineRule="auto"/>
        <w:jc w:val="left"/>
        <w:rPr>
          <w:rFonts w:ascii="仿宋_GB2312" w:eastAsia="仿宋_GB2312"/>
          <w:sz w:val="32"/>
          <w:szCs w:val="32"/>
        </w:rPr>
      </w:pPr>
    </w:p>
    <w:sectPr w:rsidR="00245B53" w:rsidRPr="00641017" w:rsidSect="008B09F9">
      <w:pgSz w:w="11906" w:h="16838"/>
      <w:pgMar w:top="1246" w:right="1800" w:bottom="9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B53" w:rsidRDefault="00245B53" w:rsidP="009C312B">
      <w:r>
        <w:separator/>
      </w:r>
    </w:p>
  </w:endnote>
  <w:endnote w:type="continuationSeparator" w:id="1">
    <w:p w:rsidR="00245B53" w:rsidRDefault="00245B53" w:rsidP="009C3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B53" w:rsidRDefault="00245B53" w:rsidP="009C312B">
      <w:r>
        <w:separator/>
      </w:r>
    </w:p>
  </w:footnote>
  <w:footnote w:type="continuationSeparator" w:id="1">
    <w:p w:rsidR="00245B53" w:rsidRDefault="00245B53" w:rsidP="009C3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134E0"/>
    <w:multiLevelType w:val="hybridMultilevel"/>
    <w:tmpl w:val="832A6796"/>
    <w:lvl w:ilvl="0" w:tplc="A47C9996">
      <w:start w:val="1"/>
      <w:numFmt w:val="decimal"/>
      <w:lvlText w:val="%1."/>
      <w:lvlJc w:val="left"/>
      <w:pPr>
        <w:ind w:left="845" w:hanging="360"/>
      </w:pPr>
      <w:rPr>
        <w:rFonts w:hint="default"/>
      </w:rPr>
    </w:lvl>
    <w:lvl w:ilvl="1" w:tplc="04090019">
      <w:start w:val="1"/>
      <w:numFmt w:val="lowerLetter"/>
      <w:lvlText w:val="%2)"/>
      <w:lvlJc w:val="left"/>
      <w:pPr>
        <w:ind w:left="1325" w:hanging="420"/>
      </w:pPr>
    </w:lvl>
    <w:lvl w:ilvl="2" w:tplc="0409001B">
      <w:start w:val="1"/>
      <w:numFmt w:val="lowerRoman"/>
      <w:lvlText w:val="%3."/>
      <w:lvlJc w:val="right"/>
      <w:pPr>
        <w:ind w:left="1745" w:hanging="420"/>
      </w:pPr>
    </w:lvl>
    <w:lvl w:ilvl="3" w:tplc="0409000F">
      <w:start w:val="1"/>
      <w:numFmt w:val="decimal"/>
      <w:lvlText w:val="%4."/>
      <w:lvlJc w:val="left"/>
      <w:pPr>
        <w:ind w:left="2165" w:hanging="420"/>
      </w:pPr>
    </w:lvl>
    <w:lvl w:ilvl="4" w:tplc="04090019">
      <w:start w:val="1"/>
      <w:numFmt w:val="lowerLetter"/>
      <w:lvlText w:val="%5)"/>
      <w:lvlJc w:val="left"/>
      <w:pPr>
        <w:ind w:left="2585" w:hanging="420"/>
      </w:pPr>
    </w:lvl>
    <w:lvl w:ilvl="5" w:tplc="0409001B">
      <w:start w:val="1"/>
      <w:numFmt w:val="lowerRoman"/>
      <w:lvlText w:val="%6."/>
      <w:lvlJc w:val="right"/>
      <w:pPr>
        <w:ind w:left="3005" w:hanging="420"/>
      </w:pPr>
    </w:lvl>
    <w:lvl w:ilvl="6" w:tplc="0409000F">
      <w:start w:val="1"/>
      <w:numFmt w:val="decimal"/>
      <w:lvlText w:val="%7."/>
      <w:lvlJc w:val="left"/>
      <w:pPr>
        <w:ind w:left="3425" w:hanging="420"/>
      </w:pPr>
    </w:lvl>
    <w:lvl w:ilvl="7" w:tplc="04090019">
      <w:start w:val="1"/>
      <w:numFmt w:val="lowerLetter"/>
      <w:lvlText w:val="%8)"/>
      <w:lvlJc w:val="left"/>
      <w:pPr>
        <w:ind w:left="3845" w:hanging="420"/>
      </w:pPr>
    </w:lvl>
    <w:lvl w:ilvl="8" w:tplc="0409001B">
      <w:start w:val="1"/>
      <w:numFmt w:val="lowerRoman"/>
      <w:lvlText w:val="%9."/>
      <w:lvlJc w:val="right"/>
      <w:pPr>
        <w:ind w:left="4265" w:hanging="420"/>
      </w:pPr>
    </w:lvl>
  </w:abstractNum>
  <w:abstractNum w:abstractNumId="1">
    <w:nsid w:val="5A2D4BA5"/>
    <w:multiLevelType w:val="hybridMultilevel"/>
    <w:tmpl w:val="A942C970"/>
    <w:lvl w:ilvl="0" w:tplc="5B729D1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12B"/>
    <w:rsid w:val="00056914"/>
    <w:rsid w:val="000E70A5"/>
    <w:rsid w:val="00140A0C"/>
    <w:rsid w:val="00146BF4"/>
    <w:rsid w:val="001C568F"/>
    <w:rsid w:val="00245B53"/>
    <w:rsid w:val="00296746"/>
    <w:rsid w:val="00297084"/>
    <w:rsid w:val="002C4546"/>
    <w:rsid w:val="00380E4E"/>
    <w:rsid w:val="003F080C"/>
    <w:rsid w:val="003F385C"/>
    <w:rsid w:val="00464D8A"/>
    <w:rsid w:val="005665C5"/>
    <w:rsid w:val="00625AE3"/>
    <w:rsid w:val="00641017"/>
    <w:rsid w:val="007A7CF7"/>
    <w:rsid w:val="008A01DC"/>
    <w:rsid w:val="008B09F9"/>
    <w:rsid w:val="009C312B"/>
    <w:rsid w:val="00B47792"/>
    <w:rsid w:val="00B51088"/>
    <w:rsid w:val="00B62663"/>
    <w:rsid w:val="00BE57A4"/>
    <w:rsid w:val="00BE6D25"/>
    <w:rsid w:val="00CF2A97"/>
    <w:rsid w:val="00DA4152"/>
    <w:rsid w:val="00DB38F3"/>
    <w:rsid w:val="00E66E29"/>
    <w:rsid w:val="00EA1DF5"/>
    <w:rsid w:val="00F964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2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312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9C312B"/>
    <w:rPr>
      <w:sz w:val="18"/>
      <w:szCs w:val="18"/>
    </w:rPr>
  </w:style>
  <w:style w:type="paragraph" w:styleId="Footer">
    <w:name w:val="footer"/>
    <w:basedOn w:val="Normal"/>
    <w:link w:val="FooterChar"/>
    <w:uiPriority w:val="99"/>
    <w:semiHidden/>
    <w:rsid w:val="009C312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9C312B"/>
    <w:rPr>
      <w:sz w:val="18"/>
      <w:szCs w:val="18"/>
    </w:rPr>
  </w:style>
  <w:style w:type="paragraph" w:styleId="ListParagraph">
    <w:name w:val="List Paragraph"/>
    <w:basedOn w:val="Normal"/>
    <w:uiPriority w:val="99"/>
    <w:qFormat/>
    <w:rsid w:val="00380E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8</Pages>
  <Words>442</Words>
  <Characters>2520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12</cp:revision>
  <dcterms:created xsi:type="dcterms:W3CDTF">2017-11-22T08:48:00Z</dcterms:created>
  <dcterms:modified xsi:type="dcterms:W3CDTF">2017-11-24T08:47:00Z</dcterms:modified>
</cp:coreProperties>
</file>