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21" w:rsidRDefault="009F0911">
      <w:pPr>
        <w:rPr>
          <w:rFonts w:ascii="仿宋" w:eastAsia="仿宋" w:hAnsi="仿宋" w:cs="仿宋"/>
          <w:sz w:val="32"/>
        </w:rPr>
      </w:pPr>
      <w:r>
        <w:rPr>
          <w:rFonts w:ascii="仿宋" w:eastAsia="仿宋" w:hAnsi="仿宋" w:cs="仿宋" w:hint="eastAsia"/>
          <w:sz w:val="32"/>
        </w:rPr>
        <w:t>附</w:t>
      </w:r>
      <w:r w:rsidR="00D830EA">
        <w:rPr>
          <w:rFonts w:ascii="仿宋" w:eastAsia="仿宋" w:hAnsi="仿宋" w:cs="仿宋"/>
          <w:sz w:val="32"/>
        </w:rPr>
        <w:t>件1:</w:t>
      </w:r>
    </w:p>
    <w:p w:rsidR="00BF0F21" w:rsidRDefault="00D830EA">
      <w:pPr>
        <w:spacing w:line="360" w:lineRule="auto"/>
        <w:ind w:firstLine="3040"/>
        <w:rPr>
          <w:rFonts w:ascii="仿宋" w:eastAsia="仿宋" w:hAnsi="仿宋" w:cs="仿宋"/>
          <w:b/>
          <w:color w:val="000000"/>
          <w:sz w:val="32"/>
        </w:rPr>
      </w:pPr>
      <w:r>
        <w:rPr>
          <w:rFonts w:ascii="仿宋" w:eastAsia="仿宋" w:hAnsi="仿宋" w:cs="仿宋"/>
          <w:b/>
          <w:color w:val="000000"/>
          <w:sz w:val="32"/>
        </w:rPr>
        <w:t>合作机构要求</w:t>
      </w:r>
    </w:p>
    <w:p w:rsidR="00BF0F21" w:rsidRDefault="00D830EA">
      <w:pPr>
        <w:spacing w:line="360" w:lineRule="auto"/>
        <w:rPr>
          <w:rFonts w:ascii="仿宋" w:eastAsia="仿宋" w:hAnsi="仿宋" w:cs="仿宋"/>
          <w:color w:val="000000"/>
          <w:sz w:val="30"/>
        </w:rPr>
      </w:pPr>
      <w:r>
        <w:rPr>
          <w:rFonts w:ascii="仿宋" w:eastAsia="仿宋" w:hAnsi="仿宋" w:cs="仿宋"/>
          <w:b/>
          <w:color w:val="000000"/>
          <w:sz w:val="30"/>
        </w:rPr>
        <w:t xml:space="preserve">    总体要求</w:t>
      </w:r>
      <w:r>
        <w:rPr>
          <w:rFonts w:ascii="仿宋" w:eastAsia="仿宋" w:hAnsi="仿宋" w:cs="仿宋"/>
          <w:color w:val="000000"/>
          <w:sz w:val="30"/>
        </w:rPr>
        <w:t>：拟</w:t>
      </w:r>
      <w:r w:rsidR="000C058B">
        <w:rPr>
          <w:rFonts w:ascii="仿宋" w:eastAsia="仿宋" w:hAnsi="仿宋" w:cs="仿宋" w:hint="eastAsia"/>
          <w:color w:val="000000"/>
          <w:sz w:val="30"/>
        </w:rPr>
        <w:t>遴选</w:t>
      </w:r>
      <w:r>
        <w:rPr>
          <w:rFonts w:ascii="仿宋" w:eastAsia="仿宋" w:hAnsi="仿宋" w:cs="仿宋"/>
          <w:color w:val="000000"/>
          <w:sz w:val="30"/>
        </w:rPr>
        <w:t>一家孕妇外周血胎儿游离DNA（T21、T18、T13）检测项目（简称NIPT项目）的第三方医学检测机构，扩大我院NIPT项目对外合作范围。</w:t>
      </w:r>
    </w:p>
    <w:p w:rsidR="00BF0F21" w:rsidRDefault="00D830EA">
      <w:pPr>
        <w:spacing w:line="360" w:lineRule="auto"/>
        <w:rPr>
          <w:rFonts w:ascii="仿宋" w:eastAsia="仿宋" w:hAnsi="仿宋" w:cs="仿宋"/>
          <w:color w:val="000000"/>
          <w:sz w:val="30"/>
        </w:rPr>
      </w:pPr>
      <w:r>
        <w:rPr>
          <w:rFonts w:ascii="仿宋" w:eastAsia="仿宋" w:hAnsi="仿宋" w:cs="仿宋"/>
          <w:color w:val="000000"/>
          <w:sz w:val="30"/>
        </w:rPr>
        <w:t xml:space="preserve">    由第三方医学检测机构负责对我院NIPT项目院外合作市场进行项目开拓，并提供检测、科研、运营管理等综合服务；我院负责临床报告出具、技术指导、人员培训、质量控制和项目整体监管，共同为四川省妇幼保健院项目合作医院体系的患者提供疾病筛查、诊断与治疗服务，共享合作成果，共同推动该技术惠及于我省</w:t>
      </w:r>
      <w:proofErr w:type="gramStart"/>
      <w:r>
        <w:rPr>
          <w:rFonts w:ascii="仿宋" w:eastAsia="仿宋" w:hAnsi="仿宋" w:cs="仿宋"/>
          <w:color w:val="000000"/>
          <w:sz w:val="30"/>
        </w:rPr>
        <w:t>孕</w:t>
      </w:r>
      <w:proofErr w:type="gramEnd"/>
      <w:r>
        <w:rPr>
          <w:rFonts w:ascii="仿宋" w:eastAsia="仿宋" w:hAnsi="仿宋" w:cs="仿宋"/>
          <w:color w:val="000000"/>
          <w:sz w:val="30"/>
        </w:rPr>
        <w:t>产妇及其家庭的民生发展。</w:t>
      </w:r>
    </w:p>
    <w:p w:rsidR="00916478" w:rsidRPr="00916478" w:rsidRDefault="00916478" w:rsidP="00916478">
      <w:pPr>
        <w:spacing w:line="360" w:lineRule="auto"/>
        <w:ind w:firstLine="600"/>
        <w:rPr>
          <w:rFonts w:ascii="仿宋" w:eastAsia="仿宋" w:hAnsi="仿宋" w:cs="仿宋"/>
          <w:color w:val="000000"/>
          <w:sz w:val="30"/>
          <w:u w:val="single"/>
        </w:rPr>
      </w:pPr>
      <w:bookmarkStart w:id="0" w:name="_GoBack"/>
      <w:bookmarkEnd w:id="0"/>
      <w:r w:rsidRPr="00916478">
        <w:rPr>
          <w:rFonts w:ascii="仿宋" w:eastAsia="仿宋" w:hAnsi="仿宋" w:cs="仿宋" w:hint="eastAsia"/>
          <w:color w:val="000000"/>
          <w:sz w:val="30"/>
          <w:u w:val="single"/>
        </w:rPr>
        <w:t>与我院就NIPT项目在协议期内的合作机构及其关联机构须书面正式同意与我院解除或终止合作协议后，方能参加此次遴选活动。</w:t>
      </w:r>
    </w:p>
    <w:p w:rsidR="00BF0F21" w:rsidRDefault="00D830EA" w:rsidP="001B2679">
      <w:pPr>
        <w:spacing w:line="360" w:lineRule="auto"/>
        <w:ind w:firstLineChars="198" w:firstLine="596"/>
        <w:rPr>
          <w:rFonts w:ascii="仿宋" w:eastAsia="仿宋" w:hAnsi="仿宋" w:cs="仿宋"/>
          <w:b/>
          <w:color w:val="000000"/>
          <w:sz w:val="30"/>
        </w:rPr>
      </w:pPr>
      <w:r>
        <w:rPr>
          <w:rFonts w:ascii="仿宋" w:eastAsia="仿宋" w:hAnsi="仿宋" w:cs="仿宋"/>
          <w:b/>
          <w:color w:val="000000"/>
          <w:sz w:val="30"/>
        </w:rPr>
        <w:t>1、资质要求</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1.1 营业执照（经有效年检，副本复印件）、税务证（国、地税副本复印件）、组织机构代码证（经有效年检，副本复印件）或提供三证合一的营业执照（经有效年检，副本复印件）；</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1.2 授权委托书（原件）,法定代表人与经办人身份证复印件；</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1.3 医疗机构执业许可证（复印件）；</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1.4 具备临床基因扩增检验实验室资质（以投标人提供临床检验部门出具的批复文件或实验室认定证书复印件为评审依据）；</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lastRenderedPageBreak/>
        <w:t>1.5 检测方法：高通量测序法。参选单位针对NIPT检测项目所使用的各品牌测序设备及试剂均取得有效的医疗器械产品注册证（提供各品牌测序设备权属证明及测序设备、检测试剂注册证）；</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1.6 近三年内，参选单位（包含母公司和子公司）无重大行贿犯罪记录，无重大负面新闻（提供承诺函原件）；</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1.7参选单位（包含母公司和子公司）从未受到过国家行政部门处罚（提供承诺函原件）。</w:t>
      </w:r>
    </w:p>
    <w:p w:rsidR="00BF0F21" w:rsidRDefault="00D830EA">
      <w:pPr>
        <w:spacing w:line="360" w:lineRule="auto"/>
        <w:rPr>
          <w:rFonts w:ascii="宋体" w:eastAsia="宋体" w:hAnsi="宋体" w:cs="宋体"/>
          <w:color w:val="000000"/>
        </w:rPr>
      </w:pPr>
      <w:r>
        <w:rPr>
          <w:rFonts w:ascii="宋体" w:eastAsia="宋体" w:hAnsi="宋体" w:cs="宋体"/>
          <w:color w:val="000000"/>
        </w:rPr>
        <w:t>注：以上提供的承诺函等证明文件，</w:t>
      </w:r>
      <w:proofErr w:type="gramStart"/>
      <w:r>
        <w:rPr>
          <w:rFonts w:ascii="宋体" w:eastAsia="宋体" w:hAnsi="宋体" w:cs="宋体"/>
          <w:color w:val="000000"/>
        </w:rPr>
        <w:t>需真实</w:t>
      </w:r>
      <w:proofErr w:type="gramEnd"/>
      <w:r>
        <w:rPr>
          <w:rFonts w:ascii="宋体" w:eastAsia="宋体" w:hAnsi="宋体" w:cs="宋体"/>
          <w:color w:val="000000"/>
        </w:rPr>
        <w:t>有效。经查实如有虚假，则判定为无效参选人。</w:t>
      </w:r>
    </w:p>
    <w:p w:rsidR="00BF0F21" w:rsidRDefault="00D830EA" w:rsidP="001B2679">
      <w:pPr>
        <w:spacing w:line="360" w:lineRule="auto"/>
        <w:ind w:firstLineChars="196" w:firstLine="630"/>
        <w:rPr>
          <w:rFonts w:ascii="仿宋" w:eastAsia="仿宋" w:hAnsi="仿宋" w:cs="仿宋"/>
          <w:b/>
          <w:color w:val="000000"/>
          <w:sz w:val="32"/>
        </w:rPr>
      </w:pPr>
      <w:r>
        <w:rPr>
          <w:rFonts w:ascii="仿宋" w:eastAsia="仿宋" w:hAnsi="仿宋" w:cs="仿宋"/>
          <w:b/>
          <w:color w:val="000000"/>
          <w:sz w:val="32"/>
        </w:rPr>
        <w:t>2、</w:t>
      </w:r>
      <w:r>
        <w:rPr>
          <w:rFonts w:ascii="仿宋" w:eastAsia="仿宋" w:hAnsi="仿宋" w:cs="仿宋"/>
          <w:b/>
          <w:color w:val="000000"/>
          <w:sz w:val="30"/>
        </w:rPr>
        <w:t>合作模式</w:t>
      </w:r>
    </w:p>
    <w:p w:rsidR="00BF0F21" w:rsidRDefault="00D830EA">
      <w:pPr>
        <w:spacing w:line="360" w:lineRule="auto"/>
        <w:ind w:firstLine="560"/>
        <w:rPr>
          <w:rFonts w:ascii="仿宋" w:eastAsia="仿宋" w:hAnsi="仿宋" w:cs="仿宋"/>
          <w:color w:val="000000"/>
          <w:sz w:val="28"/>
        </w:rPr>
      </w:pPr>
      <w:r>
        <w:rPr>
          <w:rFonts w:ascii="仿宋" w:eastAsia="仿宋" w:hAnsi="仿宋" w:cs="仿宋"/>
          <w:color w:val="000000"/>
          <w:sz w:val="28"/>
        </w:rPr>
        <w:t>引入具备资质完善、综合实力较强的检测机构，由其扩大、运营我院新增的NIPT项目院外医院合作体系，提升服务质量、扩大合作范围、增强体系学术支持、加强科学管理。同时，检测机构须严格应按照相关政策要求，选择符合资质的产筛/产</w:t>
      </w:r>
      <w:proofErr w:type="gramStart"/>
      <w:r>
        <w:rPr>
          <w:rFonts w:ascii="仿宋" w:eastAsia="仿宋" w:hAnsi="仿宋" w:cs="仿宋"/>
          <w:color w:val="000000"/>
          <w:sz w:val="28"/>
        </w:rPr>
        <w:t>诊机构</w:t>
      </w:r>
      <w:proofErr w:type="gramEnd"/>
      <w:r>
        <w:rPr>
          <w:rFonts w:ascii="仿宋" w:eastAsia="仿宋" w:hAnsi="仿宋" w:cs="仿宋"/>
          <w:color w:val="000000"/>
          <w:sz w:val="28"/>
        </w:rPr>
        <w:t>进行合作，并按不低于我院现有标准进行产筛/产</w:t>
      </w:r>
      <w:proofErr w:type="gramStart"/>
      <w:r>
        <w:rPr>
          <w:rFonts w:ascii="仿宋" w:eastAsia="仿宋" w:hAnsi="仿宋" w:cs="仿宋"/>
          <w:color w:val="000000"/>
          <w:sz w:val="28"/>
        </w:rPr>
        <w:t>诊机构</w:t>
      </w:r>
      <w:proofErr w:type="gramEnd"/>
      <w:r>
        <w:rPr>
          <w:rFonts w:ascii="仿宋" w:eastAsia="仿宋" w:hAnsi="仿宋" w:cs="仿宋"/>
          <w:color w:val="000000"/>
          <w:sz w:val="28"/>
        </w:rPr>
        <w:t>的收益共享。</w:t>
      </w:r>
    </w:p>
    <w:p w:rsidR="00BF0F21" w:rsidRDefault="00D830EA" w:rsidP="001B2679">
      <w:pPr>
        <w:ind w:firstLineChars="198" w:firstLine="596"/>
        <w:rPr>
          <w:rFonts w:ascii="仿宋" w:eastAsia="仿宋" w:hAnsi="仿宋" w:cs="仿宋"/>
          <w:b/>
          <w:color w:val="000000"/>
          <w:sz w:val="30"/>
        </w:rPr>
      </w:pPr>
      <w:r>
        <w:rPr>
          <w:rFonts w:ascii="仿宋" w:eastAsia="仿宋" w:hAnsi="仿宋" w:cs="仿宋"/>
          <w:b/>
          <w:color w:val="000000"/>
          <w:sz w:val="30"/>
        </w:rPr>
        <w:t>3、技术要求</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3.1 参选单位检测平台须按照《国家卫生计生委办公厅关于规范有序开展孕妇外周血胎儿游离DNA产前筛查与诊断工作的通知》（国卫办妇幼发〔2016〕45号）的要求满足21</w:t>
      </w:r>
      <w:proofErr w:type="gramStart"/>
      <w:r>
        <w:rPr>
          <w:rFonts w:ascii="仿宋" w:eastAsia="仿宋" w:hAnsi="仿宋" w:cs="仿宋"/>
          <w:color w:val="000000"/>
          <w:sz w:val="28"/>
        </w:rPr>
        <w:t>三</w:t>
      </w:r>
      <w:proofErr w:type="gramEnd"/>
      <w:r>
        <w:rPr>
          <w:rFonts w:ascii="仿宋" w:eastAsia="仿宋" w:hAnsi="仿宋" w:cs="仿宋"/>
          <w:color w:val="000000"/>
          <w:sz w:val="28"/>
        </w:rPr>
        <w:t>体综合征检出率不低于95%，18</w:t>
      </w:r>
      <w:proofErr w:type="gramStart"/>
      <w:r>
        <w:rPr>
          <w:rFonts w:ascii="仿宋" w:eastAsia="仿宋" w:hAnsi="仿宋" w:cs="仿宋"/>
          <w:color w:val="000000"/>
          <w:sz w:val="28"/>
        </w:rPr>
        <w:t>三</w:t>
      </w:r>
      <w:proofErr w:type="gramEnd"/>
      <w:r>
        <w:rPr>
          <w:rFonts w:ascii="仿宋" w:eastAsia="仿宋" w:hAnsi="仿宋" w:cs="仿宋"/>
          <w:color w:val="000000"/>
          <w:sz w:val="28"/>
        </w:rPr>
        <w:t>体综合征检出率不低于85%，13</w:t>
      </w:r>
      <w:proofErr w:type="gramStart"/>
      <w:r>
        <w:rPr>
          <w:rFonts w:ascii="仿宋" w:eastAsia="仿宋" w:hAnsi="仿宋" w:cs="仿宋"/>
          <w:color w:val="000000"/>
          <w:sz w:val="28"/>
        </w:rPr>
        <w:t>三</w:t>
      </w:r>
      <w:proofErr w:type="gramEnd"/>
      <w:r>
        <w:rPr>
          <w:rFonts w:ascii="仿宋" w:eastAsia="仿宋" w:hAnsi="仿宋" w:cs="仿宋"/>
          <w:color w:val="000000"/>
          <w:sz w:val="28"/>
        </w:rPr>
        <w:t>体综合征检出率不低于70%。21</w:t>
      </w:r>
      <w:proofErr w:type="gramStart"/>
      <w:r>
        <w:rPr>
          <w:rFonts w:ascii="仿宋" w:eastAsia="仿宋" w:hAnsi="仿宋" w:cs="仿宋"/>
          <w:color w:val="000000"/>
          <w:sz w:val="28"/>
        </w:rPr>
        <w:t>三</w:t>
      </w:r>
      <w:proofErr w:type="gramEnd"/>
      <w:r>
        <w:rPr>
          <w:rFonts w:ascii="仿宋" w:eastAsia="仿宋" w:hAnsi="仿宋" w:cs="仿宋"/>
          <w:color w:val="000000"/>
          <w:sz w:val="28"/>
        </w:rPr>
        <w:t>体综合征、18</w:t>
      </w:r>
      <w:proofErr w:type="gramStart"/>
      <w:r>
        <w:rPr>
          <w:rFonts w:ascii="仿宋" w:eastAsia="仿宋" w:hAnsi="仿宋" w:cs="仿宋"/>
          <w:color w:val="000000"/>
          <w:sz w:val="28"/>
        </w:rPr>
        <w:t>三</w:t>
      </w:r>
      <w:proofErr w:type="gramEnd"/>
      <w:r>
        <w:rPr>
          <w:rFonts w:ascii="仿宋" w:eastAsia="仿宋" w:hAnsi="仿宋" w:cs="仿宋"/>
          <w:color w:val="000000"/>
          <w:sz w:val="28"/>
        </w:rPr>
        <w:t>体综合征、13</w:t>
      </w:r>
      <w:proofErr w:type="gramStart"/>
      <w:r>
        <w:rPr>
          <w:rFonts w:ascii="仿宋" w:eastAsia="仿宋" w:hAnsi="仿宋" w:cs="仿宋"/>
          <w:color w:val="000000"/>
          <w:sz w:val="28"/>
        </w:rPr>
        <w:t>三</w:t>
      </w:r>
      <w:proofErr w:type="gramEnd"/>
      <w:r>
        <w:rPr>
          <w:rFonts w:ascii="仿宋" w:eastAsia="仿宋" w:hAnsi="仿宋" w:cs="仿宋"/>
          <w:color w:val="000000"/>
          <w:sz w:val="28"/>
        </w:rPr>
        <w:t>体综合征的复合假阳性率不高于0.5%，复合阳性预测值不低于50%，由于凝血、溶血、DNA质量控制不合格等标本原因造成的检测失败率不超过5%</w:t>
      </w:r>
      <w:r>
        <w:rPr>
          <w:rFonts w:ascii="仿宋" w:eastAsia="仿宋" w:hAnsi="仿宋" w:cs="仿宋"/>
          <w:color w:val="000000"/>
          <w:sz w:val="28"/>
        </w:rPr>
        <w:lastRenderedPageBreak/>
        <w:t xml:space="preserve">（提供试剂盒说明书和回顾数据加盖公章）； </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3.2 参选单位有独立完成NIPT项目的检测能力，提供完善的质量控制体系说明（提供各品牌测序设备权属证明和使用证明文件，提供质控体系说明）；</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3.3 参选单位检测设备测序通量至少满足单台测序设备、单次运行通量达到400M及以上（提供产品说明书等相关资料）；</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3.4 参选单位针对本项目配置的人员需符合四川省</w:t>
      </w:r>
      <w:proofErr w:type="gramStart"/>
      <w:r>
        <w:rPr>
          <w:rFonts w:ascii="仿宋" w:eastAsia="仿宋" w:hAnsi="仿宋" w:cs="仿宋"/>
          <w:color w:val="000000"/>
          <w:sz w:val="28"/>
        </w:rPr>
        <w:t>卫健委关于</w:t>
      </w:r>
      <w:proofErr w:type="gramEnd"/>
      <w:r>
        <w:rPr>
          <w:rFonts w:ascii="仿宋" w:eastAsia="仿宋" w:hAnsi="仿宋" w:cs="仿宋"/>
          <w:color w:val="000000"/>
          <w:sz w:val="28"/>
        </w:rPr>
        <w:t>本项目政策（川卫办发〔2017〕32号）中第一条第（二）款的要求（提供人员相关资格证书及劳务或聘用合同）；</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3.5 具备自有生物信息学团队和服务器计算资源（提供团队负责人及人员履历等证明材料）；</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3.6 检测报告时间:自采血至发放临床报告时间不超过15工作日，其中发出因检测失败须重新采血通知的时间不超过10个工作日（提供承诺函原件及证明文件）。</w:t>
      </w:r>
    </w:p>
    <w:p w:rsidR="00BF0F21" w:rsidRDefault="00D830EA" w:rsidP="001B2679">
      <w:pPr>
        <w:ind w:firstLineChars="198" w:firstLine="596"/>
        <w:rPr>
          <w:rFonts w:ascii="仿宋" w:eastAsia="仿宋" w:hAnsi="仿宋" w:cs="仿宋"/>
          <w:b/>
          <w:color w:val="000000"/>
          <w:sz w:val="30"/>
        </w:rPr>
      </w:pPr>
      <w:r>
        <w:rPr>
          <w:rFonts w:ascii="仿宋" w:eastAsia="仿宋" w:hAnsi="仿宋" w:cs="仿宋"/>
          <w:b/>
          <w:color w:val="000000"/>
          <w:sz w:val="30"/>
        </w:rPr>
        <w:t>4、实力与服务能力要求</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4.1 提供实验室检测能力认证（提供ISO15189、或CAP、或国际三标体系实验室认证证书复印件）；</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4.2 提供2016、2017、2018连续三年实验室室间质评证书（提供复印件）；</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4.3 参选单位（包含母公司和子公司）具备参与过国家科技</w:t>
      </w:r>
      <w:proofErr w:type="gramStart"/>
      <w:r>
        <w:rPr>
          <w:rFonts w:ascii="仿宋" w:eastAsia="仿宋" w:hAnsi="仿宋" w:cs="仿宋"/>
          <w:color w:val="000000"/>
          <w:sz w:val="28"/>
        </w:rPr>
        <w:t>部国家</w:t>
      </w:r>
      <w:proofErr w:type="gramEnd"/>
      <w:r>
        <w:rPr>
          <w:rFonts w:ascii="仿宋" w:eastAsia="仿宋" w:hAnsi="仿宋" w:cs="仿宋"/>
          <w:color w:val="000000"/>
          <w:sz w:val="28"/>
        </w:rPr>
        <w:t>重点研发计划重点专项并参与承担课题的能力（提供相应证明文件）；</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lastRenderedPageBreak/>
        <w:t>4.4 参选单位具备较强生物信息分析能力，参选单位（包含母公司和子公司）或其在职员工（包含母公司和子公司）在国际顶级杂志发表过NIPT</w:t>
      </w:r>
      <w:proofErr w:type="gramStart"/>
      <w:r>
        <w:rPr>
          <w:rFonts w:ascii="仿宋" w:eastAsia="仿宋" w:hAnsi="仿宋" w:cs="仿宋"/>
          <w:color w:val="000000"/>
          <w:sz w:val="28"/>
        </w:rPr>
        <w:t>生信算法</w:t>
      </w:r>
      <w:proofErr w:type="gramEnd"/>
      <w:r>
        <w:rPr>
          <w:rFonts w:ascii="仿宋" w:eastAsia="仿宋" w:hAnsi="仿宋" w:cs="仿宋"/>
          <w:color w:val="000000"/>
          <w:sz w:val="28"/>
        </w:rPr>
        <w:t>高质量文章（提供相应证明文件）；</w:t>
      </w:r>
    </w:p>
    <w:p w:rsidR="00BF0F21" w:rsidRDefault="00D830EA" w:rsidP="001B2679">
      <w:pPr>
        <w:ind w:firstLineChars="200" w:firstLine="560"/>
        <w:rPr>
          <w:rFonts w:ascii="仿宋" w:eastAsia="仿宋" w:hAnsi="仿宋" w:cs="仿宋"/>
          <w:color w:val="000000"/>
          <w:sz w:val="32"/>
        </w:rPr>
      </w:pPr>
      <w:r>
        <w:rPr>
          <w:rFonts w:ascii="仿宋" w:eastAsia="仿宋" w:hAnsi="仿宋" w:cs="仿宋"/>
          <w:color w:val="000000"/>
          <w:sz w:val="28"/>
        </w:rPr>
        <w:t>4.5 协助医院提供受检孕妇追踪随访服务（提供相应证明文件）；</w:t>
      </w:r>
    </w:p>
    <w:p w:rsidR="00BF0F21" w:rsidRDefault="00D830EA" w:rsidP="001B2679">
      <w:pPr>
        <w:spacing w:line="360" w:lineRule="auto"/>
        <w:ind w:leftChars="267" w:left="1401" w:hangingChars="300" w:hanging="840"/>
        <w:rPr>
          <w:rFonts w:ascii="仿宋" w:eastAsia="仿宋" w:hAnsi="仿宋" w:cs="仿宋"/>
          <w:color w:val="000000"/>
          <w:sz w:val="28"/>
        </w:rPr>
      </w:pPr>
      <w:r>
        <w:rPr>
          <w:rFonts w:ascii="仿宋" w:eastAsia="仿宋" w:hAnsi="仿宋" w:cs="仿宋"/>
          <w:color w:val="000000"/>
          <w:sz w:val="28"/>
        </w:rPr>
        <w:t>4.6 参选单位需提供完善的物流运输体系文件；</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4.7 提供受检者在线样本检测进度和报告查询系统（提供相应证明文件）；</w:t>
      </w:r>
    </w:p>
    <w:p w:rsidR="00BF0F21" w:rsidRDefault="00D830EA" w:rsidP="001B2679">
      <w:pPr>
        <w:spacing w:line="360" w:lineRule="auto"/>
        <w:ind w:left="1" w:firstLineChars="150" w:firstLine="420"/>
        <w:rPr>
          <w:rFonts w:ascii="仿宋" w:eastAsia="仿宋" w:hAnsi="仿宋" w:cs="仿宋"/>
          <w:color w:val="000000"/>
          <w:sz w:val="28"/>
        </w:rPr>
      </w:pPr>
      <w:r>
        <w:rPr>
          <w:rFonts w:ascii="仿宋" w:eastAsia="仿宋" w:hAnsi="仿宋" w:cs="仿宋"/>
          <w:color w:val="000000"/>
          <w:sz w:val="28"/>
        </w:rPr>
        <w:t>4.8 为受检者提供保险保障措施（提供实际使用的保险保单原件）；</w:t>
      </w:r>
    </w:p>
    <w:p w:rsidR="00BF0F21" w:rsidRDefault="00D830EA" w:rsidP="001B2679">
      <w:pPr>
        <w:spacing w:line="360" w:lineRule="auto"/>
        <w:ind w:firstLineChars="200" w:firstLine="560"/>
        <w:rPr>
          <w:rFonts w:ascii="仿宋" w:eastAsia="仿宋" w:hAnsi="仿宋" w:cs="仿宋"/>
          <w:sz w:val="28"/>
        </w:rPr>
      </w:pPr>
      <w:r>
        <w:rPr>
          <w:rFonts w:ascii="仿宋" w:eastAsia="仿宋" w:hAnsi="仿宋" w:cs="仿宋"/>
          <w:sz w:val="28"/>
        </w:rPr>
        <w:t>4.9 在生育健康领域，参选单位（包含母公司和子公司）与四川省内具备产前诊断资质医疗机构在存续期的合作业绩（如有，提供存续期合作协议复印件并加盖公章）。</w:t>
      </w:r>
    </w:p>
    <w:p w:rsidR="00BF0F21" w:rsidRDefault="00D830EA" w:rsidP="001B2679">
      <w:pPr>
        <w:ind w:firstLineChars="198" w:firstLine="596"/>
        <w:rPr>
          <w:rFonts w:ascii="仿宋" w:eastAsia="仿宋" w:hAnsi="仿宋" w:cs="仿宋"/>
          <w:b/>
          <w:color w:val="000000"/>
          <w:sz w:val="30"/>
        </w:rPr>
      </w:pPr>
      <w:r>
        <w:rPr>
          <w:rFonts w:ascii="仿宋" w:eastAsia="仿宋" w:hAnsi="仿宋" w:cs="仿宋"/>
          <w:b/>
          <w:color w:val="000000"/>
          <w:sz w:val="30"/>
        </w:rPr>
        <w:t>5、报价要求</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5.1 本项目检测报价最高限价为1500元/例。超过此限价将被列为无效参选单位。</w:t>
      </w:r>
    </w:p>
    <w:p w:rsidR="00BF0F21" w:rsidRDefault="00D830EA" w:rsidP="001B2679">
      <w:pPr>
        <w:spacing w:line="360" w:lineRule="auto"/>
        <w:ind w:firstLineChars="200" w:firstLine="560"/>
        <w:rPr>
          <w:rFonts w:ascii="仿宋" w:eastAsia="仿宋" w:hAnsi="仿宋" w:cs="仿宋"/>
          <w:color w:val="000000"/>
          <w:sz w:val="28"/>
        </w:rPr>
      </w:pPr>
      <w:r>
        <w:rPr>
          <w:rFonts w:ascii="仿宋" w:eastAsia="仿宋" w:hAnsi="仿宋" w:cs="仿宋"/>
          <w:color w:val="000000"/>
          <w:sz w:val="28"/>
        </w:rPr>
        <w:t>5.2 为防止恶意低价竞争，参选单位的报价不得低于所有参选单位报价平均价30%（含）以上，否则会因存在不能完全达到我院合作目的和要求的可能而被列为无效参选单位。</w:t>
      </w:r>
    </w:p>
    <w:tbl>
      <w:tblPr>
        <w:tblW w:w="0" w:type="auto"/>
        <w:tblInd w:w="108" w:type="dxa"/>
        <w:tblCellMar>
          <w:left w:w="10" w:type="dxa"/>
          <w:right w:w="10" w:type="dxa"/>
        </w:tblCellMar>
        <w:tblLook w:val="04A0"/>
      </w:tblPr>
      <w:tblGrid>
        <w:gridCol w:w="699"/>
        <w:gridCol w:w="3140"/>
        <w:gridCol w:w="1508"/>
        <w:gridCol w:w="1428"/>
        <w:gridCol w:w="1639"/>
      </w:tblGrid>
      <w:tr w:rsidR="00BF0F21">
        <w:tc>
          <w:tcPr>
            <w:tcW w:w="7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BF0F21" w:rsidRDefault="00D830EA">
            <w:pPr>
              <w:jc w:val="center"/>
              <w:rPr>
                <w:rFonts w:ascii="宋体" w:eastAsia="宋体" w:hAnsi="宋体" w:cs="宋体"/>
              </w:rPr>
            </w:pPr>
            <w:r>
              <w:rPr>
                <w:rFonts w:ascii="宋体" w:eastAsia="宋体" w:hAnsi="宋体" w:cs="宋体"/>
                <w:b/>
                <w:color w:val="000000"/>
                <w:sz w:val="24"/>
              </w:rPr>
              <w:t>序号</w:t>
            </w:r>
          </w:p>
        </w:tc>
        <w:tc>
          <w:tcPr>
            <w:tcW w:w="319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F0F21" w:rsidRDefault="00D830EA">
            <w:pPr>
              <w:jc w:val="center"/>
              <w:rPr>
                <w:rFonts w:ascii="宋体" w:eastAsia="宋体" w:hAnsi="宋体" w:cs="宋体"/>
              </w:rPr>
            </w:pPr>
            <w:r>
              <w:rPr>
                <w:rFonts w:ascii="宋体" w:eastAsia="宋体" w:hAnsi="宋体" w:cs="宋体"/>
                <w:b/>
                <w:color w:val="000000"/>
                <w:sz w:val="24"/>
              </w:rPr>
              <w:t>项目</w:t>
            </w:r>
          </w:p>
        </w:tc>
        <w:tc>
          <w:tcPr>
            <w:tcW w:w="1526"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F0F21" w:rsidRDefault="00D830EA">
            <w:pPr>
              <w:jc w:val="center"/>
              <w:rPr>
                <w:rFonts w:ascii="宋体" w:eastAsia="宋体" w:hAnsi="宋体" w:cs="宋体"/>
                <w:b/>
                <w:color w:val="000000"/>
                <w:sz w:val="24"/>
              </w:rPr>
            </w:pPr>
            <w:r>
              <w:rPr>
                <w:rFonts w:ascii="宋体" w:eastAsia="宋体" w:hAnsi="宋体" w:cs="宋体"/>
                <w:b/>
                <w:color w:val="000000"/>
                <w:sz w:val="24"/>
              </w:rPr>
              <w:t>价格</w:t>
            </w:r>
          </w:p>
          <w:p w:rsidR="00BF0F21" w:rsidRDefault="00D830EA">
            <w:pPr>
              <w:jc w:val="center"/>
            </w:pPr>
            <w:r>
              <w:rPr>
                <w:rFonts w:ascii="宋体" w:eastAsia="宋体" w:hAnsi="宋体" w:cs="宋体"/>
                <w:b/>
                <w:color w:val="000000"/>
                <w:sz w:val="24"/>
              </w:rPr>
              <w:t>(元</w:t>
            </w:r>
            <w:r>
              <w:rPr>
                <w:rFonts w:ascii="仿宋" w:eastAsia="仿宋" w:hAnsi="仿宋" w:cs="仿宋"/>
                <w:b/>
                <w:color w:val="000000"/>
                <w:sz w:val="28"/>
              </w:rPr>
              <w:t>/例）</w:t>
            </w:r>
          </w:p>
        </w:tc>
        <w:tc>
          <w:tcPr>
            <w:tcW w:w="1451"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F0F21" w:rsidRDefault="00D830EA">
            <w:pPr>
              <w:jc w:val="center"/>
              <w:rPr>
                <w:rFonts w:ascii="宋体" w:eastAsia="宋体" w:hAnsi="宋体" w:cs="宋体"/>
              </w:rPr>
            </w:pPr>
            <w:r>
              <w:rPr>
                <w:rFonts w:ascii="宋体" w:eastAsia="宋体" w:hAnsi="宋体" w:cs="宋体"/>
                <w:b/>
                <w:color w:val="000000"/>
                <w:sz w:val="24"/>
              </w:rPr>
              <w:t>合作期限</w:t>
            </w:r>
          </w:p>
        </w:tc>
        <w:tc>
          <w:tcPr>
            <w:tcW w:w="1667"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F0F21" w:rsidRDefault="00D830EA">
            <w:pPr>
              <w:jc w:val="center"/>
              <w:rPr>
                <w:rFonts w:ascii="宋体" w:eastAsia="宋体" w:hAnsi="宋体" w:cs="宋体"/>
              </w:rPr>
            </w:pPr>
            <w:r>
              <w:rPr>
                <w:rFonts w:ascii="宋体" w:eastAsia="宋体" w:hAnsi="宋体" w:cs="宋体"/>
                <w:b/>
                <w:color w:val="000000"/>
                <w:sz w:val="24"/>
              </w:rPr>
              <w:t>检测周期</w:t>
            </w:r>
          </w:p>
        </w:tc>
      </w:tr>
      <w:tr w:rsidR="00BF0F21">
        <w:tc>
          <w:tcPr>
            <w:tcW w:w="70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BF0F21" w:rsidRDefault="00D830EA">
            <w:pPr>
              <w:jc w:val="center"/>
              <w:rPr>
                <w:rFonts w:ascii="宋体" w:eastAsia="宋体" w:hAnsi="宋体" w:cs="宋体"/>
              </w:rPr>
            </w:pPr>
            <w:r>
              <w:rPr>
                <w:rFonts w:ascii="宋体" w:eastAsia="宋体" w:hAnsi="宋体" w:cs="宋体"/>
                <w:color w:val="000000"/>
                <w:sz w:val="24"/>
              </w:rPr>
              <w:t>1</w:t>
            </w:r>
          </w:p>
        </w:tc>
        <w:tc>
          <w:tcPr>
            <w:tcW w:w="319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F0F21" w:rsidRDefault="00D830EA">
            <w:pPr>
              <w:jc w:val="left"/>
              <w:rPr>
                <w:rFonts w:ascii="宋体" w:eastAsia="宋体" w:hAnsi="宋体" w:cs="宋体"/>
              </w:rPr>
            </w:pPr>
            <w:r>
              <w:rPr>
                <w:rFonts w:ascii="宋体" w:eastAsia="宋体" w:hAnsi="宋体" w:cs="宋体"/>
                <w:color w:val="000000"/>
                <w:sz w:val="24"/>
              </w:rPr>
              <w:t>孕妇外周血胎儿游离DNA（T21、T18、T13）检测项目院外合作医院体系综合服务</w:t>
            </w:r>
          </w:p>
        </w:tc>
        <w:tc>
          <w:tcPr>
            <w:tcW w:w="152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F0F21" w:rsidRDefault="00BF0F21">
            <w:pPr>
              <w:jc w:val="left"/>
              <w:rPr>
                <w:rFonts w:ascii="宋体" w:eastAsia="宋体" w:hAnsi="宋体" w:cs="宋体"/>
                <w:sz w:val="22"/>
              </w:rPr>
            </w:pPr>
          </w:p>
        </w:tc>
        <w:tc>
          <w:tcPr>
            <w:tcW w:w="145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F0F21" w:rsidRDefault="00D830EA">
            <w:pPr>
              <w:jc w:val="center"/>
              <w:rPr>
                <w:rFonts w:ascii="宋体" w:eastAsia="宋体" w:hAnsi="宋体" w:cs="宋体"/>
              </w:rPr>
            </w:pPr>
            <w:r>
              <w:rPr>
                <w:rFonts w:ascii="宋体" w:eastAsia="宋体" w:hAnsi="宋体" w:cs="宋体"/>
                <w:color w:val="000000"/>
                <w:sz w:val="24"/>
              </w:rPr>
              <w:t>3年</w:t>
            </w:r>
          </w:p>
        </w:tc>
        <w:tc>
          <w:tcPr>
            <w:tcW w:w="16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F0F21" w:rsidRDefault="00D830EA">
            <w:pPr>
              <w:jc w:val="center"/>
              <w:rPr>
                <w:rFonts w:ascii="宋体" w:eastAsia="宋体" w:hAnsi="宋体" w:cs="宋体"/>
              </w:rPr>
            </w:pPr>
            <w:r>
              <w:rPr>
                <w:rFonts w:ascii="宋体" w:eastAsia="宋体" w:hAnsi="宋体" w:cs="宋体"/>
                <w:color w:val="000000"/>
                <w:sz w:val="24"/>
              </w:rPr>
              <w:t>&lt; 15个工作日</w:t>
            </w:r>
          </w:p>
        </w:tc>
      </w:tr>
    </w:tbl>
    <w:p w:rsidR="00BF0F21" w:rsidRDefault="00BF0F21">
      <w:pPr>
        <w:rPr>
          <w:rFonts w:ascii="仿宋" w:eastAsia="仿宋" w:hAnsi="仿宋" w:cs="仿宋"/>
          <w:color w:val="000000"/>
          <w:sz w:val="32"/>
        </w:rPr>
      </w:pPr>
    </w:p>
    <w:p w:rsidR="00BF0F21" w:rsidRDefault="00BF0F21">
      <w:pPr>
        <w:rPr>
          <w:rFonts w:ascii="仿宋" w:eastAsia="仿宋" w:hAnsi="仿宋" w:cs="仿宋"/>
          <w:color w:val="000000"/>
          <w:sz w:val="32"/>
        </w:rPr>
      </w:pPr>
    </w:p>
    <w:p w:rsidR="00BF0F21" w:rsidRDefault="00D830EA">
      <w:pPr>
        <w:rPr>
          <w:rFonts w:ascii="仿宋" w:eastAsia="仿宋" w:hAnsi="仿宋" w:cs="仿宋"/>
          <w:color w:val="000000"/>
          <w:sz w:val="32"/>
        </w:rPr>
      </w:pPr>
      <w:r>
        <w:rPr>
          <w:rFonts w:ascii="仿宋" w:eastAsia="仿宋" w:hAnsi="仿宋" w:cs="仿宋"/>
          <w:color w:val="000000"/>
          <w:sz w:val="32"/>
        </w:rPr>
        <w:t>附件2：</w:t>
      </w:r>
    </w:p>
    <w:p w:rsidR="00BF0F21" w:rsidRDefault="00D830EA">
      <w:pPr>
        <w:jc w:val="center"/>
        <w:rPr>
          <w:rFonts w:ascii="Calibri" w:eastAsia="Calibri" w:hAnsi="Calibri" w:cs="Calibri"/>
          <w:b/>
          <w:color w:val="000000"/>
          <w:sz w:val="32"/>
        </w:rPr>
      </w:pPr>
      <w:r>
        <w:rPr>
          <w:rFonts w:ascii="宋体" w:eastAsia="宋体" w:hAnsi="宋体" w:cs="宋体"/>
          <w:b/>
          <w:color w:val="000000"/>
          <w:sz w:val="32"/>
        </w:rPr>
        <w:t>合作方案基本格式</w:t>
      </w:r>
    </w:p>
    <w:p w:rsidR="00BF0F21" w:rsidRDefault="00D830EA" w:rsidP="001B2679">
      <w:pPr>
        <w:ind w:firstLineChars="200" w:firstLine="560"/>
        <w:rPr>
          <w:rFonts w:ascii="仿宋" w:eastAsia="仿宋" w:hAnsi="仿宋" w:cs="仿宋"/>
          <w:color w:val="000000"/>
          <w:sz w:val="28"/>
        </w:rPr>
      </w:pPr>
      <w:r>
        <w:rPr>
          <w:rFonts w:ascii="仿宋" w:eastAsia="仿宋" w:hAnsi="仿宋" w:cs="仿宋"/>
          <w:color w:val="000000"/>
          <w:sz w:val="28"/>
        </w:rPr>
        <w:t>至少</w:t>
      </w:r>
      <w:proofErr w:type="gramStart"/>
      <w:r>
        <w:rPr>
          <w:rFonts w:ascii="仿宋" w:eastAsia="仿宋" w:hAnsi="仿宋" w:cs="仿宋"/>
          <w:color w:val="000000"/>
          <w:sz w:val="28"/>
        </w:rPr>
        <w:t>需包括</w:t>
      </w:r>
      <w:proofErr w:type="gramEnd"/>
      <w:r>
        <w:rPr>
          <w:rFonts w:ascii="仿宋" w:eastAsia="仿宋" w:hAnsi="仿宋" w:cs="仿宋"/>
          <w:color w:val="000000"/>
          <w:sz w:val="28"/>
        </w:rPr>
        <w:t>(不限于)以下内容</w:t>
      </w:r>
    </w:p>
    <w:p w:rsidR="00BF0F21" w:rsidRDefault="001B2679" w:rsidP="001B2679">
      <w:pPr>
        <w:ind w:firstLineChars="200" w:firstLine="560"/>
        <w:rPr>
          <w:rFonts w:ascii="仿宋" w:eastAsia="仿宋" w:hAnsi="仿宋" w:cs="仿宋"/>
          <w:color w:val="000000"/>
          <w:sz w:val="28"/>
        </w:rPr>
      </w:pPr>
      <w:r>
        <w:rPr>
          <w:rFonts w:ascii="仿宋" w:eastAsia="仿宋" w:hAnsi="仿宋" w:cs="仿宋" w:hint="eastAsia"/>
          <w:color w:val="000000"/>
          <w:sz w:val="28"/>
        </w:rPr>
        <w:t>1.</w:t>
      </w:r>
      <w:r w:rsidR="00D830EA">
        <w:rPr>
          <w:rFonts w:ascii="仿宋" w:eastAsia="仿宋" w:hAnsi="仿宋" w:cs="仿宋"/>
          <w:color w:val="000000"/>
          <w:sz w:val="28"/>
        </w:rPr>
        <w:t>满足医院合作模式,提供完整运行流程。</w:t>
      </w:r>
    </w:p>
    <w:p w:rsidR="00BF0F21" w:rsidRDefault="001B2679" w:rsidP="001B2679">
      <w:pPr>
        <w:ind w:firstLineChars="200" w:firstLine="560"/>
        <w:rPr>
          <w:rFonts w:ascii="仿宋" w:eastAsia="仿宋" w:hAnsi="仿宋" w:cs="仿宋"/>
          <w:color w:val="000000"/>
          <w:sz w:val="28"/>
        </w:rPr>
      </w:pPr>
      <w:r>
        <w:rPr>
          <w:rFonts w:ascii="仿宋" w:eastAsia="仿宋" w:hAnsi="仿宋" w:cs="仿宋" w:hint="eastAsia"/>
          <w:color w:val="000000"/>
          <w:sz w:val="28"/>
        </w:rPr>
        <w:t>2.</w:t>
      </w:r>
      <w:r w:rsidR="00D830EA">
        <w:rPr>
          <w:rFonts w:ascii="仿宋" w:eastAsia="仿宋" w:hAnsi="仿宋" w:cs="仿宋"/>
          <w:color w:val="000000"/>
          <w:sz w:val="28"/>
        </w:rPr>
        <w:t>质量控制流程。</w:t>
      </w:r>
    </w:p>
    <w:p w:rsidR="00BF0F21" w:rsidRDefault="001B2679" w:rsidP="001B2679">
      <w:pPr>
        <w:ind w:firstLineChars="200" w:firstLine="560"/>
        <w:rPr>
          <w:rFonts w:ascii="仿宋" w:eastAsia="仿宋" w:hAnsi="仿宋" w:cs="仿宋"/>
          <w:sz w:val="28"/>
        </w:rPr>
      </w:pPr>
      <w:r>
        <w:rPr>
          <w:rFonts w:ascii="仿宋" w:eastAsia="仿宋" w:hAnsi="仿宋" w:cs="仿宋" w:hint="eastAsia"/>
          <w:sz w:val="28"/>
        </w:rPr>
        <w:t>3.</w:t>
      </w:r>
      <w:r w:rsidR="00D830EA">
        <w:rPr>
          <w:rFonts w:ascii="仿宋" w:eastAsia="仿宋" w:hAnsi="仿宋" w:cs="仿宋"/>
          <w:sz w:val="28"/>
        </w:rPr>
        <w:t>基于全省实际情况的项目合作拓展能力、区域市场网络规划和实现路径。</w:t>
      </w:r>
    </w:p>
    <w:p w:rsidR="00BF0F21" w:rsidRDefault="001B2679" w:rsidP="001B2679">
      <w:pPr>
        <w:ind w:firstLineChars="200" w:firstLine="560"/>
        <w:rPr>
          <w:rFonts w:ascii="仿宋" w:eastAsia="仿宋" w:hAnsi="仿宋" w:cs="仿宋"/>
          <w:sz w:val="28"/>
        </w:rPr>
      </w:pPr>
      <w:r>
        <w:rPr>
          <w:rFonts w:ascii="仿宋" w:eastAsia="仿宋" w:hAnsi="仿宋" w:cs="仿宋" w:hint="eastAsia"/>
          <w:sz w:val="28"/>
        </w:rPr>
        <w:t>4.</w:t>
      </w:r>
      <w:r w:rsidR="00D830EA">
        <w:rPr>
          <w:rFonts w:ascii="仿宋" w:eastAsia="仿宋" w:hAnsi="仿宋" w:cs="仿宋"/>
          <w:sz w:val="28"/>
        </w:rPr>
        <w:t>运营管理能力展示。</w:t>
      </w:r>
    </w:p>
    <w:p w:rsidR="00BF0F21" w:rsidRDefault="001B2679" w:rsidP="001B2679">
      <w:pPr>
        <w:ind w:firstLineChars="200" w:firstLine="560"/>
        <w:rPr>
          <w:rFonts w:ascii="仿宋" w:eastAsia="仿宋" w:hAnsi="仿宋" w:cs="仿宋"/>
          <w:sz w:val="28"/>
        </w:rPr>
      </w:pPr>
      <w:r>
        <w:rPr>
          <w:rFonts w:ascii="仿宋" w:eastAsia="仿宋" w:hAnsi="仿宋" w:cs="仿宋" w:hint="eastAsia"/>
          <w:sz w:val="28"/>
        </w:rPr>
        <w:t>5.</w:t>
      </w:r>
      <w:r w:rsidR="00D830EA">
        <w:rPr>
          <w:rFonts w:ascii="仿宋" w:eastAsia="仿宋" w:hAnsi="仿宋" w:cs="仿宋"/>
          <w:sz w:val="28"/>
        </w:rPr>
        <w:t>与我省产前诊断中心在生育健康领域存续期合作的业绩展示。</w:t>
      </w:r>
    </w:p>
    <w:p w:rsidR="00BF0F21" w:rsidRDefault="001B2679">
      <w:pPr>
        <w:numPr>
          <w:ilvl w:val="0"/>
          <w:numId w:val="1"/>
        </w:numPr>
        <w:ind w:left="360" w:hanging="360"/>
        <w:rPr>
          <w:rFonts w:ascii="仿宋" w:eastAsia="仿宋" w:hAnsi="仿宋" w:cs="仿宋"/>
          <w:sz w:val="28"/>
        </w:rPr>
      </w:pPr>
      <w:r>
        <w:rPr>
          <w:rFonts w:ascii="仿宋" w:eastAsia="仿宋" w:hAnsi="仿宋" w:cs="仿宋" w:hint="eastAsia"/>
          <w:sz w:val="28"/>
        </w:rPr>
        <w:t xml:space="preserve"> 6.</w:t>
      </w:r>
      <w:r w:rsidR="00D830EA">
        <w:rPr>
          <w:rFonts w:ascii="仿宋" w:eastAsia="仿宋" w:hAnsi="仿宋" w:cs="仿宋"/>
          <w:sz w:val="28"/>
        </w:rPr>
        <w:t>科研学术支持。</w:t>
      </w:r>
    </w:p>
    <w:p w:rsidR="00BF0F21" w:rsidRDefault="001B2679" w:rsidP="001B2679">
      <w:pPr>
        <w:ind w:firstLineChars="200" w:firstLine="560"/>
        <w:rPr>
          <w:rFonts w:ascii="仿宋" w:eastAsia="仿宋" w:hAnsi="仿宋" w:cs="仿宋"/>
          <w:sz w:val="28"/>
        </w:rPr>
      </w:pPr>
      <w:r>
        <w:rPr>
          <w:rFonts w:ascii="仿宋" w:eastAsia="仿宋" w:hAnsi="仿宋" w:cs="仿宋" w:hint="eastAsia"/>
          <w:sz w:val="28"/>
        </w:rPr>
        <w:t>7.</w:t>
      </w:r>
      <w:r w:rsidR="00D830EA">
        <w:rPr>
          <w:rFonts w:ascii="仿宋" w:eastAsia="仿宋" w:hAnsi="仿宋" w:cs="仿宋"/>
          <w:sz w:val="28"/>
        </w:rPr>
        <w:t>与医院的收益分配(此处医院所得费用为实际所得费用)。</w:t>
      </w:r>
    </w:p>
    <w:p w:rsidR="00BF0F21" w:rsidRDefault="001B2679">
      <w:pPr>
        <w:numPr>
          <w:ilvl w:val="0"/>
          <w:numId w:val="1"/>
        </w:numPr>
        <w:ind w:left="360" w:hanging="360"/>
        <w:rPr>
          <w:rFonts w:ascii="仿宋" w:eastAsia="仿宋" w:hAnsi="仿宋" w:cs="仿宋"/>
          <w:sz w:val="28"/>
        </w:rPr>
      </w:pPr>
      <w:r>
        <w:rPr>
          <w:rFonts w:ascii="仿宋" w:eastAsia="仿宋" w:hAnsi="仿宋" w:cs="仿宋" w:hint="eastAsia"/>
          <w:sz w:val="28"/>
        </w:rPr>
        <w:t xml:space="preserve"> 8.</w:t>
      </w:r>
      <w:r w:rsidR="00D830EA">
        <w:rPr>
          <w:rFonts w:ascii="仿宋" w:eastAsia="仿宋" w:hAnsi="仿宋" w:cs="仿宋"/>
          <w:sz w:val="28"/>
        </w:rPr>
        <w:t>应急保障措施。</w:t>
      </w:r>
    </w:p>
    <w:p w:rsidR="00BF0F21" w:rsidRDefault="00BF0F21">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BF0F21" w:rsidRDefault="00D830EA">
      <w:pPr>
        <w:rPr>
          <w:rFonts w:ascii="仿宋" w:eastAsia="仿宋" w:hAnsi="仿宋" w:cs="仿宋"/>
          <w:sz w:val="32"/>
        </w:rPr>
      </w:pPr>
      <w:r>
        <w:rPr>
          <w:rFonts w:ascii="仿宋" w:eastAsia="仿宋" w:hAnsi="仿宋" w:cs="仿宋"/>
          <w:sz w:val="32"/>
        </w:rPr>
        <w:t>附件3：</w:t>
      </w:r>
    </w:p>
    <w:p w:rsidR="00BF0F21" w:rsidRDefault="00D830EA">
      <w:pPr>
        <w:jc w:val="center"/>
        <w:rPr>
          <w:rFonts w:ascii="Calibri" w:eastAsia="Calibri" w:hAnsi="Calibri" w:cs="Calibri"/>
          <w:b/>
          <w:sz w:val="32"/>
        </w:rPr>
      </w:pPr>
      <w:r>
        <w:rPr>
          <w:rFonts w:ascii="宋体" w:eastAsia="宋体" w:hAnsi="宋体" w:cs="宋体"/>
          <w:b/>
          <w:sz w:val="32"/>
        </w:rPr>
        <w:t>参选方案文件书装订顺序</w:t>
      </w:r>
    </w:p>
    <w:p w:rsidR="00BF0F21" w:rsidRDefault="00BF0F21">
      <w:pPr>
        <w:jc w:val="center"/>
        <w:rPr>
          <w:rFonts w:ascii="仿宋" w:eastAsia="仿宋" w:hAnsi="仿宋" w:cs="仿宋"/>
          <w:b/>
          <w:sz w:val="10"/>
        </w:rPr>
      </w:pPr>
    </w:p>
    <w:p w:rsidR="00BF0F21" w:rsidRDefault="00D830EA">
      <w:pPr>
        <w:rPr>
          <w:rFonts w:ascii="仿宋" w:eastAsia="仿宋" w:hAnsi="仿宋" w:cs="仿宋"/>
          <w:sz w:val="28"/>
        </w:rPr>
      </w:pPr>
      <w:r>
        <w:rPr>
          <w:rFonts w:ascii="仿宋" w:eastAsia="仿宋" w:hAnsi="仿宋" w:cs="仿宋"/>
          <w:sz w:val="30"/>
        </w:rPr>
        <w:t xml:space="preserve">    </w:t>
      </w:r>
      <w:r>
        <w:rPr>
          <w:rFonts w:ascii="仿宋" w:eastAsia="仿宋" w:hAnsi="仿宋" w:cs="仿宋"/>
          <w:sz w:val="28"/>
        </w:rPr>
        <w:t>1.封面（注明项目名称、公司名称、联系人、联系电话、加盖公司印章）</w:t>
      </w:r>
    </w:p>
    <w:p w:rsidR="00BF0F21" w:rsidRDefault="00D830EA">
      <w:pPr>
        <w:ind w:firstLine="560"/>
        <w:rPr>
          <w:rFonts w:ascii="仿宋" w:eastAsia="仿宋" w:hAnsi="仿宋" w:cs="仿宋"/>
          <w:sz w:val="28"/>
        </w:rPr>
      </w:pPr>
      <w:r>
        <w:rPr>
          <w:rFonts w:ascii="仿宋" w:eastAsia="仿宋" w:hAnsi="仿宋" w:cs="仿宋"/>
          <w:sz w:val="28"/>
        </w:rPr>
        <w:t>2.目录</w:t>
      </w:r>
    </w:p>
    <w:p w:rsidR="00BF0F21" w:rsidRDefault="00D830EA">
      <w:pPr>
        <w:ind w:firstLine="560"/>
        <w:rPr>
          <w:rFonts w:ascii="仿宋" w:eastAsia="仿宋" w:hAnsi="仿宋" w:cs="仿宋"/>
          <w:sz w:val="28"/>
        </w:rPr>
      </w:pPr>
      <w:r>
        <w:rPr>
          <w:rFonts w:ascii="仿宋" w:eastAsia="仿宋" w:hAnsi="仿宋" w:cs="仿宋"/>
          <w:sz w:val="28"/>
        </w:rPr>
        <w:t>3.偏离表（格式见附件4）</w:t>
      </w:r>
    </w:p>
    <w:p w:rsidR="00BF0F21" w:rsidRDefault="00D830EA">
      <w:pPr>
        <w:ind w:firstLine="560"/>
        <w:rPr>
          <w:rFonts w:ascii="仿宋" w:eastAsia="仿宋" w:hAnsi="仿宋" w:cs="仿宋"/>
          <w:sz w:val="28"/>
        </w:rPr>
      </w:pPr>
      <w:r>
        <w:rPr>
          <w:rFonts w:ascii="仿宋" w:eastAsia="仿宋" w:hAnsi="仿宋" w:cs="仿宋"/>
          <w:sz w:val="28"/>
        </w:rPr>
        <w:t>4.有效的各资质证文件（复印件）</w:t>
      </w:r>
    </w:p>
    <w:p w:rsidR="00BF0F21" w:rsidRDefault="00D830EA">
      <w:pPr>
        <w:ind w:firstLine="560"/>
        <w:rPr>
          <w:rFonts w:ascii="仿宋" w:eastAsia="仿宋" w:hAnsi="仿宋" w:cs="仿宋"/>
          <w:sz w:val="28"/>
        </w:rPr>
      </w:pPr>
      <w:r>
        <w:rPr>
          <w:rFonts w:ascii="仿宋" w:eastAsia="仿宋" w:hAnsi="仿宋" w:cs="仿宋"/>
          <w:sz w:val="28"/>
        </w:rPr>
        <w:t>5.法定代表人授权书（原件，格式见附件5）暨经办人授权书，法人、经办人身份证（复印件）</w:t>
      </w:r>
    </w:p>
    <w:p w:rsidR="00BF0F21" w:rsidRDefault="00D830EA">
      <w:pPr>
        <w:spacing w:line="560" w:lineRule="auto"/>
        <w:ind w:firstLine="560"/>
        <w:rPr>
          <w:rFonts w:ascii="仿宋" w:eastAsia="仿宋" w:hAnsi="仿宋" w:cs="仿宋"/>
          <w:sz w:val="28"/>
        </w:rPr>
      </w:pPr>
      <w:r>
        <w:rPr>
          <w:rFonts w:ascii="仿宋" w:eastAsia="仿宋" w:hAnsi="仿宋" w:cs="仿宋"/>
          <w:sz w:val="28"/>
        </w:rPr>
        <w:t>6.参选机构基本情况及其他证明文件等。</w:t>
      </w:r>
    </w:p>
    <w:p w:rsidR="00BF0F21" w:rsidRDefault="00D830EA">
      <w:pPr>
        <w:spacing w:line="560" w:lineRule="auto"/>
        <w:ind w:firstLine="560"/>
        <w:rPr>
          <w:rFonts w:ascii="仿宋" w:eastAsia="仿宋" w:hAnsi="仿宋" w:cs="仿宋"/>
          <w:sz w:val="28"/>
        </w:rPr>
      </w:pPr>
      <w:r>
        <w:rPr>
          <w:rFonts w:ascii="仿宋" w:eastAsia="仿宋" w:hAnsi="仿宋" w:cs="仿宋"/>
          <w:sz w:val="28"/>
        </w:rPr>
        <w:t>7.合作方案</w:t>
      </w:r>
    </w:p>
    <w:p w:rsidR="00BF0F21" w:rsidRDefault="00D830EA">
      <w:pPr>
        <w:spacing w:line="560" w:lineRule="auto"/>
        <w:ind w:firstLine="560"/>
        <w:rPr>
          <w:rFonts w:ascii="仿宋" w:eastAsia="仿宋" w:hAnsi="仿宋" w:cs="仿宋"/>
          <w:sz w:val="28"/>
        </w:rPr>
      </w:pPr>
      <w:r>
        <w:rPr>
          <w:rFonts w:ascii="仿宋" w:eastAsia="仿宋" w:hAnsi="仿宋" w:cs="仿宋"/>
          <w:sz w:val="28"/>
        </w:rPr>
        <w:t>8.封底</w:t>
      </w:r>
    </w:p>
    <w:p w:rsidR="00BF0F21" w:rsidRDefault="00D830EA">
      <w:pPr>
        <w:ind w:firstLine="560"/>
        <w:rPr>
          <w:rFonts w:ascii="仿宋" w:eastAsia="仿宋" w:hAnsi="仿宋" w:cs="仿宋"/>
          <w:sz w:val="28"/>
        </w:rPr>
      </w:pPr>
      <w:r>
        <w:rPr>
          <w:rFonts w:ascii="仿宋" w:eastAsia="仿宋" w:hAnsi="仿宋" w:cs="仿宋"/>
          <w:sz w:val="28"/>
        </w:rPr>
        <w:t>注：请</w:t>
      </w:r>
      <w:proofErr w:type="gramStart"/>
      <w:r>
        <w:rPr>
          <w:rFonts w:ascii="仿宋" w:eastAsia="仿宋" w:hAnsi="仿宋" w:cs="仿宋"/>
          <w:sz w:val="28"/>
        </w:rPr>
        <w:t>务必按</w:t>
      </w:r>
      <w:proofErr w:type="gramEnd"/>
      <w:r>
        <w:rPr>
          <w:rFonts w:ascii="仿宋" w:eastAsia="仿宋" w:hAnsi="仿宋" w:cs="仿宋"/>
          <w:sz w:val="28"/>
        </w:rPr>
        <w:t>以上顺序装订资料，如有非中文资料，请同时提供中文翻译件。</w:t>
      </w:r>
    </w:p>
    <w:p w:rsidR="00BF0F21" w:rsidRDefault="00BF0F21">
      <w:pPr>
        <w:rPr>
          <w:rFonts w:ascii="仿宋" w:eastAsia="仿宋" w:hAnsi="仿宋" w:cs="仿宋"/>
          <w:sz w:val="32"/>
        </w:rPr>
      </w:pPr>
    </w:p>
    <w:p w:rsidR="00BF0F21" w:rsidRDefault="00BF0F21">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BF0F21" w:rsidRDefault="00D830EA">
      <w:pPr>
        <w:rPr>
          <w:rFonts w:ascii="仿宋" w:eastAsia="仿宋" w:hAnsi="仿宋" w:cs="仿宋"/>
          <w:sz w:val="32"/>
        </w:rPr>
      </w:pPr>
      <w:r>
        <w:rPr>
          <w:rFonts w:ascii="仿宋" w:eastAsia="仿宋" w:hAnsi="仿宋" w:cs="仿宋"/>
          <w:sz w:val="32"/>
        </w:rPr>
        <w:t>附件4：</w:t>
      </w:r>
    </w:p>
    <w:p w:rsidR="00BF0F21" w:rsidRDefault="00D830EA">
      <w:pPr>
        <w:jc w:val="center"/>
        <w:rPr>
          <w:rFonts w:ascii="Calibri" w:eastAsia="Calibri" w:hAnsi="Calibri" w:cs="Calibri"/>
          <w:b/>
          <w:sz w:val="32"/>
        </w:rPr>
      </w:pPr>
      <w:r>
        <w:rPr>
          <w:rFonts w:ascii="宋体" w:eastAsia="宋体" w:hAnsi="宋体" w:cs="宋体"/>
          <w:b/>
          <w:sz w:val="32"/>
        </w:rPr>
        <w:t>偏离表</w:t>
      </w:r>
    </w:p>
    <w:tbl>
      <w:tblPr>
        <w:tblW w:w="0" w:type="auto"/>
        <w:jc w:val="center"/>
        <w:tblCellMar>
          <w:left w:w="10" w:type="dxa"/>
          <w:right w:w="10" w:type="dxa"/>
        </w:tblCellMar>
        <w:tblLook w:val="04A0"/>
      </w:tblPr>
      <w:tblGrid>
        <w:gridCol w:w="1056"/>
        <w:gridCol w:w="2299"/>
        <w:gridCol w:w="2299"/>
        <w:gridCol w:w="2868"/>
      </w:tblGrid>
      <w:tr w:rsidR="00BF0F21">
        <w:trPr>
          <w:jc w:val="center"/>
        </w:trPr>
        <w:tc>
          <w:tcPr>
            <w:tcW w:w="105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BF0F21" w:rsidRDefault="00D830EA">
            <w:pPr>
              <w:spacing w:line="360" w:lineRule="auto"/>
              <w:jc w:val="center"/>
            </w:pPr>
            <w:r>
              <w:rPr>
                <w:rFonts w:ascii="仿宋" w:eastAsia="仿宋" w:hAnsi="仿宋" w:cs="仿宋"/>
                <w:b/>
                <w:sz w:val="28"/>
              </w:rPr>
              <w:t>序号</w:t>
            </w:r>
          </w:p>
        </w:tc>
        <w:tc>
          <w:tcPr>
            <w:tcW w:w="2299"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BF0F21" w:rsidRDefault="00D830EA">
            <w:pPr>
              <w:spacing w:line="360" w:lineRule="auto"/>
              <w:jc w:val="center"/>
            </w:pPr>
            <w:r>
              <w:rPr>
                <w:rFonts w:ascii="仿宋" w:eastAsia="仿宋" w:hAnsi="仿宋" w:cs="仿宋"/>
                <w:b/>
                <w:sz w:val="28"/>
              </w:rPr>
              <w:t>遴选要求</w:t>
            </w:r>
          </w:p>
        </w:tc>
        <w:tc>
          <w:tcPr>
            <w:tcW w:w="2299"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BF0F21" w:rsidRDefault="00D830EA">
            <w:pPr>
              <w:spacing w:line="360" w:lineRule="auto"/>
              <w:jc w:val="center"/>
            </w:pPr>
            <w:r>
              <w:rPr>
                <w:rFonts w:ascii="仿宋" w:eastAsia="仿宋" w:hAnsi="仿宋" w:cs="仿宋"/>
                <w:b/>
                <w:sz w:val="28"/>
              </w:rPr>
              <w:t>响应内容</w:t>
            </w:r>
          </w:p>
        </w:tc>
        <w:tc>
          <w:tcPr>
            <w:tcW w:w="2868"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BF0F21" w:rsidRDefault="00D830EA">
            <w:pPr>
              <w:spacing w:line="360" w:lineRule="auto"/>
              <w:jc w:val="center"/>
            </w:pPr>
            <w:r>
              <w:rPr>
                <w:rFonts w:ascii="仿宋" w:eastAsia="仿宋" w:hAnsi="仿宋" w:cs="仿宋"/>
                <w:b/>
                <w:sz w:val="28"/>
              </w:rPr>
              <w:t>偏离及其影响</w:t>
            </w:r>
          </w:p>
        </w:tc>
      </w:tr>
      <w:tr w:rsidR="00BF0F21">
        <w:trPr>
          <w:jc w:val="center"/>
        </w:trPr>
        <w:tc>
          <w:tcPr>
            <w:tcW w:w="1056" w:type="dxa"/>
            <w:tcBorders>
              <w:top w:val="single" w:sz="2" w:space="0" w:color="000000"/>
              <w:left w:val="single" w:sz="8" w:space="0" w:color="000000"/>
              <w:bottom w:val="single" w:sz="8"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868"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r>
      <w:tr w:rsidR="00BF0F21">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r>
      <w:tr w:rsidR="00BF0F21">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r>
      <w:tr w:rsidR="00BF0F21">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r>
      <w:tr w:rsidR="00BF0F21">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r>
      <w:tr w:rsidR="00BF0F21">
        <w:trPr>
          <w:jc w:val="center"/>
        </w:trPr>
        <w:tc>
          <w:tcPr>
            <w:tcW w:w="1056" w:type="dxa"/>
            <w:tcBorders>
              <w:top w:val="single" w:sz="2" w:space="0" w:color="000000"/>
              <w:left w:val="single" w:sz="8" w:space="0" w:color="000000"/>
              <w:bottom w:val="single" w:sz="8"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c>
          <w:tcPr>
            <w:tcW w:w="2868"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BF0F21" w:rsidRDefault="00BF0F21">
            <w:pPr>
              <w:rPr>
                <w:rFonts w:ascii="宋体" w:eastAsia="宋体" w:hAnsi="宋体" w:cs="宋体"/>
                <w:sz w:val="22"/>
              </w:rPr>
            </w:pPr>
          </w:p>
        </w:tc>
      </w:tr>
    </w:tbl>
    <w:p w:rsidR="00BF0F21" w:rsidRDefault="00D830EA">
      <w:pPr>
        <w:rPr>
          <w:rFonts w:ascii="楷体_GB2312" w:eastAsia="楷体_GB2312" w:hAnsi="楷体_GB2312" w:cs="楷体_GB2312"/>
          <w:sz w:val="28"/>
        </w:rPr>
      </w:pPr>
      <w:r>
        <w:rPr>
          <w:rFonts w:ascii="宋体" w:eastAsia="宋体" w:hAnsi="宋体" w:cs="宋体"/>
          <w:sz w:val="28"/>
        </w:rPr>
        <w:t>注：</w:t>
      </w:r>
      <w:r>
        <w:rPr>
          <w:rFonts w:ascii="楷体_GB2312" w:eastAsia="楷体_GB2312" w:hAnsi="楷体_GB2312" w:cs="楷体_GB2312"/>
          <w:sz w:val="28"/>
        </w:rPr>
        <w:t>1</w:t>
      </w:r>
      <w:r>
        <w:rPr>
          <w:rFonts w:ascii="宋体" w:eastAsia="宋体" w:hAnsi="宋体" w:cs="宋体"/>
          <w:sz w:val="28"/>
        </w:rPr>
        <w:t>、此表要求响应内容与附件1的遴选要求一一对应、逐一列出；</w:t>
      </w:r>
      <w:r>
        <w:rPr>
          <w:rFonts w:ascii="楷体_GB2312" w:eastAsia="楷体_GB2312" w:hAnsi="楷体_GB2312" w:cs="楷体_GB2312"/>
          <w:sz w:val="28"/>
        </w:rPr>
        <w:t>2</w:t>
      </w:r>
      <w:r>
        <w:rPr>
          <w:rFonts w:ascii="宋体" w:eastAsia="宋体" w:hAnsi="宋体" w:cs="宋体"/>
          <w:sz w:val="28"/>
        </w:rPr>
        <w:t>．据实填写偏离及其影响的内容，不得虚假响应，否则视为无效并按规定追究其相关责任。</w:t>
      </w:r>
    </w:p>
    <w:p w:rsidR="00BF0F21" w:rsidRDefault="00BF0F21">
      <w:pPr>
        <w:ind w:firstLine="3360"/>
        <w:rPr>
          <w:rFonts w:ascii="仿宋" w:eastAsia="仿宋" w:hAnsi="仿宋" w:cs="仿宋"/>
          <w:sz w:val="32"/>
        </w:rPr>
      </w:pPr>
    </w:p>
    <w:p w:rsidR="00BF0F21" w:rsidRDefault="00D830EA">
      <w:pPr>
        <w:ind w:firstLine="4620"/>
        <w:rPr>
          <w:rFonts w:ascii="楷体_GB2312" w:eastAsia="楷体_GB2312" w:hAnsi="楷体_GB2312" w:cs="楷体_GB2312"/>
          <w:sz w:val="28"/>
        </w:rPr>
      </w:pPr>
      <w:r>
        <w:rPr>
          <w:rFonts w:ascii="宋体" w:eastAsia="宋体" w:hAnsi="宋体" w:cs="宋体"/>
          <w:sz w:val="28"/>
        </w:rPr>
        <w:t>法定代表人或授权代表签字：</w:t>
      </w:r>
    </w:p>
    <w:p w:rsidR="00BF0F21" w:rsidRDefault="00D830EA">
      <w:pPr>
        <w:ind w:firstLine="4620"/>
        <w:rPr>
          <w:rFonts w:ascii="楷体_GB2312" w:eastAsia="楷体_GB2312" w:hAnsi="楷体_GB2312" w:cs="楷体_GB2312"/>
          <w:sz w:val="28"/>
        </w:rPr>
      </w:pPr>
      <w:r>
        <w:rPr>
          <w:rFonts w:ascii="宋体" w:eastAsia="宋体" w:hAnsi="宋体" w:cs="宋体"/>
          <w:sz w:val="28"/>
        </w:rPr>
        <w:t>日期</w:t>
      </w:r>
      <w:r>
        <w:rPr>
          <w:rFonts w:ascii="楷体_GB2312" w:eastAsia="楷体_GB2312" w:hAnsi="楷体_GB2312" w:cs="楷体_GB2312"/>
          <w:sz w:val="28"/>
        </w:rPr>
        <w:t>:</w:t>
      </w:r>
    </w:p>
    <w:p w:rsidR="00BF0F21" w:rsidRDefault="00BF0F21">
      <w:pPr>
        <w:rPr>
          <w:rFonts w:ascii="楷体_GB2312" w:eastAsia="楷体_GB2312" w:hAnsi="楷体_GB2312" w:cs="楷体_GB2312"/>
          <w:sz w:val="28"/>
        </w:rPr>
      </w:pPr>
    </w:p>
    <w:p w:rsidR="00BF0F21" w:rsidRDefault="00BF0F21">
      <w:pPr>
        <w:rPr>
          <w:rFonts w:ascii="仿宋" w:eastAsia="仿宋" w:hAnsi="仿宋" w:cs="仿宋"/>
          <w:sz w:val="32"/>
        </w:rPr>
      </w:pPr>
    </w:p>
    <w:p w:rsidR="009A2AD6" w:rsidRDefault="009A2AD6">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BF0F21" w:rsidRDefault="00D830EA">
      <w:pPr>
        <w:rPr>
          <w:rFonts w:ascii="仿宋" w:eastAsia="仿宋" w:hAnsi="仿宋" w:cs="仿宋"/>
          <w:sz w:val="32"/>
        </w:rPr>
      </w:pPr>
      <w:r>
        <w:rPr>
          <w:rFonts w:ascii="仿宋" w:eastAsia="仿宋" w:hAnsi="仿宋" w:cs="仿宋"/>
          <w:sz w:val="32"/>
        </w:rPr>
        <w:t>附件5:</w:t>
      </w:r>
    </w:p>
    <w:p w:rsidR="00BF0F21" w:rsidRDefault="00D830EA">
      <w:pPr>
        <w:spacing w:line="360" w:lineRule="auto"/>
        <w:jc w:val="center"/>
        <w:rPr>
          <w:rFonts w:ascii="仿宋" w:eastAsia="仿宋" w:hAnsi="仿宋" w:cs="仿宋"/>
          <w:b/>
          <w:sz w:val="32"/>
        </w:rPr>
      </w:pPr>
      <w:r>
        <w:rPr>
          <w:rFonts w:ascii="仿宋" w:eastAsia="仿宋" w:hAnsi="仿宋" w:cs="仿宋"/>
          <w:b/>
          <w:sz w:val="32"/>
        </w:rPr>
        <w:t>法定代表人身份授权书</w:t>
      </w:r>
    </w:p>
    <w:p w:rsidR="00BF0F21" w:rsidRDefault="00BF0F21">
      <w:pPr>
        <w:spacing w:line="360" w:lineRule="auto"/>
        <w:rPr>
          <w:rFonts w:ascii="仿宋" w:eastAsia="仿宋" w:hAnsi="仿宋" w:cs="仿宋"/>
          <w:sz w:val="30"/>
        </w:rPr>
      </w:pPr>
    </w:p>
    <w:p w:rsidR="00BF0F21" w:rsidRDefault="00D830EA">
      <w:pPr>
        <w:spacing w:line="360" w:lineRule="auto"/>
        <w:rPr>
          <w:rFonts w:ascii="仿宋" w:eastAsia="仿宋" w:hAnsi="仿宋" w:cs="仿宋"/>
          <w:sz w:val="30"/>
        </w:rPr>
      </w:pPr>
      <w:r>
        <w:rPr>
          <w:rFonts w:ascii="仿宋" w:eastAsia="仿宋" w:hAnsi="仿宋" w:cs="仿宋"/>
          <w:sz w:val="30"/>
        </w:rPr>
        <w:t>（机构名称）：</w:t>
      </w:r>
    </w:p>
    <w:p w:rsidR="00BF0F21" w:rsidRDefault="00D830EA">
      <w:pPr>
        <w:spacing w:line="360" w:lineRule="auto"/>
        <w:rPr>
          <w:rFonts w:ascii="仿宋" w:eastAsia="仿宋" w:hAnsi="仿宋" w:cs="仿宋"/>
          <w:sz w:val="30"/>
        </w:rPr>
      </w:pPr>
      <w:r>
        <w:rPr>
          <w:rFonts w:ascii="仿宋" w:eastAsia="仿宋" w:hAnsi="仿宋" w:cs="仿宋"/>
          <w:sz w:val="30"/>
        </w:rPr>
        <w:t>本授权声明：（合作人名称）</w:t>
      </w:r>
    </w:p>
    <w:p w:rsidR="00BF0F21" w:rsidRDefault="00D830EA">
      <w:pPr>
        <w:spacing w:line="360" w:lineRule="auto"/>
        <w:rPr>
          <w:rFonts w:ascii="仿宋" w:eastAsia="仿宋" w:hAnsi="仿宋" w:cs="仿宋"/>
          <w:sz w:val="30"/>
        </w:rPr>
      </w:pPr>
      <w:r>
        <w:rPr>
          <w:rFonts w:ascii="仿宋" w:eastAsia="仿宋" w:hAnsi="仿宋" w:cs="仿宋"/>
          <w:sz w:val="30"/>
        </w:rPr>
        <w:t>（法定代表人姓名、职务）授权（被授权人姓名、职务）为我方“          ”项目合作的合法代表，以我方名义全权处理该项目有关合作、签订合同以及执行合同等一切事宜。</w:t>
      </w:r>
    </w:p>
    <w:p w:rsidR="00BF0F21" w:rsidRDefault="00D830EA">
      <w:pPr>
        <w:spacing w:line="360" w:lineRule="auto"/>
        <w:rPr>
          <w:rFonts w:ascii="仿宋" w:eastAsia="仿宋" w:hAnsi="仿宋" w:cs="仿宋"/>
          <w:sz w:val="30"/>
        </w:rPr>
      </w:pPr>
      <w:r>
        <w:rPr>
          <w:rFonts w:ascii="仿宋" w:eastAsia="仿宋" w:hAnsi="仿宋" w:cs="仿宋"/>
          <w:sz w:val="30"/>
        </w:rPr>
        <w:t>特此声明。</w:t>
      </w:r>
    </w:p>
    <w:p w:rsidR="00BF0F21" w:rsidRDefault="00D830EA">
      <w:pPr>
        <w:spacing w:line="360" w:lineRule="auto"/>
        <w:ind w:firstLine="4500"/>
        <w:rPr>
          <w:rFonts w:ascii="仿宋" w:eastAsia="仿宋" w:hAnsi="仿宋" w:cs="仿宋"/>
          <w:sz w:val="30"/>
        </w:rPr>
      </w:pPr>
      <w:r>
        <w:rPr>
          <w:rFonts w:ascii="仿宋" w:eastAsia="仿宋" w:hAnsi="仿宋" w:cs="仿宋"/>
          <w:sz w:val="30"/>
        </w:rPr>
        <w:t>法定代表人签字：</w:t>
      </w:r>
    </w:p>
    <w:p w:rsidR="00BF0F21" w:rsidRDefault="00D830EA">
      <w:pPr>
        <w:spacing w:line="360" w:lineRule="auto"/>
        <w:ind w:firstLine="4650"/>
        <w:rPr>
          <w:rFonts w:ascii="仿宋" w:eastAsia="仿宋" w:hAnsi="仿宋" w:cs="仿宋"/>
          <w:sz w:val="30"/>
        </w:rPr>
      </w:pPr>
      <w:r>
        <w:rPr>
          <w:rFonts w:ascii="仿宋" w:eastAsia="仿宋" w:hAnsi="仿宋" w:cs="仿宋"/>
          <w:sz w:val="30"/>
        </w:rPr>
        <w:t>授权代表签字：</w:t>
      </w:r>
    </w:p>
    <w:p w:rsidR="00BF0F21" w:rsidRDefault="00D830EA">
      <w:pPr>
        <w:spacing w:line="360" w:lineRule="auto"/>
        <w:ind w:firstLine="4050"/>
        <w:rPr>
          <w:rFonts w:ascii="仿宋" w:eastAsia="仿宋" w:hAnsi="仿宋" w:cs="仿宋"/>
          <w:sz w:val="30"/>
        </w:rPr>
      </w:pPr>
      <w:r>
        <w:rPr>
          <w:rFonts w:ascii="仿宋" w:eastAsia="仿宋" w:hAnsi="仿宋" w:cs="仿宋"/>
          <w:sz w:val="30"/>
        </w:rPr>
        <w:t>参选机构名称：（加盖公章）</w:t>
      </w:r>
    </w:p>
    <w:p w:rsidR="00BF0F21" w:rsidRDefault="00D830EA">
      <w:pPr>
        <w:spacing w:line="360" w:lineRule="auto"/>
        <w:ind w:firstLine="4800"/>
        <w:rPr>
          <w:rFonts w:ascii="仿宋" w:eastAsia="仿宋" w:hAnsi="仿宋" w:cs="仿宋"/>
          <w:sz w:val="30"/>
        </w:rPr>
      </w:pPr>
      <w:r>
        <w:rPr>
          <w:rFonts w:ascii="仿宋" w:eastAsia="仿宋" w:hAnsi="仿宋" w:cs="仿宋"/>
          <w:sz w:val="30"/>
        </w:rPr>
        <w:t>日期：</w:t>
      </w:r>
    </w:p>
    <w:p w:rsidR="00BF0F21" w:rsidRDefault="00D830EA">
      <w:pPr>
        <w:spacing w:line="360" w:lineRule="auto"/>
        <w:rPr>
          <w:rFonts w:ascii="仿宋" w:eastAsia="仿宋" w:hAnsi="仿宋" w:cs="仿宋"/>
          <w:sz w:val="30"/>
        </w:rPr>
      </w:pPr>
      <w:r>
        <w:rPr>
          <w:rFonts w:ascii="仿宋" w:eastAsia="仿宋" w:hAnsi="仿宋" w:cs="仿宋"/>
          <w:sz w:val="30"/>
        </w:rPr>
        <w:t>说明：上述证明文件附有法定代表人、被授权代表身份证复印件（加盖公章）时才能生效。</w:t>
      </w:r>
    </w:p>
    <w:p w:rsidR="00BF0F21" w:rsidRDefault="00BF0F21">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2B3EAF" w:rsidRDefault="002B3EAF">
      <w:pPr>
        <w:rPr>
          <w:rFonts w:ascii="仿宋" w:eastAsia="仿宋" w:hAnsi="仿宋" w:cs="仿宋"/>
          <w:sz w:val="32"/>
        </w:rPr>
      </w:pPr>
    </w:p>
    <w:p w:rsidR="00BF0F21" w:rsidRDefault="00D830EA">
      <w:pPr>
        <w:rPr>
          <w:rFonts w:ascii="仿宋" w:eastAsia="仿宋" w:hAnsi="仿宋" w:cs="仿宋"/>
          <w:sz w:val="32"/>
        </w:rPr>
      </w:pPr>
      <w:r>
        <w:rPr>
          <w:rFonts w:ascii="仿宋" w:eastAsia="仿宋" w:hAnsi="仿宋" w:cs="仿宋"/>
          <w:sz w:val="32"/>
        </w:rPr>
        <w:t>附件6：</w:t>
      </w:r>
    </w:p>
    <w:p w:rsidR="00BF0F21" w:rsidRDefault="00D830EA">
      <w:pPr>
        <w:jc w:val="center"/>
        <w:rPr>
          <w:rFonts w:ascii="Calibri" w:eastAsia="Calibri" w:hAnsi="Calibri" w:cs="Calibri"/>
          <w:b/>
          <w:sz w:val="32"/>
        </w:rPr>
      </w:pPr>
      <w:r>
        <w:rPr>
          <w:rFonts w:ascii="宋体" w:eastAsia="宋体" w:hAnsi="宋体" w:cs="宋体"/>
          <w:b/>
          <w:sz w:val="32"/>
        </w:rPr>
        <w:t>反商业贿赂承诺书</w:t>
      </w:r>
    </w:p>
    <w:p w:rsidR="00BF0F21" w:rsidRDefault="00D830EA">
      <w:pPr>
        <w:ind w:firstLine="600"/>
        <w:rPr>
          <w:rFonts w:ascii="仿宋" w:eastAsia="仿宋" w:hAnsi="仿宋" w:cs="仿宋"/>
          <w:sz w:val="30"/>
        </w:rPr>
      </w:pPr>
      <w:r>
        <w:rPr>
          <w:rFonts w:ascii="仿宋" w:eastAsia="仿宋" w:hAnsi="仿宋" w:cs="仿宋"/>
          <w:sz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F0F21" w:rsidRDefault="00D830EA">
      <w:pPr>
        <w:ind w:firstLine="600"/>
        <w:rPr>
          <w:rFonts w:ascii="仿宋" w:eastAsia="仿宋" w:hAnsi="仿宋" w:cs="仿宋"/>
          <w:sz w:val="30"/>
        </w:rPr>
      </w:pPr>
      <w:r>
        <w:rPr>
          <w:rFonts w:ascii="仿宋" w:eastAsia="仿宋" w:hAnsi="仿宋" w:cs="仿宋"/>
          <w:sz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F0F21" w:rsidRDefault="00D830EA">
      <w:pPr>
        <w:ind w:firstLine="600"/>
        <w:rPr>
          <w:rFonts w:ascii="仿宋" w:eastAsia="仿宋" w:hAnsi="仿宋" w:cs="仿宋"/>
          <w:sz w:val="30"/>
        </w:rPr>
      </w:pPr>
      <w:r>
        <w:rPr>
          <w:rFonts w:ascii="仿宋" w:eastAsia="仿宋" w:hAnsi="仿宋" w:cs="仿宋"/>
          <w:sz w:val="30"/>
        </w:rPr>
        <w:t>二、本厂家、商家、公司保证在药品、医疗器械、设备、物资、基建工程竞标工作及药品、试剂销售等工作中承诺做到：</w:t>
      </w:r>
    </w:p>
    <w:p w:rsidR="00BF0F21" w:rsidRDefault="00D830EA">
      <w:pPr>
        <w:ind w:firstLine="600"/>
        <w:rPr>
          <w:rFonts w:ascii="仿宋" w:eastAsia="仿宋" w:hAnsi="仿宋" w:cs="仿宋"/>
          <w:sz w:val="30"/>
        </w:rPr>
      </w:pPr>
      <w:r>
        <w:rPr>
          <w:rFonts w:ascii="仿宋" w:eastAsia="仿宋" w:hAnsi="仿宋" w:cs="仿宋"/>
          <w:sz w:val="30"/>
        </w:rPr>
        <w:t>1、</w:t>
      </w:r>
      <w:proofErr w:type="gramStart"/>
      <w:r>
        <w:rPr>
          <w:rFonts w:ascii="仿宋" w:eastAsia="仿宋" w:hAnsi="仿宋" w:cs="仿宋"/>
          <w:sz w:val="30"/>
        </w:rPr>
        <w:t>不</w:t>
      </w:r>
      <w:proofErr w:type="gramEnd"/>
      <w:r>
        <w:rPr>
          <w:rFonts w:ascii="仿宋" w:eastAsia="仿宋" w:hAnsi="仿宋" w:cs="仿宋"/>
          <w:sz w:val="30"/>
        </w:rPr>
        <w:t>与其他投标人相互串通投标报价，损害贵院的合法权益；</w:t>
      </w:r>
    </w:p>
    <w:p w:rsidR="00BF0F21" w:rsidRDefault="00D830EA">
      <w:pPr>
        <w:ind w:firstLine="600"/>
        <w:rPr>
          <w:rFonts w:ascii="仿宋" w:eastAsia="仿宋" w:hAnsi="仿宋" w:cs="仿宋"/>
          <w:sz w:val="30"/>
        </w:rPr>
      </w:pPr>
      <w:r>
        <w:rPr>
          <w:rFonts w:ascii="仿宋" w:eastAsia="仿宋" w:hAnsi="仿宋" w:cs="仿宋"/>
          <w:sz w:val="30"/>
        </w:rPr>
        <w:t>2、不与招标人串通投标，损害国家利益、社会公共利益或他人的合法权益；</w:t>
      </w:r>
    </w:p>
    <w:p w:rsidR="00BF0F21" w:rsidRDefault="00D830EA">
      <w:pPr>
        <w:ind w:firstLine="600"/>
        <w:rPr>
          <w:rFonts w:ascii="仿宋" w:eastAsia="仿宋" w:hAnsi="仿宋" w:cs="仿宋"/>
          <w:sz w:val="30"/>
        </w:rPr>
      </w:pPr>
      <w:r>
        <w:rPr>
          <w:rFonts w:ascii="仿宋" w:eastAsia="仿宋" w:hAnsi="仿宋" w:cs="仿宋"/>
          <w:sz w:val="30"/>
        </w:rPr>
        <w:t>3、不以向招标人或者评标委员会成员行贿的手段谋取中标；</w:t>
      </w:r>
    </w:p>
    <w:p w:rsidR="00BF0F21" w:rsidRDefault="00D830EA">
      <w:pPr>
        <w:ind w:firstLine="600"/>
        <w:rPr>
          <w:rFonts w:ascii="仿宋" w:eastAsia="仿宋" w:hAnsi="仿宋" w:cs="仿宋"/>
          <w:sz w:val="30"/>
        </w:rPr>
      </w:pPr>
      <w:r>
        <w:rPr>
          <w:rFonts w:ascii="仿宋" w:eastAsia="仿宋" w:hAnsi="仿宋" w:cs="仿宋"/>
          <w:sz w:val="30"/>
        </w:rPr>
        <w:t>4、竞标报价不违反相关法律的规定，也不以他人名义投标或者以其他方式弄虚作假，骗取中标；</w:t>
      </w:r>
    </w:p>
    <w:p w:rsidR="00BF0F21" w:rsidRDefault="00D830EA">
      <w:pPr>
        <w:ind w:firstLine="600"/>
        <w:rPr>
          <w:rFonts w:ascii="仿宋" w:eastAsia="仿宋" w:hAnsi="仿宋" w:cs="仿宋"/>
          <w:sz w:val="30"/>
        </w:rPr>
      </w:pPr>
      <w:r>
        <w:rPr>
          <w:rFonts w:ascii="仿宋" w:eastAsia="仿宋" w:hAnsi="仿宋" w:cs="仿宋"/>
          <w:sz w:val="30"/>
        </w:rPr>
        <w:t>5、保证不以其他任何方式扰乱贵院的招标工作；</w:t>
      </w:r>
    </w:p>
    <w:p w:rsidR="00BF0F21" w:rsidRDefault="00D830EA">
      <w:pPr>
        <w:ind w:firstLine="600"/>
        <w:rPr>
          <w:rFonts w:ascii="仿宋" w:eastAsia="仿宋" w:hAnsi="仿宋" w:cs="仿宋"/>
          <w:sz w:val="30"/>
        </w:rPr>
      </w:pPr>
      <w:r>
        <w:rPr>
          <w:rFonts w:ascii="仿宋" w:eastAsia="仿宋" w:hAnsi="仿宋" w:cs="仿宋"/>
          <w:sz w:val="30"/>
        </w:rPr>
        <w:lastRenderedPageBreak/>
        <w:t>6、保证不在药品销售、医疗器械、设备、物资、基建工程竞标中采取账外暗中给予回扣的手段腐蚀、贿赂医护、药剂人员、干部等其他相关人员；</w:t>
      </w:r>
    </w:p>
    <w:p w:rsidR="00BF0F21" w:rsidRDefault="00D830EA">
      <w:pPr>
        <w:ind w:firstLine="600"/>
        <w:rPr>
          <w:rFonts w:ascii="仿宋" w:eastAsia="仿宋" w:hAnsi="仿宋" w:cs="仿宋"/>
          <w:sz w:val="30"/>
        </w:rPr>
      </w:pPr>
      <w:r>
        <w:rPr>
          <w:rFonts w:ascii="仿宋" w:eastAsia="仿宋" w:hAnsi="仿宋" w:cs="仿宋"/>
          <w:sz w:val="30"/>
        </w:rPr>
        <w:t>7、保证不以任何名义包括以宣传费、临床促销费、开单费、处方费、广告费、免费度假、考察旅游、房屋装修等任何名义给予贵院采购人员、药剂人员、医护人员、干部等有关人员以财物或者其他利益；</w:t>
      </w:r>
    </w:p>
    <w:p w:rsidR="00BF0F21" w:rsidRDefault="00D830EA">
      <w:pPr>
        <w:ind w:firstLine="600"/>
        <w:rPr>
          <w:rFonts w:ascii="仿宋" w:eastAsia="仿宋" w:hAnsi="仿宋" w:cs="仿宋"/>
          <w:sz w:val="30"/>
        </w:rPr>
      </w:pPr>
      <w:r>
        <w:rPr>
          <w:rFonts w:ascii="仿宋" w:eastAsia="仿宋" w:hAnsi="仿宋" w:cs="仿宋"/>
          <w:sz w:val="30"/>
        </w:rPr>
        <w:t>8、保证不让贵院临床科室、药剂部门以及有关人员登记、统计医生处方或为此提供方便，干扰贵院的正常工作秩序；</w:t>
      </w:r>
    </w:p>
    <w:p w:rsidR="00BF0F21" w:rsidRDefault="00D830EA">
      <w:pPr>
        <w:ind w:firstLine="600"/>
        <w:rPr>
          <w:rFonts w:ascii="仿宋" w:eastAsia="仿宋" w:hAnsi="仿宋" w:cs="仿宋"/>
          <w:sz w:val="30"/>
        </w:rPr>
      </w:pPr>
      <w:r>
        <w:rPr>
          <w:rFonts w:ascii="仿宋" w:eastAsia="仿宋" w:hAnsi="仿宋" w:cs="仿宋"/>
          <w:sz w:val="30"/>
        </w:rPr>
        <w:t>9、保证不以其他任何不正当竞争手段推销药品、医疗器械、设备、物资。</w:t>
      </w:r>
    </w:p>
    <w:p w:rsidR="00BF0F21" w:rsidRDefault="00D830EA">
      <w:pPr>
        <w:ind w:firstLine="600"/>
        <w:rPr>
          <w:rFonts w:ascii="仿宋" w:eastAsia="仿宋" w:hAnsi="仿宋" w:cs="仿宋"/>
          <w:sz w:val="30"/>
        </w:rPr>
      </w:pPr>
      <w:r>
        <w:rPr>
          <w:rFonts w:ascii="仿宋" w:eastAsia="仿宋" w:hAnsi="仿宋" w:cs="仿宋"/>
          <w:sz w:val="30"/>
        </w:rPr>
        <w:t>三、本厂家、商家、公司保证竭力维护贵院的声誉，不做任何有损贵院形象的事情。</w:t>
      </w:r>
    </w:p>
    <w:p w:rsidR="00BF0F21" w:rsidRDefault="00D830EA">
      <w:pPr>
        <w:ind w:firstLine="600"/>
        <w:rPr>
          <w:rFonts w:ascii="仿宋" w:eastAsia="仿宋" w:hAnsi="仿宋" w:cs="仿宋"/>
          <w:sz w:val="30"/>
        </w:rPr>
      </w:pPr>
      <w:r>
        <w:rPr>
          <w:rFonts w:ascii="仿宋" w:eastAsia="仿宋" w:hAnsi="仿宋" w:cs="仿宋"/>
          <w:sz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F0F21" w:rsidRDefault="00D830EA">
      <w:pPr>
        <w:ind w:firstLine="600"/>
        <w:rPr>
          <w:rFonts w:ascii="仿宋" w:eastAsia="仿宋" w:hAnsi="仿宋" w:cs="仿宋"/>
          <w:sz w:val="30"/>
        </w:rPr>
      </w:pPr>
      <w:r>
        <w:rPr>
          <w:rFonts w:ascii="仿宋" w:eastAsia="仿宋" w:hAnsi="仿宋" w:cs="仿宋"/>
          <w:sz w:val="30"/>
        </w:rPr>
        <w:t>五、对本厂家、商家、公司及本厂家、商家、公司工作人员采取以上手段竞标、促销等，干扰贵院正常工作秩序，损害贵院形象的，本厂家、商家、公司保证：</w:t>
      </w:r>
    </w:p>
    <w:p w:rsidR="00BF0F21" w:rsidRDefault="00D830EA">
      <w:pPr>
        <w:ind w:firstLine="600"/>
        <w:rPr>
          <w:rFonts w:ascii="仿宋" w:eastAsia="仿宋" w:hAnsi="仿宋" w:cs="仿宋"/>
          <w:sz w:val="30"/>
        </w:rPr>
      </w:pPr>
      <w:r>
        <w:rPr>
          <w:rFonts w:ascii="仿宋" w:eastAsia="仿宋" w:hAnsi="仿宋" w:cs="仿宋"/>
          <w:sz w:val="30"/>
        </w:rPr>
        <w:t>1、对尚处在竞标阶段的，贵院有权取消本厂家、商家、公</w:t>
      </w:r>
      <w:r>
        <w:rPr>
          <w:rFonts w:ascii="仿宋" w:eastAsia="仿宋" w:hAnsi="仿宋" w:cs="仿宋"/>
          <w:sz w:val="30"/>
        </w:rPr>
        <w:lastRenderedPageBreak/>
        <w:t>司的竞标资格；已经中标的，贵院有权取消中标；对已经获得准入资格的，贵院有权随时取消本厂家、商家、公司的准入资格；</w:t>
      </w:r>
    </w:p>
    <w:p w:rsidR="00BF0F21" w:rsidRDefault="00D830EA">
      <w:pPr>
        <w:ind w:firstLine="600"/>
        <w:rPr>
          <w:rFonts w:ascii="仿宋" w:eastAsia="仿宋" w:hAnsi="仿宋" w:cs="仿宋"/>
          <w:sz w:val="30"/>
        </w:rPr>
      </w:pPr>
      <w:r>
        <w:rPr>
          <w:rFonts w:ascii="仿宋" w:eastAsia="仿宋" w:hAnsi="仿宋" w:cs="仿宋"/>
          <w:sz w:val="30"/>
        </w:rPr>
        <w:t>2、对本厂家、商家、公司相关工作人员</w:t>
      </w:r>
      <w:proofErr w:type="gramStart"/>
      <w:r>
        <w:rPr>
          <w:rFonts w:ascii="仿宋" w:eastAsia="仿宋" w:hAnsi="仿宋" w:cs="仿宋"/>
          <w:sz w:val="30"/>
        </w:rPr>
        <w:t>作出</w:t>
      </w:r>
      <w:proofErr w:type="gramEnd"/>
      <w:r>
        <w:rPr>
          <w:rFonts w:ascii="仿宋" w:eastAsia="仿宋" w:hAnsi="仿宋" w:cs="仿宋"/>
          <w:sz w:val="30"/>
        </w:rPr>
        <w:t>严肃处理；</w:t>
      </w:r>
    </w:p>
    <w:p w:rsidR="00BF0F21" w:rsidRDefault="00D830EA">
      <w:pPr>
        <w:ind w:firstLine="600"/>
        <w:rPr>
          <w:rFonts w:ascii="仿宋" w:eastAsia="仿宋" w:hAnsi="仿宋" w:cs="仿宋"/>
          <w:sz w:val="30"/>
        </w:rPr>
      </w:pPr>
      <w:r>
        <w:rPr>
          <w:rFonts w:ascii="仿宋" w:eastAsia="仿宋" w:hAnsi="仿宋" w:cs="仿宋"/>
          <w:sz w:val="30"/>
        </w:rPr>
        <w:t>3、对由于本厂家、商家、公司或本厂家、商家、公司工作人员的上述行为给贵院造成经济或名誉损失的，由本厂家、商家、公司负责，并愿意承担全部民事赔偿责任。</w:t>
      </w:r>
    </w:p>
    <w:p w:rsidR="00BF0F21" w:rsidRDefault="00D830EA">
      <w:pPr>
        <w:ind w:firstLine="600"/>
        <w:rPr>
          <w:rFonts w:ascii="仿宋" w:eastAsia="仿宋" w:hAnsi="仿宋" w:cs="仿宋"/>
          <w:sz w:val="30"/>
        </w:rPr>
      </w:pPr>
      <w:r>
        <w:rPr>
          <w:rFonts w:ascii="仿宋" w:eastAsia="仿宋" w:hAnsi="仿宋" w:cs="仿宋"/>
          <w:sz w:val="30"/>
        </w:rPr>
        <w:t>六、采购物资名称：</w:t>
      </w:r>
    </w:p>
    <w:p w:rsidR="00BF0F21" w:rsidRDefault="00BF0F21">
      <w:pPr>
        <w:rPr>
          <w:rFonts w:ascii="仿宋" w:eastAsia="仿宋" w:hAnsi="仿宋" w:cs="仿宋"/>
          <w:sz w:val="30"/>
        </w:rPr>
      </w:pPr>
    </w:p>
    <w:p w:rsidR="00BF0F21" w:rsidRDefault="00D830EA">
      <w:pPr>
        <w:ind w:firstLine="600"/>
        <w:rPr>
          <w:rFonts w:ascii="仿宋" w:eastAsia="仿宋" w:hAnsi="仿宋" w:cs="仿宋"/>
          <w:sz w:val="30"/>
        </w:rPr>
      </w:pPr>
      <w:r>
        <w:rPr>
          <w:rFonts w:ascii="仿宋" w:eastAsia="仿宋" w:hAnsi="仿宋" w:cs="仿宋"/>
          <w:sz w:val="30"/>
        </w:rPr>
        <w:t>本《承诺书》一式二份（一份由承诺人自存；一份随</w:t>
      </w:r>
      <w:proofErr w:type="gramStart"/>
      <w:r>
        <w:rPr>
          <w:rFonts w:ascii="仿宋" w:eastAsia="仿宋" w:hAnsi="仿宋" w:cs="仿宋"/>
          <w:sz w:val="30"/>
        </w:rPr>
        <w:t>竞价书</w:t>
      </w:r>
      <w:proofErr w:type="gramEnd"/>
      <w:r>
        <w:rPr>
          <w:rFonts w:ascii="仿宋" w:eastAsia="仿宋" w:hAnsi="仿宋" w:cs="仿宋"/>
          <w:sz w:val="30"/>
        </w:rPr>
        <w:t>传递）</w:t>
      </w:r>
    </w:p>
    <w:p w:rsidR="00BF0F21" w:rsidRDefault="00D830EA">
      <w:pPr>
        <w:ind w:firstLine="3750"/>
        <w:rPr>
          <w:rFonts w:ascii="仿宋" w:eastAsia="仿宋" w:hAnsi="仿宋" w:cs="仿宋"/>
          <w:sz w:val="30"/>
        </w:rPr>
      </w:pPr>
      <w:r>
        <w:rPr>
          <w:rFonts w:ascii="仿宋" w:eastAsia="仿宋" w:hAnsi="仿宋" w:cs="仿宋"/>
          <w:sz w:val="30"/>
        </w:rPr>
        <w:t>承诺企业名称（公章）</w:t>
      </w:r>
    </w:p>
    <w:p w:rsidR="00BF0F21" w:rsidRDefault="00D830EA">
      <w:pPr>
        <w:ind w:firstLine="2850"/>
        <w:rPr>
          <w:rFonts w:ascii="仿宋" w:eastAsia="仿宋" w:hAnsi="仿宋" w:cs="仿宋"/>
          <w:sz w:val="24"/>
        </w:rPr>
      </w:pPr>
      <w:r>
        <w:rPr>
          <w:rFonts w:ascii="仿宋" w:eastAsia="仿宋" w:hAnsi="仿宋" w:cs="仿宋"/>
          <w:sz w:val="30"/>
        </w:rPr>
        <w:t>法人代表或委托代理人（承诺人）</w:t>
      </w:r>
    </w:p>
    <w:sectPr w:rsidR="00BF0F21" w:rsidSect="00A10E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D7C" w:rsidRDefault="006D0D7C" w:rsidP="00D66D3A">
      <w:r>
        <w:separator/>
      </w:r>
    </w:p>
  </w:endnote>
  <w:endnote w:type="continuationSeparator" w:id="0">
    <w:p w:rsidR="006D0D7C" w:rsidRDefault="006D0D7C" w:rsidP="00D66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D7C" w:rsidRDefault="006D0D7C" w:rsidP="00D66D3A">
      <w:r>
        <w:separator/>
      </w:r>
    </w:p>
  </w:footnote>
  <w:footnote w:type="continuationSeparator" w:id="0">
    <w:p w:rsidR="006D0D7C" w:rsidRDefault="006D0D7C" w:rsidP="00D66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32AA"/>
    <w:multiLevelType w:val="multilevel"/>
    <w:tmpl w:val="A6E66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characterSpacingControl w:val="doNotCompress"/>
  <w:hdrShapeDefaults>
    <o:shapedefaults v:ext="edit" spidmax="5122"/>
  </w:hdrShapeDefaults>
  <w:footnotePr>
    <w:footnote w:id="-1"/>
    <w:footnote w:id="0"/>
  </w:footnotePr>
  <w:endnotePr>
    <w:endnote w:id="-1"/>
    <w:endnote w:id="0"/>
  </w:endnotePr>
  <w:compat>
    <w:useFELayout/>
  </w:compat>
  <w:rsids>
    <w:rsidRoot w:val="00BF0F21"/>
    <w:rsid w:val="000C058B"/>
    <w:rsid w:val="001B2679"/>
    <w:rsid w:val="002B3EAF"/>
    <w:rsid w:val="002F6A2B"/>
    <w:rsid w:val="00483C08"/>
    <w:rsid w:val="0049331F"/>
    <w:rsid w:val="006C77F8"/>
    <w:rsid w:val="006D0D7C"/>
    <w:rsid w:val="007B48A3"/>
    <w:rsid w:val="00812203"/>
    <w:rsid w:val="00916478"/>
    <w:rsid w:val="00976AF8"/>
    <w:rsid w:val="009A2AD6"/>
    <w:rsid w:val="009F0911"/>
    <w:rsid w:val="00A10EDA"/>
    <w:rsid w:val="00A912FE"/>
    <w:rsid w:val="00AD489F"/>
    <w:rsid w:val="00B42094"/>
    <w:rsid w:val="00BF0F21"/>
    <w:rsid w:val="00D065FD"/>
    <w:rsid w:val="00D66D3A"/>
    <w:rsid w:val="00D830EA"/>
    <w:rsid w:val="00E965B3"/>
    <w:rsid w:val="00F062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D3A"/>
    <w:rPr>
      <w:sz w:val="18"/>
      <w:szCs w:val="18"/>
    </w:rPr>
  </w:style>
  <w:style w:type="paragraph" w:styleId="a4">
    <w:name w:val="footer"/>
    <w:basedOn w:val="a"/>
    <w:link w:val="Char0"/>
    <w:uiPriority w:val="99"/>
    <w:unhideWhenUsed/>
    <w:rsid w:val="00D66D3A"/>
    <w:pPr>
      <w:tabs>
        <w:tab w:val="center" w:pos="4153"/>
        <w:tab w:val="right" w:pos="8306"/>
      </w:tabs>
      <w:snapToGrid w:val="0"/>
      <w:jc w:val="left"/>
    </w:pPr>
    <w:rPr>
      <w:sz w:val="18"/>
      <w:szCs w:val="18"/>
    </w:rPr>
  </w:style>
  <w:style w:type="character" w:customStyle="1" w:styleId="Char0">
    <w:name w:val="页脚 Char"/>
    <w:basedOn w:val="a0"/>
    <w:link w:val="a4"/>
    <w:uiPriority w:val="99"/>
    <w:rsid w:val="00D66D3A"/>
    <w:rPr>
      <w:sz w:val="18"/>
      <w:szCs w:val="18"/>
    </w:rPr>
  </w:style>
  <w:style w:type="paragraph" w:styleId="a5">
    <w:name w:val="Balloon Text"/>
    <w:basedOn w:val="a"/>
    <w:link w:val="Char1"/>
    <w:uiPriority w:val="99"/>
    <w:semiHidden/>
    <w:unhideWhenUsed/>
    <w:rsid w:val="000C058B"/>
    <w:rPr>
      <w:sz w:val="18"/>
      <w:szCs w:val="18"/>
    </w:rPr>
  </w:style>
  <w:style w:type="character" w:customStyle="1" w:styleId="Char1">
    <w:name w:val="批注框文本 Char"/>
    <w:basedOn w:val="a0"/>
    <w:link w:val="a5"/>
    <w:uiPriority w:val="99"/>
    <w:semiHidden/>
    <w:rsid w:val="000C05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11</Pages>
  <Words>612</Words>
  <Characters>3495</Characters>
  <Application>Microsoft Office Word</Application>
  <DocSecurity>0</DocSecurity>
  <Lines>29</Lines>
  <Paragraphs>8</Paragraphs>
  <ScaleCrop>false</ScaleCrop>
  <Company>Lenovo</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29</cp:revision>
  <cp:lastPrinted>2018-12-12T06:13:00Z</cp:lastPrinted>
  <dcterms:created xsi:type="dcterms:W3CDTF">2018-12-11T07:51:00Z</dcterms:created>
  <dcterms:modified xsi:type="dcterms:W3CDTF">2018-12-12T08:49:00Z</dcterms:modified>
</cp:coreProperties>
</file>