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附件一：</w:t>
      </w:r>
    </w:p>
    <w:p>
      <w:pPr>
        <w:spacing w:line="440" w:lineRule="exact"/>
        <w:ind w:firstLine="646" w:firstLineChars="202"/>
        <w:rPr>
          <w:rFonts w:ascii="仿宋_GB2312" w:hAnsi="宋体" w:eastAsia="仿宋_GB2312"/>
          <w:bCs/>
          <w:sz w:val="32"/>
          <w:szCs w:val="32"/>
        </w:rPr>
      </w:pPr>
      <w:r>
        <w:rPr>
          <w:rFonts w:hint="eastAsia" w:ascii="仿宋_GB2312" w:hAnsi="宋体" w:eastAsia="仿宋_GB2312"/>
          <w:bCs/>
          <w:sz w:val="32"/>
          <w:szCs w:val="32"/>
        </w:rPr>
        <w:t>四川省妇幼保健院      四川妇女儿童医院</w:t>
      </w:r>
    </w:p>
    <w:p>
      <w:pPr>
        <w:spacing w:line="440" w:lineRule="exact"/>
        <w:ind w:firstLine="646" w:firstLineChars="202"/>
        <w:rPr>
          <w:rFonts w:ascii="仿宋_GB2312" w:eastAsia="仿宋_GB2312"/>
          <w:b/>
          <w:sz w:val="24"/>
        </w:rPr>
      </w:pPr>
      <w:r>
        <w:rPr>
          <w:rFonts w:hint="eastAsia" w:ascii="仿宋_GB2312" w:hAnsi="宋体" w:eastAsia="仿宋_GB2312"/>
          <w:bCs/>
          <w:sz w:val="32"/>
          <w:szCs w:val="32"/>
        </w:rPr>
        <w:t xml:space="preserve"> 中央空调通风系统清洗消毒服务采购项目</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4" w:firstLineChars="202"/>
        <w:rPr>
          <w:rFonts w:ascii="仿宋_GB2312" w:eastAsia="仿宋_GB2312"/>
          <w:sz w:val="24"/>
        </w:rPr>
      </w:pPr>
      <w:r>
        <w:rPr>
          <w:rFonts w:hint="eastAsia" w:ascii="仿宋_GB2312" w:eastAsia="仿宋_GB2312"/>
          <w:sz w:val="24"/>
        </w:rPr>
        <w:t>1.工程名称：四川省妇幼保健院中央空调通风系统清洗消毒</w:t>
      </w:r>
    </w:p>
    <w:p>
      <w:pPr>
        <w:spacing w:line="440" w:lineRule="exact"/>
        <w:ind w:firstLine="480" w:firstLineChars="200"/>
        <w:rPr>
          <w:rFonts w:ascii="仿宋_GB2312" w:eastAsia="仿宋_GB2312"/>
          <w:sz w:val="24"/>
        </w:rPr>
      </w:pPr>
      <w:r>
        <w:rPr>
          <w:rFonts w:hint="eastAsia" w:ascii="仿宋_GB2312" w:eastAsia="仿宋_GB2312"/>
          <w:sz w:val="24"/>
        </w:rPr>
        <w:t>2.工程位置：成都市武侯区沙堰西二街290号</w:t>
      </w:r>
    </w:p>
    <w:p>
      <w:pPr>
        <w:spacing w:line="440" w:lineRule="exact"/>
        <w:ind w:firstLine="480" w:firstLineChars="200"/>
        <w:rPr>
          <w:rFonts w:ascii="仿宋_GB2312" w:eastAsia="仿宋_GB2312"/>
          <w:sz w:val="24"/>
        </w:rPr>
      </w:pPr>
      <w:r>
        <w:rPr>
          <w:rFonts w:hint="eastAsia" w:ascii="仿宋_GB2312" w:eastAsia="仿宋_GB2312"/>
          <w:sz w:val="24"/>
        </w:rPr>
        <w:t>3.工程概况：</w:t>
      </w:r>
    </w:p>
    <w:p>
      <w:pPr>
        <w:spacing w:line="440" w:lineRule="exact"/>
        <w:ind w:firstLine="480" w:firstLineChars="200"/>
        <w:rPr>
          <w:rFonts w:ascii="仿宋_GB2312" w:eastAsia="仿宋_GB2312"/>
          <w:sz w:val="24"/>
        </w:rPr>
      </w:pPr>
      <w:r>
        <w:rPr>
          <w:rFonts w:hint="eastAsia" w:ascii="仿宋_GB2312" w:eastAsia="仿宋_GB2312"/>
          <w:sz w:val="24"/>
        </w:rPr>
        <w:t>根据《公共场所集中空调通风系统卫生规范》（WS394-2012）的要求，需对四川省妇幼保健院中央空调通风系统进行清洗消毒。</w:t>
      </w:r>
    </w:p>
    <w:p>
      <w:pPr>
        <w:spacing w:line="440" w:lineRule="exact"/>
        <w:ind w:firstLine="480" w:firstLineChars="200"/>
        <w:rPr>
          <w:rFonts w:ascii="仿宋_GB2312" w:eastAsia="仿宋_GB2312"/>
          <w:sz w:val="24"/>
        </w:rPr>
      </w:pPr>
      <w:r>
        <w:rPr>
          <w:rFonts w:hint="eastAsia" w:ascii="仿宋_GB2312" w:eastAsia="仿宋_GB2312"/>
          <w:sz w:val="24"/>
        </w:rPr>
        <w:t>清洗范围：四川省妇幼保健院1号楼风管系统。其中包含（风管5980平方米、风柜30台、风机盘管345台、风口1150个、冷却塔两台、冷却水系统、冷冻水系统）。四川省妇幼保健院（5号住院大楼）中央空调风管道5560平方，风机盘管机组624台新风柜清洗消毒27台，风口清洗消毒，1345个。并且包含整个项目检测费。（注：以上内容以截至2019年5月所安装的或将要安装的设施设备为准，投标人不得拒绝，否则视为未实质性影响招标文件。）</w:t>
      </w:r>
    </w:p>
    <w:p>
      <w:pPr>
        <w:spacing w:line="440" w:lineRule="exact"/>
        <w:rPr>
          <w:rFonts w:ascii="仿宋_GB2312" w:eastAsia="仿宋_GB2312"/>
          <w:b/>
          <w:sz w:val="24"/>
        </w:rPr>
      </w:pPr>
      <w:r>
        <w:rPr>
          <w:rFonts w:hint="eastAsia" w:ascii="仿宋_GB2312" w:eastAsia="仿宋_GB2312"/>
          <w:b/>
          <w:sz w:val="24"/>
        </w:rPr>
        <w:t>二、施工要求</w:t>
      </w:r>
    </w:p>
    <w:p>
      <w:pPr>
        <w:spacing w:line="440" w:lineRule="exact"/>
        <w:ind w:firstLine="480" w:firstLineChars="200"/>
        <w:rPr>
          <w:rFonts w:ascii="仿宋_GB2312" w:eastAsia="仿宋_GB2312"/>
          <w:sz w:val="24"/>
        </w:rPr>
      </w:pPr>
      <w:r>
        <w:rPr>
          <w:rFonts w:hint="eastAsia" w:ascii="仿宋_GB2312" w:eastAsia="仿宋_GB2312"/>
          <w:sz w:val="24"/>
        </w:rPr>
        <w:t>1. 工作期间，施工方工作人员需佩戴工作证，施工现场打围，确保安全。</w:t>
      </w:r>
    </w:p>
    <w:p>
      <w:pPr>
        <w:spacing w:line="440" w:lineRule="exact"/>
        <w:ind w:firstLine="480" w:firstLineChars="200"/>
        <w:rPr>
          <w:rFonts w:ascii="仿宋_GB2312" w:eastAsia="仿宋_GB2312"/>
          <w:sz w:val="24"/>
        </w:rPr>
      </w:pPr>
      <w:r>
        <w:rPr>
          <w:rFonts w:hint="eastAsia" w:ascii="仿宋_GB2312" w:eastAsia="仿宋_GB2312"/>
          <w:sz w:val="24"/>
        </w:rPr>
        <w:t>2. 施工方工作人员必须遵守国家法规和医院的规定，如果有任何违反医院规章制度的</w:t>
      </w:r>
      <w:r>
        <w:rPr>
          <w:rFonts w:ascii="仿宋_GB2312" w:eastAsia="仿宋_GB2312"/>
          <w:sz w:val="24"/>
        </w:rPr>
        <w:t>,</w:t>
      </w:r>
      <w:r>
        <w:rPr>
          <w:rFonts w:hint="eastAsia" w:ascii="仿宋_GB2312" w:eastAsia="仿宋_GB2312"/>
          <w:sz w:val="24"/>
        </w:rPr>
        <w:t>按照医院的要求进行处罚。</w:t>
      </w:r>
    </w:p>
    <w:p>
      <w:pPr>
        <w:spacing w:line="440" w:lineRule="exact"/>
        <w:ind w:firstLine="480" w:firstLineChars="200"/>
        <w:rPr>
          <w:rFonts w:ascii="仿宋_GB2312" w:eastAsia="仿宋_GB2312"/>
          <w:sz w:val="24"/>
        </w:rPr>
      </w:pPr>
      <w:r>
        <w:rPr>
          <w:rFonts w:hint="eastAsia" w:ascii="仿宋_GB2312" w:eastAsia="仿宋_GB2312"/>
          <w:sz w:val="24"/>
        </w:rPr>
        <w:t>3. 施工方不得擅自将合同转包给第三方。</w:t>
      </w:r>
    </w:p>
    <w:p>
      <w:pPr>
        <w:spacing w:line="440" w:lineRule="exact"/>
        <w:ind w:firstLine="480" w:firstLineChars="200"/>
        <w:rPr>
          <w:rFonts w:ascii="仿宋_GB2312" w:eastAsia="仿宋_GB2312"/>
          <w:sz w:val="24"/>
        </w:rPr>
      </w:pPr>
      <w:r>
        <w:rPr>
          <w:rFonts w:hint="eastAsia" w:ascii="仿宋_GB2312" w:eastAsia="仿宋_GB2312"/>
          <w:sz w:val="24"/>
        </w:rPr>
        <w:t>4. 施工方必须严格按照规定的程序进行清洗、消毒、检查。保证施工期间的安全，卫生，无第二次污染。</w:t>
      </w:r>
    </w:p>
    <w:p>
      <w:pPr>
        <w:spacing w:line="440" w:lineRule="exact"/>
        <w:ind w:firstLine="480" w:firstLineChars="200"/>
        <w:rPr>
          <w:rFonts w:ascii="仿宋_GB2312" w:eastAsia="仿宋_GB2312"/>
          <w:sz w:val="24"/>
        </w:rPr>
      </w:pPr>
      <w:r>
        <w:rPr>
          <w:rFonts w:hint="eastAsia" w:ascii="仿宋_GB2312" w:eastAsia="仿宋_GB2312"/>
          <w:sz w:val="24"/>
        </w:rPr>
        <w:t>5. 施工完毕，施工方应将作业场地恢复原貌。如有损坏，施工方应负责维修复原。如无法复原，施工方应负责赔偿。</w:t>
      </w:r>
    </w:p>
    <w:p>
      <w:pPr>
        <w:spacing w:line="440" w:lineRule="exact"/>
        <w:ind w:firstLine="480" w:firstLineChars="200"/>
        <w:rPr>
          <w:rFonts w:ascii="仿宋_GB2312" w:eastAsia="仿宋_GB2312"/>
          <w:sz w:val="24"/>
        </w:rPr>
      </w:pPr>
      <w:r>
        <w:rPr>
          <w:rFonts w:hint="eastAsia" w:ascii="仿宋_GB2312" w:eastAsia="仿宋_GB2312"/>
          <w:sz w:val="24"/>
        </w:rPr>
        <w:t>6. 如在施工准备阶段、施工期间等发生事故，造成财产损失、人身伤害等由施工方负责赔偿并出面处理，与医院无关。</w:t>
      </w:r>
    </w:p>
    <w:p>
      <w:pPr>
        <w:spacing w:line="440" w:lineRule="exact"/>
        <w:ind w:firstLine="480" w:firstLineChars="200"/>
        <w:rPr>
          <w:rFonts w:hint="eastAsia" w:ascii="仿宋_GB2312" w:eastAsia="仿宋_GB2312"/>
          <w:sz w:val="24"/>
        </w:rPr>
      </w:pPr>
      <w:r>
        <w:rPr>
          <w:rFonts w:hint="eastAsia" w:ascii="仿宋_GB2312" w:eastAsia="仿宋_GB2312"/>
          <w:sz w:val="24"/>
        </w:rPr>
        <w:t>7.本项目施工人员不得少于5人。</w:t>
      </w:r>
      <w:bookmarkStart w:id="9" w:name="_GoBack"/>
      <w:bookmarkEnd w:id="9"/>
    </w:p>
    <w:p>
      <w:pPr>
        <w:spacing w:line="44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8.本项目作业期间需以院方通知为准。</w:t>
      </w:r>
    </w:p>
    <w:p>
      <w:pPr>
        <w:spacing w:line="440" w:lineRule="exact"/>
        <w:rPr>
          <w:rFonts w:ascii="仿宋_GB2312" w:eastAsia="仿宋_GB2312"/>
          <w:b/>
          <w:sz w:val="24"/>
        </w:rPr>
      </w:pPr>
      <w:r>
        <w:rPr>
          <w:rFonts w:hint="eastAsia" w:ascii="仿宋_GB2312" w:eastAsia="仿宋_GB2312"/>
          <w:b/>
          <w:sz w:val="24"/>
        </w:rPr>
        <w:t>三、清洗消毒服务范围</w:t>
      </w:r>
    </w:p>
    <w:p>
      <w:pPr>
        <w:spacing w:line="440" w:lineRule="exact"/>
        <w:ind w:firstLine="480" w:firstLineChars="200"/>
        <w:rPr>
          <w:rFonts w:ascii="仿宋_GB2312" w:eastAsia="仿宋_GB2312"/>
          <w:sz w:val="24"/>
        </w:rPr>
      </w:pPr>
      <w:bookmarkStart w:id="0" w:name="_Toc463708575"/>
      <w:r>
        <w:rPr>
          <w:rFonts w:hint="eastAsia" w:ascii="仿宋_GB2312" w:eastAsia="仿宋_GB2312"/>
          <w:sz w:val="24"/>
        </w:rPr>
        <w:t>（一）风管清洗</w:t>
      </w:r>
      <w:bookmarkEnd w:id="0"/>
    </w:p>
    <w:p>
      <w:pPr>
        <w:spacing w:line="440" w:lineRule="exact"/>
        <w:ind w:firstLine="480" w:firstLineChars="200"/>
        <w:rPr>
          <w:rFonts w:ascii="仿宋_GB2312" w:eastAsia="仿宋_GB2312"/>
          <w:sz w:val="24"/>
        </w:rPr>
      </w:pPr>
      <w:r>
        <w:rPr>
          <w:rFonts w:hint="eastAsia" w:ascii="仿宋_GB2312" w:eastAsia="仿宋_GB2312"/>
          <w:sz w:val="24"/>
        </w:rPr>
        <w:t>通风管道是整个空调通风系统的主干，新风及混合后的空调风通过风管传送到各个工作生活空间。且由于安装工程初期的原因，风管内也可能会存在各种各样的施工垃圾。</w:t>
      </w:r>
      <w:bookmarkStart w:id="1" w:name="_Toc102302306"/>
      <w:r>
        <w:rPr>
          <w:rFonts w:hint="eastAsia" w:ascii="仿宋_GB2312" w:eastAsia="仿宋_GB2312"/>
          <w:sz w:val="24"/>
        </w:rPr>
        <w:t>随着使用年限的增加，风管内也会沉积大量的灰尘。沉积下来的污垢在适当的温度和湿度下滋生微生物，并且成为富集各类污染物的载体。所以对风管的清洗是最主要且必需的项目。</w:t>
      </w:r>
    </w:p>
    <w:p>
      <w:pPr>
        <w:spacing w:line="440" w:lineRule="exact"/>
        <w:ind w:firstLine="480" w:firstLineChars="200"/>
        <w:rPr>
          <w:rFonts w:ascii="仿宋_GB2312" w:eastAsia="仿宋_GB2312"/>
          <w:sz w:val="24"/>
        </w:rPr>
      </w:pPr>
      <w:bookmarkStart w:id="2" w:name="_Toc463708576"/>
      <w:r>
        <w:rPr>
          <w:rFonts w:hint="eastAsia" w:ascii="仿宋_GB2312" w:eastAsia="仿宋_GB2312"/>
          <w:sz w:val="24"/>
        </w:rPr>
        <w:t>（二）风管消毒</w:t>
      </w:r>
      <w:bookmarkEnd w:id="1"/>
      <w:bookmarkEnd w:id="2"/>
    </w:p>
    <w:p>
      <w:pPr>
        <w:spacing w:line="440" w:lineRule="exact"/>
        <w:ind w:firstLine="480" w:firstLineChars="200"/>
        <w:rPr>
          <w:rFonts w:ascii="仿宋_GB2312" w:eastAsia="仿宋_GB2312"/>
          <w:sz w:val="24"/>
        </w:rPr>
      </w:pPr>
      <w:r>
        <w:rPr>
          <w:rFonts w:hint="eastAsia" w:ascii="仿宋_GB2312" w:eastAsia="仿宋_GB2312"/>
          <w:sz w:val="24"/>
        </w:rPr>
        <w:t>为保证风管清洗后能够均匀而彻底的消毒，要求采用现行市场标准引进国外先进技术，采用带摄像的喷雾机器人，对风管进行消毒，目的是使消毒均匀且不遗漏，从而确保消毒的彻底性。</w:t>
      </w:r>
      <w:bookmarkStart w:id="3" w:name="_Toc102302307"/>
    </w:p>
    <w:p>
      <w:pPr>
        <w:spacing w:line="440" w:lineRule="exact"/>
        <w:ind w:firstLine="480" w:firstLineChars="200"/>
        <w:rPr>
          <w:rFonts w:ascii="仿宋_GB2312" w:eastAsia="仿宋_GB2312"/>
          <w:sz w:val="24"/>
        </w:rPr>
      </w:pPr>
      <w:bookmarkStart w:id="4" w:name="_Toc463708577"/>
      <w:r>
        <w:rPr>
          <w:rFonts w:hint="eastAsia" w:ascii="仿宋_GB2312" w:eastAsia="仿宋_GB2312"/>
          <w:sz w:val="24"/>
        </w:rPr>
        <w:t>（三）静压箱清洗及消毒</w:t>
      </w:r>
      <w:bookmarkEnd w:id="3"/>
      <w:bookmarkEnd w:id="4"/>
    </w:p>
    <w:p>
      <w:pPr>
        <w:spacing w:line="440" w:lineRule="exact"/>
        <w:ind w:firstLine="480" w:firstLineChars="200"/>
        <w:rPr>
          <w:rFonts w:ascii="仿宋_GB2312" w:eastAsia="仿宋_GB2312"/>
          <w:sz w:val="24"/>
        </w:rPr>
      </w:pPr>
      <w:r>
        <w:rPr>
          <w:rFonts w:hint="eastAsia" w:ascii="仿宋_GB2312" w:eastAsia="仿宋_GB2312"/>
          <w:sz w:val="24"/>
        </w:rPr>
        <w:t>由于静压箱的截面积比风管的截面积要大很多，风经过静压箱时，风速剧减，大部分粉尘积聚于此。基于此，对静压箱清洗是风管清洗工程中必不可少的环节。</w:t>
      </w:r>
      <w:bookmarkStart w:id="5" w:name="_Toc102302308"/>
    </w:p>
    <w:p>
      <w:pPr>
        <w:spacing w:line="440" w:lineRule="exact"/>
        <w:ind w:firstLine="480" w:firstLineChars="200"/>
        <w:rPr>
          <w:rFonts w:ascii="仿宋_GB2312" w:eastAsia="仿宋_GB2312"/>
          <w:sz w:val="24"/>
        </w:rPr>
      </w:pPr>
      <w:bookmarkStart w:id="6" w:name="_Toc463708578"/>
      <w:r>
        <w:rPr>
          <w:rFonts w:hint="eastAsia" w:ascii="仿宋_GB2312" w:eastAsia="仿宋_GB2312"/>
          <w:sz w:val="24"/>
        </w:rPr>
        <w:t>（四）风阀清洗及消毒</w:t>
      </w:r>
      <w:bookmarkEnd w:id="5"/>
      <w:bookmarkEnd w:id="6"/>
    </w:p>
    <w:p>
      <w:pPr>
        <w:spacing w:line="440" w:lineRule="exact"/>
        <w:ind w:firstLine="480" w:firstLineChars="200"/>
        <w:rPr>
          <w:rFonts w:ascii="仿宋_GB2312" w:eastAsia="仿宋_GB2312"/>
          <w:sz w:val="24"/>
        </w:rPr>
      </w:pPr>
      <w:r>
        <w:rPr>
          <w:rFonts w:hint="eastAsia" w:ascii="仿宋_GB2312" w:eastAsia="仿宋_GB2312"/>
          <w:sz w:val="24"/>
        </w:rPr>
        <w:t>风阀由于其自身结构的特点，灰尘容易积聚于此。当我们打开风管检查时，可以非常明显地看得到，因此要求进行清洗。</w:t>
      </w:r>
    </w:p>
    <w:p>
      <w:pPr>
        <w:spacing w:line="440" w:lineRule="exact"/>
        <w:ind w:firstLine="480" w:firstLineChars="200"/>
        <w:rPr>
          <w:rFonts w:ascii="仿宋_GB2312" w:eastAsia="仿宋_GB2312"/>
          <w:sz w:val="24"/>
        </w:rPr>
      </w:pPr>
      <w:bookmarkStart w:id="7" w:name="_Toc463708579"/>
      <w:r>
        <w:rPr>
          <w:rFonts w:hint="eastAsia" w:ascii="仿宋_GB2312" w:eastAsia="仿宋_GB2312"/>
          <w:sz w:val="24"/>
        </w:rPr>
        <w:t>（五）防火阀、消音阀和调风阀清洗和消毒</w:t>
      </w:r>
      <w:bookmarkEnd w:id="7"/>
    </w:p>
    <w:p>
      <w:pPr>
        <w:spacing w:line="440" w:lineRule="exact"/>
        <w:ind w:firstLine="480" w:firstLineChars="200"/>
        <w:rPr>
          <w:rFonts w:ascii="仿宋_GB2312" w:eastAsia="仿宋_GB2312"/>
          <w:sz w:val="24"/>
        </w:rPr>
      </w:pPr>
      <w:r>
        <w:rPr>
          <w:rFonts w:hint="eastAsia" w:ascii="仿宋_GB2312" w:eastAsia="仿宋_GB2312"/>
          <w:sz w:val="24"/>
        </w:rPr>
        <w:t>机器人进入通风管道中发现其阀的位置，如果阀门离原开口处不远（即能使机器人正常操作运行范围内使用），可以直接通过开口处通过机器人进行清洗，如果比较远时，就可以采取在阀门附近开口，然后再对其进行清洗。</w:t>
      </w:r>
    </w:p>
    <w:p>
      <w:pPr>
        <w:spacing w:line="440" w:lineRule="exact"/>
        <w:ind w:firstLine="480" w:firstLineChars="200"/>
        <w:rPr>
          <w:rFonts w:ascii="仿宋_GB2312" w:eastAsia="仿宋_GB2312"/>
          <w:sz w:val="24"/>
        </w:rPr>
      </w:pPr>
      <w:bookmarkStart w:id="8" w:name="_Toc463708580"/>
      <w:r>
        <w:rPr>
          <w:rFonts w:hint="eastAsia" w:ascii="仿宋_GB2312" w:eastAsia="仿宋_GB2312"/>
          <w:sz w:val="24"/>
        </w:rPr>
        <w:t>（六）送回风口及散流器、格栅清洗及消毒。</w:t>
      </w:r>
      <w:bookmarkEnd w:id="8"/>
    </w:p>
    <w:p>
      <w:pPr>
        <w:spacing w:line="440" w:lineRule="exact"/>
        <w:ind w:firstLine="480" w:firstLineChars="200"/>
        <w:rPr>
          <w:rFonts w:ascii="仿宋_GB2312" w:eastAsia="仿宋_GB2312"/>
          <w:sz w:val="24"/>
        </w:rPr>
      </w:pPr>
      <w:r>
        <w:rPr>
          <w:rFonts w:hint="eastAsia" w:ascii="仿宋_GB2312" w:eastAsia="仿宋_GB2312"/>
          <w:sz w:val="24"/>
        </w:rPr>
        <w:t>送、回风口及散流器、格栅的结构特征及长期暴露于室内的情况。使其表面附着较多的灰尘，同时也是送风到达室内的最后一道屏障，是否干净将直接影响风的质量，因此要求清洗该范围。</w:t>
      </w:r>
    </w:p>
    <w:p>
      <w:pPr>
        <w:spacing w:line="440" w:lineRule="exact"/>
        <w:ind w:firstLine="482" w:firstLineChars="200"/>
        <w:rPr>
          <w:rFonts w:ascii="仿宋_GB2312" w:eastAsia="仿宋_GB2312"/>
          <w:b/>
          <w:sz w:val="24"/>
        </w:rPr>
      </w:pPr>
      <w:r>
        <w:rPr>
          <w:rFonts w:hint="eastAsia" w:ascii="仿宋_GB2312" w:eastAsia="仿宋_GB2312"/>
          <w:b/>
          <w:sz w:val="24"/>
        </w:rPr>
        <w:t>四、验收标准</w:t>
      </w:r>
    </w:p>
    <w:p>
      <w:pPr>
        <w:spacing w:line="440" w:lineRule="exact"/>
        <w:ind w:firstLine="480" w:firstLineChars="200"/>
        <w:rPr>
          <w:rFonts w:ascii="仿宋_GB2312" w:eastAsia="仿宋_GB2312"/>
          <w:sz w:val="24"/>
        </w:rPr>
      </w:pPr>
      <w:r>
        <w:rPr>
          <w:rFonts w:hint="eastAsia" w:ascii="仿宋_GB2312" w:eastAsia="仿宋_GB2312"/>
          <w:sz w:val="24"/>
        </w:rPr>
        <w:t>1.施工方的工作标准和检验必须符合《公共场所集中空调通风系统清洗规范》（WS/T396-2012）的有关规定和标准，严格施工。</w:t>
      </w:r>
    </w:p>
    <w:p>
      <w:pPr>
        <w:spacing w:line="440" w:lineRule="exact"/>
        <w:ind w:firstLine="480" w:firstLineChars="200"/>
        <w:rPr>
          <w:rFonts w:ascii="仿宋_GB2312" w:eastAsia="仿宋_GB2312"/>
          <w:sz w:val="24"/>
        </w:rPr>
      </w:pPr>
      <w:r>
        <w:rPr>
          <w:rFonts w:hint="eastAsia" w:ascii="仿宋_GB2312" w:eastAsia="仿宋_GB2312"/>
          <w:sz w:val="24"/>
        </w:rPr>
        <w:t>2. 验收由第三检测方（四川省疾病预防控制中心）检测，完全按照《公共场所集中空调通风系统清洗规范》（WS/T396-2012）进行验收，并提供检测报告。</w:t>
      </w:r>
    </w:p>
    <w:p>
      <w:pPr>
        <w:spacing w:line="440" w:lineRule="exact"/>
        <w:ind w:firstLine="482" w:firstLineChars="200"/>
        <w:rPr>
          <w:rFonts w:ascii="仿宋_GB2312" w:eastAsia="仿宋_GB2312"/>
          <w:b/>
          <w:sz w:val="24"/>
        </w:rPr>
      </w:pPr>
      <w:r>
        <w:rPr>
          <w:rFonts w:hint="eastAsia" w:ascii="仿宋_GB2312" w:eastAsia="仿宋_GB2312"/>
          <w:b/>
          <w:sz w:val="24"/>
        </w:rPr>
        <w:t>五、投标文件的评审</w:t>
      </w:r>
    </w:p>
    <w:p>
      <w:pPr>
        <w:spacing w:line="440" w:lineRule="exact"/>
        <w:ind w:firstLine="480" w:firstLineChars="200"/>
        <w:rPr>
          <w:rFonts w:ascii="仿宋_GB2312" w:eastAsia="仿宋_GB2312"/>
          <w:sz w:val="24"/>
        </w:rPr>
      </w:pPr>
      <w:r>
        <w:rPr>
          <w:rFonts w:hint="eastAsia" w:ascii="仿宋_GB2312" w:eastAsia="仿宋_GB2312"/>
          <w:sz w:val="24"/>
        </w:rPr>
        <w:t xml:space="preserve">1.由招标小组组织成立评审委员会，对投标文件进行综合评审。 </w:t>
      </w:r>
    </w:p>
    <w:p>
      <w:pPr>
        <w:spacing w:line="440" w:lineRule="exact"/>
        <w:ind w:firstLine="480" w:firstLineChars="200"/>
        <w:rPr>
          <w:rFonts w:ascii="仿宋_GB2312" w:eastAsia="仿宋_GB2312"/>
          <w:sz w:val="24"/>
        </w:rPr>
      </w:pPr>
      <w:r>
        <w:rPr>
          <w:rFonts w:hint="eastAsia" w:ascii="仿宋_GB2312" w:eastAsia="仿宋_GB2312"/>
          <w:sz w:val="24"/>
        </w:rPr>
        <w:t>2.评审方法</w:t>
      </w:r>
    </w:p>
    <w:p>
      <w:pPr>
        <w:spacing w:line="440" w:lineRule="exact"/>
        <w:ind w:firstLine="480" w:firstLineChars="200"/>
        <w:rPr>
          <w:rFonts w:ascii="仿宋_GB2312" w:eastAsia="仿宋_GB2312"/>
          <w:sz w:val="24"/>
        </w:rPr>
      </w:pPr>
      <w:r>
        <w:rPr>
          <w:rFonts w:hint="eastAsia" w:ascii="仿宋_GB2312" w:eastAsia="仿宋_GB2312"/>
          <w:sz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spacing w:line="440" w:lineRule="exact"/>
        <w:ind w:firstLine="480" w:firstLineChars="200"/>
        <w:rPr>
          <w:rFonts w:ascii="仿宋_GB2312" w:eastAsia="仿宋_GB2312"/>
          <w:sz w:val="24"/>
        </w:rPr>
      </w:pPr>
    </w:p>
    <w:p>
      <w:pPr>
        <w:pStyle w:val="2"/>
        <w:tabs>
          <w:tab w:val="left" w:pos="600"/>
        </w:tabs>
        <w:spacing w:line="240" w:lineRule="auto"/>
        <w:jc w:val="center"/>
        <w:rPr>
          <w:rFonts w:ascii="宋体" w:hAnsi="宋体" w:cs="宋体"/>
          <w:b/>
          <w:sz w:val="28"/>
          <w:szCs w:val="28"/>
        </w:rPr>
      </w:pPr>
      <w:r>
        <w:rPr>
          <w:rFonts w:hint="eastAsia" w:ascii="宋体" w:hAnsi="宋体" w:cs="宋体"/>
          <w:b/>
          <w:sz w:val="28"/>
          <w:szCs w:val="28"/>
        </w:rPr>
        <w:t>综合评分明细表</w:t>
      </w:r>
    </w:p>
    <w:tbl>
      <w:tblPr>
        <w:tblStyle w:val="5"/>
        <w:tblpPr w:leftFromText="180" w:rightFromText="180" w:vertAnchor="text" w:horzAnchor="page" w:tblpX="1125" w:tblpY="61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25"/>
        <w:gridCol w:w="1245"/>
        <w:gridCol w:w="503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类别</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评审内容</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      准</w:t>
            </w: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报价（35%）</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服务报价</w:t>
            </w:r>
          </w:p>
        </w:tc>
        <w:tc>
          <w:tcPr>
            <w:tcW w:w="5036"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1、满足招标文件要求下，无漏项、无漏报、无实质性偏离的报价为有效</w:t>
            </w:r>
          </w:p>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2、评标基准价的计算：有效投标报价的最低价作为评标基准价。</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3、投标报价得分=(基准价/有效投标报价)×35分</w:t>
            </w:r>
          </w:p>
        </w:tc>
        <w:tc>
          <w:tcPr>
            <w:tcW w:w="1350" w:type="dxa"/>
            <w:vAlign w:val="center"/>
          </w:tcPr>
          <w:p>
            <w:pPr>
              <w:rPr>
                <w:rFonts w:asciiTheme="majorEastAsia" w:hAnsiTheme="majorEastAsia" w:eastAsiaTheme="majorEastAsia" w:cstheme="majorEastAsia"/>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项目服务方案（20%）</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项目服务方案</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根据投标人清洗消毒施工方案及维修方案的科学性、合理性、可行性及项目实施过程中的安全控制、文明作业控制、质量控制措施等进行打分。优得10-20分，一般得1-10分，无不得分。</w:t>
            </w:r>
          </w:p>
        </w:tc>
        <w:tc>
          <w:tcPr>
            <w:tcW w:w="1350"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业绩</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过往业绩（15分）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根据投标人2016年1月至今清洗业绩进行打分：</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中央空调通风系统风管清洗已验收项目，每一个金额达到20万以上项目得3分，累计最高得15分，无不得分。</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企业有中央空调维保、维修项目合同，每一个金额到达10万</w:t>
            </w:r>
            <w:r>
              <w:rPr>
                <w:rFonts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20万的项目得1分，累计最高得10分，无得0分。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以上须提供项目合同证明材料复印件并加盖投标人公章，原件备查。</w:t>
            </w:r>
          </w:p>
        </w:tc>
        <w:tc>
          <w:tcPr>
            <w:tcW w:w="1350" w:type="dxa"/>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合同复印件加盖单位章原件备查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1224"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投标人资质综合服务能力（20%）</w:t>
            </w:r>
          </w:p>
        </w:tc>
        <w:tc>
          <w:tcPr>
            <w:tcW w:w="825" w:type="dxa"/>
            <w:vMerge w:val="restar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财务状况及服务能力</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投标人2016-2018年财务状况，（并出示会计事务所出具的审计报告），经营状况良好（正盈余），一个得2分，最高得4分；一般状况（零盈余），一个得1分，最高2分；负盈余或未提供不得分。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投标人技术力量</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（10分）</w:t>
            </w:r>
          </w:p>
        </w:tc>
        <w:tc>
          <w:tcPr>
            <w:tcW w:w="5036" w:type="dxa"/>
            <w:vAlign w:val="center"/>
          </w:tcPr>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投标人本项目人员有集中空调通风系统专业清洗机构法律法规和卫生知识培训合格证书的，有一个得0.5分，最高得2分；无不得分。</w:t>
            </w:r>
          </w:p>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企业投入本项目人员具有安全生产监督管理局颁发的制冷与空调设备作业操作证的，有一个得0.5分，最高得2分。无不得分。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拟派本项目人员，少于6人不得分，每增加一名人员得1分，最高得分6分。</w:t>
            </w:r>
          </w:p>
          <w:p>
            <w:pPr>
              <w:ind w:left="-420" w:leftChars="-200"/>
              <w:jc w:val="left"/>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szCs w:val="24"/>
              </w:rPr>
              <w:t>需提供连续5个月以上人员社保证明，未提供或不足5个月的不得分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投标人信用状况</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企业具有四川企业信用AAA级及以上信用等级证书得2分，没有得0分。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6"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投标人专业技术实力4分）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1、企业具有成都市空调清洗行业协会会员证书，得1分；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2、企业具有清洗协会颁发的空调风管清洗专业技术资格证书，得1分；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3、企业具有ISO9001质量管理体系认证证书包含有（空调风管及部件清洗）的内容，得1分；无此内容不得分。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4、企业具有《四川政府采购诚信服务商》证书，得1分，无得0分</w:t>
            </w:r>
          </w:p>
          <w:p>
            <w:pPr>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（提供服务机构的相关证明材料）</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224"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售后服务方案（8%）</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8分</w:t>
            </w:r>
          </w:p>
        </w:tc>
        <w:tc>
          <w:tcPr>
            <w:tcW w:w="1245" w:type="dxa"/>
            <w:vAlign w:val="center"/>
          </w:tcPr>
          <w:p>
            <w:pPr>
              <w:jc w:val="center"/>
              <w:rPr>
                <w:rFonts w:asciiTheme="majorEastAsia" w:hAnsiTheme="majorEastAsia" w:eastAsiaTheme="majorEastAsia" w:cstheme="majorEastAsia"/>
                <w:sz w:val="24"/>
                <w:szCs w:val="24"/>
              </w:rPr>
            </w:pP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对投标人的售后服务方案在可行性、全面性、实用性、便捷性以及与采购人实际情况的吻合程度进行综合评比排名最优8分，良好5分、差的3分，未提供不得分。</w:t>
            </w:r>
          </w:p>
        </w:tc>
        <w:tc>
          <w:tcPr>
            <w:tcW w:w="1350" w:type="dxa"/>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投标文件规范性（2%）</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投标文件规范性</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标书规范评得2分，一般评的1分，不规范评0分</w:t>
            </w:r>
          </w:p>
        </w:tc>
        <w:tc>
          <w:tcPr>
            <w:tcW w:w="1350" w:type="dxa"/>
            <w:vAlign w:val="center"/>
          </w:tcPr>
          <w:p>
            <w:pPr>
              <w:jc w:val="center"/>
              <w:rPr>
                <w:rFonts w:asciiTheme="majorEastAsia" w:hAnsiTheme="majorEastAsia" w:eastAsiaTheme="majorEastAsia" w:cstheme="majorEastAsia"/>
                <w:sz w:val="24"/>
              </w:rPr>
            </w:pPr>
          </w:p>
        </w:tc>
      </w:tr>
    </w:tbl>
    <w:p/>
    <w:p>
      <w:pPr>
        <w:spacing w:line="440" w:lineRule="exact"/>
        <w:jc w:val="left"/>
        <w:rPr>
          <w:rFonts w:ascii="仿宋_GB2312" w:eastAsia="仿宋_GB2312"/>
          <w:sz w:val="24"/>
        </w:rPr>
      </w:pPr>
    </w:p>
    <w:p>
      <w:pPr>
        <w:jc w:val="left"/>
        <w:rPr>
          <w:rFonts w:ascii="黑体" w:hAnsi="宋体" w:eastAsia="黑体"/>
          <w:sz w:val="32"/>
          <w:szCs w:val="32"/>
        </w:rPr>
      </w:pP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5、组织机构代码证、税务登记证（复印件）（或三证合一），营业执照经营范围需包含中央空调清洗、消毒、维修或机电设备安装工程；需具备有效ISO9001质量管理体系认证；</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ind w:firstLine="649" w:firstLineChars="202"/>
        <w:rPr>
          <w:rFonts w:ascii="仿宋_GB2312" w:eastAsia="仿宋_GB2312"/>
          <w:b/>
          <w:sz w:val="32"/>
          <w:szCs w:val="32"/>
        </w:rPr>
      </w:pPr>
    </w:p>
    <w:p>
      <w:pPr>
        <w:spacing w:line="440" w:lineRule="exact"/>
        <w:rPr>
          <w:rFonts w:ascii="仿宋_GB2312" w:eastAsia="仿宋_GB2312"/>
          <w:sz w:val="32"/>
          <w:szCs w:val="32"/>
        </w:rPr>
      </w:pPr>
      <w:r>
        <w:rPr>
          <w:rFonts w:hint="eastAsia" w:ascii="仿宋_GB2312" w:eastAsia="仿宋_GB2312"/>
          <w:sz w:val="32"/>
          <w:szCs w:val="32"/>
        </w:rPr>
        <w:t>附件3</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ascii="仿宋_GB2312" w:hAnsi="宋体" w:eastAsia="仿宋_GB2312"/>
          <w:color w:val="FF0000"/>
          <w:sz w:val="32"/>
          <w:szCs w:val="32"/>
        </w:rPr>
      </w:pPr>
      <w:r>
        <w:rPr>
          <w:rFonts w:hint="eastAsia" w:ascii="仿宋_GB2312" w:hAnsi="宋体" w:eastAsia="仿宋_GB2312"/>
          <w:color w:val="FF0000"/>
          <w:sz w:val="32"/>
          <w:szCs w:val="32"/>
        </w:rPr>
        <w:t>四川省妇幼保健院院中央空调清洗、消毒项目</w:t>
      </w:r>
    </w:p>
    <w:p>
      <w:pPr>
        <w:adjustRightInd w:val="0"/>
        <w:spacing w:line="400" w:lineRule="exact"/>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p>
    <w:tbl>
      <w:tblPr>
        <w:tblStyle w:val="5"/>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5"/>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Pr>
          <w:p>
            <w:pPr>
              <w:jc w:val="center"/>
              <w:rPr>
                <w:rFonts w:ascii="仿宋_GB2312" w:eastAsia="仿宋_GB2312"/>
                <w:sz w:val="32"/>
                <w:szCs w:val="32"/>
              </w:rPr>
            </w:pPr>
            <w:r>
              <w:rPr>
                <w:rFonts w:hint="eastAsia" w:ascii="仿宋_GB2312" w:eastAsia="仿宋_GB2312"/>
                <w:sz w:val="32"/>
                <w:szCs w:val="32"/>
              </w:rPr>
              <w:t>数量</w:t>
            </w:r>
          </w:p>
        </w:tc>
        <w:tc>
          <w:tcPr>
            <w:tcW w:w="1770" w:type="dxa"/>
          </w:tcPr>
          <w:p>
            <w:pPr>
              <w:rPr>
                <w:rFonts w:ascii="仿宋_GB2312" w:eastAsia="仿宋_GB2312"/>
                <w:sz w:val="32"/>
                <w:szCs w:val="32"/>
              </w:rPr>
            </w:pPr>
            <w:r>
              <w:rPr>
                <w:rFonts w:hint="eastAsia" w:ascii="仿宋_GB2312" w:eastAsia="仿宋_GB2312"/>
                <w:sz w:val="32"/>
                <w:szCs w:val="32"/>
              </w:rPr>
              <w:t>合同签订日期</w:t>
            </w:r>
          </w:p>
        </w:tc>
        <w:tc>
          <w:tcPr>
            <w:tcW w:w="1260" w:type="dxa"/>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tabs>
          <w:tab w:val="left" w:pos="6645"/>
        </w:tabs>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本《承诺书》一式伍份（一份由承诺人自存；一份随竞价书传递）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3B8B"/>
    <w:multiLevelType w:val="singleLevel"/>
    <w:tmpl w:val="2DB13B8B"/>
    <w:lvl w:ilvl="0" w:tentative="0">
      <w:start w:val="1"/>
      <w:numFmt w:val="decimal"/>
      <w:suff w:val="nothing"/>
      <w:lvlText w:val="%1、"/>
      <w:lvlJc w:val="left"/>
    </w:lvl>
  </w:abstractNum>
  <w:abstractNum w:abstractNumId="1">
    <w:nsid w:val="58DB34A0"/>
    <w:multiLevelType w:val="singleLevel"/>
    <w:tmpl w:val="58DB34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DC7009A"/>
    <w:rsid w:val="39EC7EA0"/>
    <w:rsid w:val="4067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after="120" w:line="360" w:lineRule="auto"/>
      <w:ind w:left="420" w:leftChars="200"/>
    </w:pPr>
    <w:rPr>
      <w:sz w:val="24"/>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728</Words>
  <Characters>4154</Characters>
  <Lines>34</Lines>
  <Paragraphs>9</Paragraphs>
  <TotalTime>22</TotalTime>
  <ScaleCrop>false</ScaleCrop>
  <LinksUpToDate>false</LinksUpToDate>
  <CharactersWithSpaces>4873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2017-07-19T07:01:00Z</dcterms:created>
  <dc:creator>赵付伟</dc:creator>
  <cp:lastModifiedBy>lenovo</cp:lastModifiedBy>
  <dcterms:modified xsi:type="dcterms:W3CDTF">2019-04-16T01:03:49Z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