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42" w:rsidRDefault="00ED3BF5">
      <w:pPr>
        <w:rPr>
          <w:sz w:val="32"/>
          <w:szCs w:val="32"/>
        </w:rPr>
      </w:pPr>
      <w:r>
        <w:rPr>
          <w:rFonts w:hint="eastAsia"/>
          <w:sz w:val="32"/>
          <w:szCs w:val="32"/>
        </w:rPr>
        <w:t>附件一：</w:t>
      </w:r>
    </w:p>
    <w:p w:rsidR="00DD5A42" w:rsidRDefault="00ED3BF5">
      <w:pPr>
        <w:spacing w:line="480" w:lineRule="auto"/>
        <w:ind w:firstLineChars="202" w:firstLine="646"/>
        <w:jc w:val="center"/>
        <w:rPr>
          <w:rFonts w:ascii="仿宋_GB2312" w:eastAsia="仿宋_GB2312" w:hAnsi="宋体"/>
          <w:bCs/>
          <w:sz w:val="32"/>
          <w:szCs w:val="32"/>
        </w:rPr>
      </w:pPr>
      <w:r>
        <w:rPr>
          <w:rFonts w:ascii="仿宋_GB2312" w:eastAsia="仿宋_GB2312" w:hAnsi="宋体" w:hint="eastAsia"/>
          <w:bCs/>
          <w:sz w:val="32"/>
          <w:szCs w:val="32"/>
        </w:rPr>
        <w:t>四川省妇幼保健院</w:t>
      </w:r>
      <w:r>
        <w:rPr>
          <w:rFonts w:ascii="仿宋_GB2312" w:eastAsia="仿宋_GB2312" w:hAnsi="宋体" w:hint="eastAsia"/>
          <w:bCs/>
          <w:sz w:val="32"/>
          <w:szCs w:val="32"/>
        </w:rPr>
        <w:t xml:space="preserve">    </w:t>
      </w:r>
      <w:r>
        <w:rPr>
          <w:rFonts w:ascii="仿宋_GB2312" w:eastAsia="仿宋_GB2312" w:hAnsi="宋体" w:hint="eastAsia"/>
          <w:bCs/>
          <w:sz w:val="32"/>
          <w:szCs w:val="32"/>
        </w:rPr>
        <w:t>四川妇女儿童医院</w:t>
      </w:r>
    </w:p>
    <w:p w:rsidR="00DD5A42" w:rsidRDefault="00ED3BF5">
      <w:pPr>
        <w:spacing w:line="480" w:lineRule="auto"/>
        <w:ind w:firstLineChars="202" w:firstLine="646"/>
        <w:jc w:val="center"/>
        <w:rPr>
          <w:rFonts w:ascii="仿宋_GB2312" w:eastAsia="仿宋_GB2312" w:hAnsi="宋体"/>
          <w:bCs/>
          <w:sz w:val="32"/>
          <w:szCs w:val="32"/>
        </w:rPr>
      </w:pPr>
      <w:r>
        <w:rPr>
          <w:rFonts w:ascii="仿宋_GB2312" w:eastAsia="仿宋_GB2312" w:hAnsi="宋体" w:hint="eastAsia"/>
          <w:bCs/>
          <w:sz w:val="32"/>
          <w:szCs w:val="32"/>
        </w:rPr>
        <w:t>院本部</w:t>
      </w:r>
      <w:r>
        <w:rPr>
          <w:rFonts w:ascii="仿宋_GB2312" w:eastAsia="仿宋_GB2312" w:hAnsi="宋体" w:hint="eastAsia"/>
          <w:bCs/>
          <w:sz w:val="32"/>
          <w:szCs w:val="32"/>
        </w:rPr>
        <w:t>正负压机组维保</w:t>
      </w:r>
      <w:r>
        <w:rPr>
          <w:rFonts w:ascii="仿宋_GB2312" w:eastAsia="仿宋_GB2312" w:hAnsi="宋体"/>
          <w:bCs/>
          <w:sz w:val="32"/>
          <w:szCs w:val="32"/>
        </w:rPr>
        <w:t>项目</w:t>
      </w:r>
    </w:p>
    <w:p w:rsidR="00DD5A42" w:rsidRDefault="00ED3BF5">
      <w:pPr>
        <w:spacing w:line="440" w:lineRule="exact"/>
        <w:rPr>
          <w:rFonts w:ascii="仿宋_GB2312" w:eastAsia="仿宋_GB2312"/>
          <w:b/>
          <w:sz w:val="24"/>
        </w:rPr>
      </w:pPr>
      <w:r>
        <w:rPr>
          <w:rFonts w:ascii="仿宋_GB2312" w:eastAsia="仿宋_GB2312" w:hint="eastAsia"/>
          <w:b/>
          <w:sz w:val="24"/>
        </w:rPr>
        <w:t>一、工程概况</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工程名称：四川省妇幼保健院</w:t>
      </w:r>
      <w:r>
        <w:rPr>
          <w:rFonts w:ascii="仿宋_GB2312" w:eastAsia="仿宋_GB2312" w:hint="eastAsia"/>
          <w:sz w:val="24"/>
        </w:rPr>
        <w:t>院本部</w:t>
      </w:r>
      <w:r>
        <w:rPr>
          <w:rFonts w:ascii="仿宋_GB2312" w:eastAsia="仿宋_GB2312" w:hint="eastAsia"/>
          <w:sz w:val="24"/>
        </w:rPr>
        <w:t>正负压机组维保</w:t>
      </w:r>
      <w:r>
        <w:rPr>
          <w:rFonts w:ascii="仿宋_GB2312" w:eastAsia="仿宋_GB2312"/>
          <w:sz w:val="24"/>
        </w:rPr>
        <w:t>项目</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工程位置：成都市武侯区沙堰西二街</w:t>
      </w:r>
      <w:r>
        <w:rPr>
          <w:rFonts w:ascii="仿宋_GB2312" w:eastAsia="仿宋_GB2312" w:hint="eastAsia"/>
          <w:sz w:val="24"/>
        </w:rPr>
        <w:t>290</w:t>
      </w:r>
      <w:r>
        <w:rPr>
          <w:rFonts w:ascii="仿宋_GB2312" w:eastAsia="仿宋_GB2312" w:hint="eastAsia"/>
          <w:sz w:val="24"/>
        </w:rPr>
        <w:t>号</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工程概况：</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门诊楼正压机组</w:t>
      </w:r>
      <w:r>
        <w:rPr>
          <w:rFonts w:ascii="仿宋_GB2312" w:eastAsia="仿宋_GB2312" w:hint="eastAsia"/>
          <w:sz w:val="24"/>
        </w:rPr>
        <w:t>1</w:t>
      </w:r>
      <w:r>
        <w:rPr>
          <w:rFonts w:ascii="仿宋_GB2312" w:eastAsia="仿宋_GB2312" w:hint="eastAsia"/>
          <w:sz w:val="24"/>
        </w:rPr>
        <w:t>套，门诊楼负压机组</w:t>
      </w:r>
      <w:r>
        <w:rPr>
          <w:rFonts w:ascii="仿宋_GB2312" w:eastAsia="仿宋_GB2312" w:hint="eastAsia"/>
          <w:sz w:val="24"/>
        </w:rPr>
        <w:t>2</w:t>
      </w:r>
      <w:r>
        <w:rPr>
          <w:rFonts w:ascii="仿宋_GB2312" w:eastAsia="仿宋_GB2312" w:hint="eastAsia"/>
          <w:sz w:val="24"/>
        </w:rPr>
        <w:t>套，</w:t>
      </w:r>
      <w:r>
        <w:rPr>
          <w:rFonts w:ascii="仿宋_GB2312" w:eastAsia="仿宋_GB2312" w:hint="eastAsia"/>
          <w:sz w:val="24"/>
        </w:rPr>
        <w:t>5</w:t>
      </w:r>
      <w:r>
        <w:rPr>
          <w:rFonts w:ascii="仿宋_GB2312" w:eastAsia="仿宋_GB2312" w:hint="eastAsia"/>
          <w:sz w:val="24"/>
        </w:rPr>
        <w:t>与楼正压机组</w:t>
      </w:r>
      <w:r>
        <w:rPr>
          <w:rFonts w:ascii="仿宋_GB2312" w:eastAsia="仿宋_GB2312" w:hint="eastAsia"/>
          <w:sz w:val="24"/>
        </w:rPr>
        <w:t>2</w:t>
      </w:r>
      <w:r>
        <w:rPr>
          <w:rFonts w:ascii="仿宋_GB2312" w:eastAsia="仿宋_GB2312" w:hint="eastAsia"/>
          <w:sz w:val="24"/>
        </w:rPr>
        <w:t>套，</w:t>
      </w:r>
      <w:r>
        <w:rPr>
          <w:rFonts w:ascii="仿宋_GB2312" w:eastAsia="仿宋_GB2312" w:hint="eastAsia"/>
          <w:sz w:val="24"/>
        </w:rPr>
        <w:t>5</w:t>
      </w:r>
      <w:r>
        <w:rPr>
          <w:rFonts w:ascii="仿宋_GB2312" w:eastAsia="仿宋_GB2312" w:hint="eastAsia"/>
          <w:sz w:val="24"/>
        </w:rPr>
        <w:t>号楼负压机组</w:t>
      </w:r>
      <w:r>
        <w:rPr>
          <w:rFonts w:ascii="仿宋_GB2312" w:eastAsia="仿宋_GB2312" w:hint="eastAsia"/>
          <w:sz w:val="24"/>
        </w:rPr>
        <w:t>2</w:t>
      </w:r>
      <w:r>
        <w:rPr>
          <w:rFonts w:ascii="仿宋_GB2312" w:eastAsia="仿宋_GB2312" w:hint="eastAsia"/>
          <w:sz w:val="24"/>
        </w:rPr>
        <w:t>套。</w:t>
      </w:r>
    </w:p>
    <w:p w:rsidR="00DD5A42" w:rsidRDefault="00ED3BF5">
      <w:pPr>
        <w:numPr>
          <w:ilvl w:val="0"/>
          <w:numId w:val="1"/>
        </w:numPr>
        <w:spacing w:line="440" w:lineRule="exact"/>
        <w:rPr>
          <w:rFonts w:ascii="仿宋_GB2312" w:eastAsia="仿宋_GB2312"/>
          <w:b/>
          <w:sz w:val="24"/>
        </w:rPr>
      </w:pPr>
      <w:r>
        <w:rPr>
          <w:rFonts w:ascii="仿宋_GB2312" w:eastAsia="仿宋_GB2312" w:hint="eastAsia"/>
          <w:b/>
          <w:sz w:val="24"/>
        </w:rPr>
        <w:t>维保</w:t>
      </w:r>
      <w:r>
        <w:rPr>
          <w:rFonts w:ascii="仿宋_GB2312" w:eastAsia="仿宋_GB2312" w:hint="eastAsia"/>
          <w:b/>
          <w:sz w:val="24"/>
        </w:rPr>
        <w:t>要求</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int="eastAsia"/>
          <w:sz w:val="24"/>
        </w:rPr>
        <w:t>正压机组保养</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、每月对维保项目进行系统巡检</w:t>
      </w:r>
      <w:r>
        <w:rPr>
          <w:rFonts w:ascii="仿宋_GB2312" w:eastAsia="仿宋_GB2312" w:hint="eastAsia"/>
          <w:sz w:val="24"/>
        </w:rPr>
        <w:t>1</w:t>
      </w:r>
      <w:r>
        <w:rPr>
          <w:rFonts w:ascii="仿宋_GB2312" w:eastAsia="仿宋_GB2312" w:hint="eastAsia"/>
          <w:sz w:val="24"/>
        </w:rPr>
        <w:t>次，并提供维护、维修、保养的记录。</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、每月对空压机、冷干机进行除尘</w:t>
      </w:r>
      <w:r>
        <w:rPr>
          <w:rFonts w:ascii="仿宋_GB2312" w:eastAsia="仿宋_GB2312" w:hint="eastAsia"/>
          <w:sz w:val="24"/>
        </w:rPr>
        <w:t>1</w:t>
      </w:r>
      <w:r>
        <w:rPr>
          <w:rFonts w:ascii="仿宋_GB2312" w:eastAsia="仿宋_GB2312" w:hint="eastAsia"/>
          <w:sz w:val="24"/>
        </w:rPr>
        <w:t>次，并检查运行是否正常（有故障隐患需及时处理）。</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、电控系统保养：电压、电流检测；接触器、控制板、按钮动作试验与除尘；电接点压力表功能试验等。</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、阀门（组）检测与保养（含安全阀）。</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、按照项目规定进行项目保养，并形成记录报告。</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（二）负压机组保养</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、每月对维保项目进行系统巡检</w:t>
      </w:r>
      <w:r>
        <w:rPr>
          <w:rFonts w:ascii="仿宋_GB2312" w:eastAsia="仿宋_GB2312" w:hint="eastAsia"/>
          <w:sz w:val="24"/>
        </w:rPr>
        <w:t>1</w:t>
      </w:r>
      <w:r>
        <w:rPr>
          <w:rFonts w:ascii="仿宋_GB2312" w:eastAsia="仿宋_GB2312" w:hint="eastAsia"/>
          <w:sz w:val="24"/>
        </w:rPr>
        <w:t>次，并提供维护、维修、保养的记录。</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、每月对水环式真空泵进行除尘</w:t>
      </w:r>
      <w:r>
        <w:rPr>
          <w:rFonts w:ascii="仿宋_GB2312" w:eastAsia="仿宋_GB2312" w:hint="eastAsia"/>
          <w:sz w:val="24"/>
        </w:rPr>
        <w:t>1</w:t>
      </w:r>
      <w:r>
        <w:rPr>
          <w:rFonts w:ascii="仿宋_GB2312" w:eastAsia="仿宋_GB2312" w:hint="eastAsia"/>
          <w:sz w:val="24"/>
        </w:rPr>
        <w:t>次，排污</w:t>
      </w:r>
      <w:r>
        <w:rPr>
          <w:rFonts w:ascii="仿宋_GB2312" w:eastAsia="仿宋_GB2312" w:hint="eastAsia"/>
          <w:sz w:val="24"/>
        </w:rPr>
        <w:t>1</w:t>
      </w:r>
      <w:r>
        <w:rPr>
          <w:rFonts w:ascii="仿宋_GB2312" w:eastAsia="仿宋_GB2312" w:hint="eastAsia"/>
          <w:sz w:val="24"/>
        </w:rPr>
        <w:t>次，并检查运行是否正常（有故障隐患需及时处理）。</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、电控系统保养：电压、电流检测；接触器、控制板、按钮动作试验与除尘；电接点压力表功能试验等。</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、阀门（组）保养。</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、按照项目规定进行项目保养，并形成记录报告。</w:t>
      </w:r>
    </w:p>
    <w:p w:rsidR="00DD5A42" w:rsidRDefault="00ED3BF5">
      <w:pPr>
        <w:numPr>
          <w:ilvl w:val="0"/>
          <w:numId w:val="1"/>
        </w:numPr>
        <w:spacing w:line="440" w:lineRule="exact"/>
        <w:rPr>
          <w:rFonts w:ascii="仿宋_GB2312" w:eastAsia="仿宋_GB2312"/>
          <w:b/>
          <w:sz w:val="24"/>
        </w:rPr>
      </w:pPr>
      <w:r>
        <w:rPr>
          <w:rFonts w:ascii="仿宋_GB2312" w:eastAsia="仿宋_GB2312" w:hint="eastAsia"/>
          <w:b/>
          <w:sz w:val="24"/>
        </w:rPr>
        <w:t>维保标准</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、维保方首次维保需对以下正压机组配件进行更换：空气过滤器滤芯、专用空压机润滑油、油分油滤过滤芯、精密过滤器滤芯、干燥剂等配件。（要求原厂配件或原厂认可的配件）</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lastRenderedPageBreak/>
        <w:t>2</w:t>
      </w:r>
      <w:r>
        <w:rPr>
          <w:rFonts w:ascii="仿宋_GB2312" w:eastAsia="仿宋_GB2312" w:hint="eastAsia"/>
          <w:sz w:val="24"/>
        </w:rPr>
        <w:t>、维保方接到院方故障报修时，需立即响应，并派出专业维修工程师</w:t>
      </w:r>
      <w:r>
        <w:rPr>
          <w:rFonts w:ascii="仿宋_GB2312" w:eastAsia="仿宋_GB2312" w:hint="eastAsia"/>
          <w:sz w:val="24"/>
        </w:rPr>
        <w:t>8</w:t>
      </w:r>
      <w:r>
        <w:rPr>
          <w:rFonts w:ascii="仿宋_GB2312" w:eastAsia="仿宋_GB2312" w:hint="eastAsia"/>
          <w:sz w:val="24"/>
        </w:rPr>
        <w:t>小时内到达现场（若发生紧急情况</w:t>
      </w:r>
      <w:r>
        <w:rPr>
          <w:rFonts w:ascii="仿宋_GB2312" w:eastAsia="仿宋_GB2312" w:hint="eastAsia"/>
          <w:sz w:val="24"/>
        </w:rPr>
        <w:t>2</w:t>
      </w:r>
      <w:r>
        <w:rPr>
          <w:rFonts w:ascii="仿宋_GB2312" w:eastAsia="仿宋_GB2312" w:hint="eastAsia"/>
          <w:sz w:val="24"/>
        </w:rPr>
        <w:t>小时内到达现场），</w:t>
      </w:r>
      <w:r>
        <w:rPr>
          <w:rFonts w:ascii="仿宋_GB2312" w:eastAsia="仿宋_GB2312" w:hint="eastAsia"/>
          <w:sz w:val="24"/>
        </w:rPr>
        <w:t>2-8</w:t>
      </w:r>
      <w:r>
        <w:rPr>
          <w:rFonts w:ascii="仿宋_GB2312" w:eastAsia="仿宋_GB2312" w:hint="eastAsia"/>
          <w:sz w:val="24"/>
        </w:rPr>
        <w:t>小时内解决故障（大型故障根据实际情况进行延时），并出维修报告</w:t>
      </w:r>
      <w:r>
        <w:rPr>
          <w:rFonts w:ascii="仿宋_GB2312" w:eastAsia="仿宋_GB2312" w:hint="eastAsia"/>
          <w:sz w:val="24"/>
        </w:rPr>
        <w:t>。</w:t>
      </w:r>
    </w:p>
    <w:p w:rsidR="00DD5A42" w:rsidRDefault="00ED3BF5">
      <w:pPr>
        <w:spacing w:line="440" w:lineRule="exact"/>
        <w:ind w:firstLineChars="200" w:firstLine="480"/>
        <w:rPr>
          <w:rFonts w:ascii="仿宋_GB2312" w:eastAsia="仿宋_GB2312"/>
          <w:b/>
          <w:sz w:val="24"/>
        </w:rPr>
      </w:pPr>
      <w:r>
        <w:rPr>
          <w:rFonts w:ascii="仿宋_GB2312" w:eastAsia="仿宋_GB2312" w:hint="eastAsia"/>
          <w:sz w:val="24"/>
        </w:rPr>
        <w:t>3</w:t>
      </w:r>
      <w:r>
        <w:rPr>
          <w:rFonts w:ascii="仿宋_GB2312" w:eastAsia="仿宋_GB2312" w:hint="eastAsia"/>
          <w:sz w:val="24"/>
        </w:rPr>
        <w:t>、维保方不得擅自将合同转包给第三方。</w:t>
      </w:r>
    </w:p>
    <w:p w:rsidR="00DD5A42" w:rsidRDefault="00ED3BF5">
      <w:pPr>
        <w:numPr>
          <w:ilvl w:val="0"/>
          <w:numId w:val="1"/>
        </w:numPr>
        <w:spacing w:line="440" w:lineRule="exact"/>
        <w:rPr>
          <w:rFonts w:ascii="仿宋_GB2312" w:eastAsia="仿宋_GB2312"/>
          <w:b/>
          <w:sz w:val="24"/>
        </w:rPr>
      </w:pPr>
      <w:r>
        <w:rPr>
          <w:rFonts w:ascii="仿宋_GB2312" w:eastAsia="仿宋_GB2312" w:hint="eastAsia"/>
          <w:b/>
          <w:sz w:val="24"/>
        </w:rPr>
        <w:t>维保及验收标准</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《医用气体工程技术规范》（</w:t>
      </w:r>
      <w:r>
        <w:rPr>
          <w:rFonts w:ascii="仿宋_GB2312" w:eastAsia="仿宋_GB2312" w:hint="eastAsia"/>
          <w:sz w:val="24"/>
        </w:rPr>
        <w:t>GB50751-2012</w:t>
      </w:r>
      <w:r>
        <w:rPr>
          <w:rFonts w:ascii="仿宋_GB2312" w:eastAsia="仿宋_GB2312" w:hint="eastAsia"/>
          <w:sz w:val="24"/>
        </w:rPr>
        <w:t>）</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《医院洁净手术部建筑技术规范》（</w:t>
      </w:r>
      <w:r>
        <w:rPr>
          <w:rFonts w:ascii="仿宋_GB2312" w:eastAsia="仿宋_GB2312" w:hint="eastAsia"/>
          <w:sz w:val="24"/>
        </w:rPr>
        <w:t>GB50333-2013</w:t>
      </w:r>
      <w:r>
        <w:rPr>
          <w:rFonts w:ascii="仿宋_GB2312" w:eastAsia="仿宋_GB2312" w:hint="eastAsia"/>
          <w:sz w:val="24"/>
        </w:rPr>
        <w:t>）</w:t>
      </w:r>
    </w:p>
    <w:p w:rsidR="00DD5A42" w:rsidRDefault="00ED3BF5">
      <w:pPr>
        <w:numPr>
          <w:ilvl w:val="0"/>
          <w:numId w:val="1"/>
        </w:numPr>
        <w:spacing w:line="440" w:lineRule="exact"/>
        <w:rPr>
          <w:rFonts w:ascii="仿宋_GB2312" w:eastAsia="仿宋_GB2312"/>
          <w:b/>
          <w:sz w:val="24"/>
        </w:rPr>
      </w:pPr>
      <w:r>
        <w:rPr>
          <w:rFonts w:ascii="仿宋_GB2312" w:eastAsia="仿宋_GB2312" w:hint="eastAsia"/>
          <w:b/>
          <w:sz w:val="24"/>
        </w:rPr>
        <w:t>报价要求</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、报价组成：</w:t>
      </w:r>
      <w:r>
        <w:rPr>
          <w:rFonts w:ascii="仿宋_GB2312" w:eastAsia="仿宋_GB2312" w:hint="eastAsia"/>
          <w:sz w:val="24"/>
        </w:rPr>
        <w:t>人工费、材料费、施工机具使用费、</w:t>
      </w:r>
      <w:r>
        <w:rPr>
          <w:rFonts w:ascii="仿宋_GB2312" w:eastAsia="仿宋_GB2312" w:hint="eastAsia"/>
          <w:sz w:val="24"/>
        </w:rPr>
        <w:t>施工图设计费、</w:t>
      </w:r>
      <w:r>
        <w:rPr>
          <w:rFonts w:ascii="仿宋_GB2312" w:eastAsia="仿宋_GB2312" w:hint="eastAsia"/>
          <w:sz w:val="24"/>
        </w:rPr>
        <w:t>企业管理费、利润，规费，税金</w:t>
      </w:r>
      <w:r>
        <w:rPr>
          <w:rFonts w:ascii="仿宋_GB2312" w:eastAsia="仿宋_GB2312" w:hint="eastAsia"/>
          <w:sz w:val="24"/>
        </w:rPr>
        <w:t>及等综合费用；</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、维修期限：自合同签定之日起一年；</w:t>
      </w:r>
    </w:p>
    <w:p w:rsidR="00DD5A42" w:rsidRDefault="00ED3BF5">
      <w:pPr>
        <w:spacing w:line="44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、报价方式：固定总价。</w:t>
      </w:r>
    </w:p>
    <w:p w:rsidR="00DD5A42" w:rsidRDefault="00DD5A42">
      <w:pPr>
        <w:spacing w:line="440" w:lineRule="exact"/>
        <w:ind w:firstLineChars="200" w:firstLine="480"/>
        <w:rPr>
          <w:rFonts w:ascii="仿宋_GB2312" w:eastAsia="仿宋_GB2312"/>
          <w:sz w:val="24"/>
        </w:rPr>
      </w:pPr>
    </w:p>
    <w:p w:rsidR="00DD5A42" w:rsidRDefault="00ED3BF5">
      <w:pPr>
        <w:pStyle w:val="a3"/>
        <w:tabs>
          <w:tab w:val="left" w:pos="600"/>
        </w:tabs>
        <w:spacing w:line="240" w:lineRule="auto"/>
        <w:jc w:val="center"/>
        <w:rPr>
          <w:rFonts w:ascii="宋体" w:hAnsi="宋体" w:cs="宋体"/>
          <w:b/>
          <w:sz w:val="28"/>
          <w:szCs w:val="28"/>
        </w:rPr>
      </w:pPr>
      <w:r>
        <w:rPr>
          <w:rFonts w:ascii="宋体" w:hAnsi="宋体" w:cs="宋体" w:hint="eastAsia"/>
          <w:b/>
          <w:sz w:val="28"/>
          <w:szCs w:val="28"/>
        </w:rPr>
        <w:t>综合评分明细表</w:t>
      </w:r>
    </w:p>
    <w:tbl>
      <w:tblPr>
        <w:tblpPr w:leftFromText="180" w:rightFromText="180" w:vertAnchor="text" w:horzAnchor="page" w:tblpX="1125" w:tblpY="614"/>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825"/>
        <w:gridCol w:w="1245"/>
        <w:gridCol w:w="5036"/>
        <w:gridCol w:w="1350"/>
      </w:tblGrid>
      <w:tr w:rsidR="00DD5A42">
        <w:trPr>
          <w:trHeight w:val="616"/>
        </w:trPr>
        <w:tc>
          <w:tcPr>
            <w:tcW w:w="1224"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类别</w:t>
            </w:r>
          </w:p>
        </w:tc>
        <w:tc>
          <w:tcPr>
            <w:tcW w:w="825"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满分</w:t>
            </w:r>
          </w:p>
        </w:tc>
        <w:tc>
          <w:tcPr>
            <w:tcW w:w="1245"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评审内容</w:t>
            </w:r>
          </w:p>
        </w:tc>
        <w:tc>
          <w:tcPr>
            <w:tcW w:w="5036"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标</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准</w:t>
            </w:r>
          </w:p>
        </w:tc>
        <w:tc>
          <w:tcPr>
            <w:tcW w:w="1350"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说明</w:t>
            </w:r>
          </w:p>
        </w:tc>
      </w:tr>
      <w:tr w:rsidR="00DD5A42">
        <w:tc>
          <w:tcPr>
            <w:tcW w:w="1224"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报价（</w:t>
            </w:r>
            <w:r>
              <w:rPr>
                <w:rFonts w:asciiTheme="majorEastAsia" w:eastAsiaTheme="majorEastAsia" w:hAnsiTheme="majorEastAsia" w:cstheme="majorEastAsia" w:hint="eastAsia"/>
                <w:sz w:val="24"/>
              </w:rPr>
              <w:t>35%</w:t>
            </w:r>
            <w:r>
              <w:rPr>
                <w:rFonts w:asciiTheme="majorEastAsia" w:eastAsiaTheme="majorEastAsia" w:hAnsiTheme="majorEastAsia" w:cstheme="majorEastAsia" w:hint="eastAsia"/>
                <w:sz w:val="24"/>
              </w:rPr>
              <w:t>）</w:t>
            </w:r>
          </w:p>
        </w:tc>
        <w:tc>
          <w:tcPr>
            <w:tcW w:w="825"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w:t>
            </w:r>
            <w:r>
              <w:rPr>
                <w:rFonts w:asciiTheme="majorEastAsia" w:eastAsiaTheme="majorEastAsia" w:hAnsiTheme="majorEastAsia" w:cstheme="majorEastAsia" w:hint="eastAsia"/>
                <w:sz w:val="24"/>
              </w:rPr>
              <w:t>分</w:t>
            </w:r>
          </w:p>
        </w:tc>
        <w:tc>
          <w:tcPr>
            <w:tcW w:w="1245"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服务报价</w:t>
            </w:r>
          </w:p>
        </w:tc>
        <w:tc>
          <w:tcPr>
            <w:tcW w:w="5036" w:type="dxa"/>
            <w:vAlign w:val="center"/>
          </w:tcPr>
          <w:p w:rsidR="00DD5A42" w:rsidRDefault="00ED3BF5">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、满足招标文件要求下，无漏项、无漏报、无实质性偏离的报价为有效</w:t>
            </w:r>
          </w:p>
          <w:p w:rsidR="00DD5A42" w:rsidRDefault="00ED3BF5">
            <w:pPr>
              <w:spacing w:line="360"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、评标基准价的计算：有效投标报价的最低价作为评标基准价。</w:t>
            </w:r>
          </w:p>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、投标报价得分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基准价</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有效投标报价</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35</w:t>
            </w:r>
            <w:r>
              <w:rPr>
                <w:rFonts w:asciiTheme="majorEastAsia" w:eastAsiaTheme="majorEastAsia" w:hAnsiTheme="majorEastAsia" w:cstheme="majorEastAsia" w:hint="eastAsia"/>
                <w:sz w:val="24"/>
                <w:szCs w:val="24"/>
              </w:rPr>
              <w:t>分</w:t>
            </w:r>
          </w:p>
        </w:tc>
        <w:tc>
          <w:tcPr>
            <w:tcW w:w="1350" w:type="dxa"/>
            <w:vAlign w:val="center"/>
          </w:tcPr>
          <w:p w:rsidR="00DD5A42" w:rsidRDefault="00DD5A42">
            <w:pPr>
              <w:rPr>
                <w:rFonts w:asciiTheme="majorEastAsia" w:eastAsiaTheme="majorEastAsia" w:hAnsiTheme="majorEastAsia" w:cstheme="majorEastAsia"/>
                <w:b/>
                <w:color w:val="0070C0"/>
                <w:sz w:val="24"/>
              </w:rPr>
            </w:pPr>
          </w:p>
        </w:tc>
      </w:tr>
      <w:tr w:rsidR="00DD5A42">
        <w:trPr>
          <w:trHeight w:val="90"/>
        </w:trPr>
        <w:tc>
          <w:tcPr>
            <w:tcW w:w="1224"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项目服务方案（</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w:t>
            </w:r>
          </w:p>
        </w:tc>
        <w:tc>
          <w:tcPr>
            <w:tcW w:w="825" w:type="dxa"/>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分</w:t>
            </w: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项目服务方案</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根据投标人</w:t>
            </w:r>
            <w:r>
              <w:rPr>
                <w:rFonts w:asciiTheme="majorEastAsia" w:eastAsiaTheme="majorEastAsia" w:hAnsiTheme="majorEastAsia" w:cstheme="majorEastAsia" w:hint="eastAsia"/>
                <w:sz w:val="24"/>
                <w:szCs w:val="24"/>
              </w:rPr>
              <w:t>维保</w:t>
            </w:r>
            <w:r>
              <w:rPr>
                <w:rFonts w:asciiTheme="majorEastAsia" w:eastAsiaTheme="majorEastAsia" w:hAnsiTheme="majorEastAsia" w:cstheme="majorEastAsia" w:hint="eastAsia"/>
                <w:sz w:val="24"/>
                <w:szCs w:val="24"/>
              </w:rPr>
              <w:t>方案的科学性、合理性、可行性及项目实施过程中的安全控制、文明作业控制、质量控制措施等进行打分。优得</w:t>
            </w:r>
            <w:r>
              <w:rPr>
                <w:rFonts w:asciiTheme="majorEastAsia" w:eastAsiaTheme="majorEastAsia" w:hAnsiTheme="majorEastAsia" w:cstheme="majorEastAsia" w:hint="eastAsia"/>
                <w:sz w:val="24"/>
                <w:szCs w:val="24"/>
              </w:rPr>
              <w:t>10-20</w:t>
            </w:r>
            <w:r>
              <w:rPr>
                <w:rFonts w:asciiTheme="majorEastAsia" w:eastAsiaTheme="majorEastAsia" w:hAnsiTheme="majorEastAsia" w:cstheme="majorEastAsia" w:hint="eastAsia"/>
                <w:sz w:val="24"/>
                <w:szCs w:val="24"/>
              </w:rPr>
              <w:t>分，一般得</w:t>
            </w:r>
            <w:r>
              <w:rPr>
                <w:rFonts w:asciiTheme="majorEastAsia" w:eastAsiaTheme="majorEastAsia" w:hAnsiTheme="majorEastAsia" w:cstheme="majorEastAsia" w:hint="eastAsia"/>
                <w:sz w:val="24"/>
                <w:szCs w:val="24"/>
              </w:rPr>
              <w:t>1-10</w:t>
            </w:r>
            <w:r>
              <w:rPr>
                <w:rFonts w:asciiTheme="majorEastAsia" w:eastAsiaTheme="majorEastAsia" w:hAnsiTheme="majorEastAsia" w:cstheme="majorEastAsia" w:hint="eastAsia"/>
                <w:sz w:val="24"/>
                <w:szCs w:val="24"/>
              </w:rPr>
              <w:t>分，无不得分。</w:t>
            </w:r>
          </w:p>
        </w:tc>
        <w:tc>
          <w:tcPr>
            <w:tcW w:w="1350" w:type="dxa"/>
            <w:vAlign w:val="center"/>
          </w:tcPr>
          <w:p w:rsidR="00DD5A42" w:rsidRDefault="00DD5A42">
            <w:pPr>
              <w:rPr>
                <w:rFonts w:asciiTheme="majorEastAsia" w:eastAsiaTheme="majorEastAsia" w:hAnsiTheme="majorEastAsia" w:cstheme="majorEastAsia"/>
                <w:sz w:val="24"/>
              </w:rPr>
            </w:pPr>
          </w:p>
        </w:tc>
      </w:tr>
      <w:tr w:rsidR="00DD5A42">
        <w:trPr>
          <w:trHeight w:val="90"/>
        </w:trPr>
        <w:tc>
          <w:tcPr>
            <w:tcW w:w="1224"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业绩</w:t>
            </w:r>
          </w:p>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w:t>
            </w:r>
          </w:p>
        </w:tc>
        <w:tc>
          <w:tcPr>
            <w:tcW w:w="825" w:type="dxa"/>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过往业绩（</w:t>
            </w: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根据投标人</w:t>
            </w:r>
            <w:r>
              <w:rPr>
                <w:rFonts w:asciiTheme="majorEastAsia" w:eastAsiaTheme="majorEastAsia" w:hAnsiTheme="majorEastAsia" w:cstheme="majorEastAsia" w:hint="eastAsia"/>
                <w:sz w:val="24"/>
                <w:szCs w:val="24"/>
              </w:rPr>
              <w:t>2016</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月至今</w:t>
            </w:r>
            <w:r>
              <w:rPr>
                <w:rFonts w:asciiTheme="majorEastAsia" w:eastAsiaTheme="majorEastAsia" w:hAnsiTheme="majorEastAsia" w:cstheme="majorEastAsia" w:hint="eastAsia"/>
                <w:sz w:val="24"/>
                <w:szCs w:val="24"/>
              </w:rPr>
              <w:t>正负压维保</w:t>
            </w:r>
            <w:r>
              <w:rPr>
                <w:rFonts w:asciiTheme="majorEastAsia" w:eastAsiaTheme="majorEastAsia" w:hAnsiTheme="majorEastAsia" w:cstheme="majorEastAsia" w:hint="eastAsia"/>
                <w:sz w:val="24"/>
                <w:szCs w:val="24"/>
              </w:rPr>
              <w:t>业绩进行打分</w:t>
            </w:r>
            <w:r>
              <w:rPr>
                <w:rFonts w:asciiTheme="majorEastAsia" w:eastAsiaTheme="majorEastAsia" w:hAnsiTheme="majorEastAsia" w:cstheme="majorEastAsia" w:hint="eastAsia"/>
                <w:sz w:val="24"/>
                <w:szCs w:val="24"/>
              </w:rPr>
              <w:t>，本项累计最高得分</w:t>
            </w: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分。</w:t>
            </w:r>
          </w:p>
          <w:p w:rsidR="00DD5A42" w:rsidRDefault="00ED3BF5">
            <w:pPr>
              <w:numPr>
                <w:ilvl w:val="0"/>
                <w:numId w:val="2"/>
              </w:num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已验收项目，每一个金额达到</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万以上项目得</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无不得分。</w:t>
            </w:r>
          </w:p>
          <w:p w:rsidR="00DD5A42" w:rsidRDefault="00ED3BF5">
            <w:pPr>
              <w:numPr>
                <w:ilvl w:val="0"/>
                <w:numId w:val="2"/>
              </w:num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已验收项目，每一个金额</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万以下</w:t>
            </w:r>
            <w:r>
              <w:rPr>
                <w:rFonts w:asciiTheme="majorEastAsia" w:eastAsiaTheme="majorEastAsia" w:hAnsiTheme="majorEastAsia" w:cstheme="majorEastAsia" w:hint="eastAsia"/>
                <w:sz w:val="24"/>
                <w:szCs w:val="24"/>
              </w:rPr>
              <w:t>的项目得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分，无得</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bookmarkStart w:id="0" w:name="_GoBack"/>
            <w:bookmarkEnd w:id="0"/>
          </w:p>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以上须提供项目合同证明材料复印件并加盖投</w:t>
            </w:r>
            <w:r>
              <w:rPr>
                <w:rFonts w:asciiTheme="majorEastAsia" w:eastAsiaTheme="majorEastAsia" w:hAnsiTheme="majorEastAsia" w:cstheme="majorEastAsia" w:hint="eastAsia"/>
                <w:sz w:val="24"/>
                <w:szCs w:val="24"/>
              </w:rPr>
              <w:lastRenderedPageBreak/>
              <w:t>标人公章，原件备查。</w:t>
            </w:r>
          </w:p>
        </w:tc>
        <w:tc>
          <w:tcPr>
            <w:tcW w:w="1350" w:type="dxa"/>
            <w:vAlign w:val="center"/>
          </w:tcPr>
          <w:p w:rsidR="00DD5A42" w:rsidRDefault="00ED3BF5">
            <w:pPr>
              <w:jc w:val="left"/>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szCs w:val="24"/>
              </w:rPr>
              <w:lastRenderedPageBreak/>
              <w:t>合同复印件加盖单位章原件备查</w:t>
            </w:r>
          </w:p>
        </w:tc>
      </w:tr>
      <w:tr w:rsidR="00DD5A42">
        <w:trPr>
          <w:trHeight w:val="1807"/>
        </w:trPr>
        <w:tc>
          <w:tcPr>
            <w:tcW w:w="1224" w:type="dxa"/>
            <w:vMerge w:val="restart"/>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投标人资质综合服务能力（</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w:t>
            </w:r>
          </w:p>
        </w:tc>
        <w:tc>
          <w:tcPr>
            <w:tcW w:w="825" w:type="dxa"/>
            <w:vMerge w:val="restart"/>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分</w:t>
            </w: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财务状况及服务能力</w:t>
            </w:r>
          </w:p>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w:t>
            </w:r>
            <w:r>
              <w:rPr>
                <w:rFonts w:asciiTheme="majorEastAsia" w:eastAsiaTheme="majorEastAsia" w:hAnsiTheme="majorEastAsia" w:cstheme="majorEastAsia" w:hint="eastAsia"/>
                <w:sz w:val="24"/>
                <w:szCs w:val="24"/>
              </w:rPr>
              <w:t>2016-2018</w:t>
            </w:r>
            <w:r>
              <w:rPr>
                <w:rFonts w:asciiTheme="majorEastAsia" w:eastAsiaTheme="majorEastAsia" w:hAnsiTheme="majorEastAsia" w:cstheme="majorEastAsia" w:hint="eastAsia"/>
                <w:sz w:val="24"/>
                <w:szCs w:val="24"/>
              </w:rPr>
              <w:t>年财务状况，（并出示会计事务所出具的审计报告），经营状况良好（正盈余），一个得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分，最高得</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分；一般状况（零盈余），一个得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分，最高</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分；负盈余或未提供不得分。</w:t>
            </w:r>
          </w:p>
        </w:tc>
        <w:tc>
          <w:tcPr>
            <w:tcW w:w="1350" w:type="dxa"/>
            <w:vAlign w:val="center"/>
          </w:tcPr>
          <w:p w:rsidR="00DD5A42" w:rsidRDefault="00ED3BF5">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szCs w:val="24"/>
              </w:rPr>
              <w:t>复印件加盖单位章</w:t>
            </w:r>
          </w:p>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szCs w:val="24"/>
              </w:rPr>
              <w:t>原件备查</w:t>
            </w:r>
          </w:p>
        </w:tc>
      </w:tr>
      <w:tr w:rsidR="00DD5A42">
        <w:trPr>
          <w:trHeight w:val="2585"/>
        </w:trPr>
        <w:tc>
          <w:tcPr>
            <w:tcW w:w="1224" w:type="dxa"/>
            <w:vMerge/>
            <w:vAlign w:val="center"/>
          </w:tcPr>
          <w:p w:rsidR="00DD5A42" w:rsidRDefault="00DD5A42">
            <w:pPr>
              <w:rPr>
                <w:rFonts w:asciiTheme="majorEastAsia" w:eastAsiaTheme="majorEastAsia" w:hAnsiTheme="majorEastAsia" w:cstheme="majorEastAsia"/>
                <w:sz w:val="24"/>
              </w:rPr>
            </w:pPr>
          </w:p>
        </w:tc>
        <w:tc>
          <w:tcPr>
            <w:tcW w:w="825" w:type="dxa"/>
            <w:vMerge/>
            <w:vAlign w:val="center"/>
          </w:tcPr>
          <w:p w:rsidR="00DD5A42" w:rsidRDefault="00DD5A42">
            <w:pPr>
              <w:rPr>
                <w:rFonts w:asciiTheme="majorEastAsia" w:eastAsiaTheme="majorEastAsia" w:hAnsiTheme="majorEastAsia" w:cstheme="majorEastAsia"/>
                <w:sz w:val="24"/>
              </w:rPr>
            </w:pP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投标人技术力量</w:t>
            </w:r>
          </w:p>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投标人本项目人员有</w:t>
            </w:r>
            <w:r>
              <w:rPr>
                <w:rFonts w:asciiTheme="majorEastAsia" w:eastAsiaTheme="majorEastAsia" w:hAnsiTheme="majorEastAsia" w:cstheme="majorEastAsia" w:hint="eastAsia"/>
                <w:sz w:val="24"/>
                <w:szCs w:val="24"/>
              </w:rPr>
              <w:t>本维修相关特种作业</w:t>
            </w:r>
            <w:r>
              <w:rPr>
                <w:rFonts w:asciiTheme="majorEastAsia" w:eastAsiaTheme="majorEastAsia" w:hAnsiTheme="majorEastAsia" w:cstheme="majorEastAsia" w:hint="eastAsia"/>
                <w:sz w:val="24"/>
                <w:szCs w:val="24"/>
              </w:rPr>
              <w:t>培训合格证书的，有一个得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分；无不得分。</w:t>
            </w:r>
          </w:p>
          <w:p w:rsidR="00DD5A42" w:rsidRDefault="00DD5A42">
            <w:pPr>
              <w:ind w:leftChars="-200" w:left="-420"/>
              <w:jc w:val="left"/>
              <w:rPr>
                <w:rFonts w:asciiTheme="majorEastAsia" w:eastAsiaTheme="majorEastAsia" w:hAnsiTheme="majorEastAsia" w:cstheme="majorEastAsia"/>
                <w:sz w:val="24"/>
                <w:szCs w:val="24"/>
              </w:rPr>
            </w:pPr>
          </w:p>
        </w:tc>
        <w:tc>
          <w:tcPr>
            <w:tcW w:w="1350"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szCs w:val="24"/>
              </w:rPr>
              <w:t>需提供连续</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rPr>
              <w:t>个月以上人员社保证明，未提供或不足</w:t>
            </w:r>
            <w:r>
              <w:rPr>
                <w:rFonts w:asciiTheme="majorEastAsia" w:eastAsiaTheme="majorEastAsia" w:hAnsiTheme="majorEastAsia" w:cstheme="majorEastAsia" w:hint="eastAsia"/>
                <w:b/>
                <w:sz w:val="24"/>
                <w:szCs w:val="24"/>
              </w:rPr>
              <w:t>5</w:t>
            </w:r>
            <w:r>
              <w:rPr>
                <w:rFonts w:asciiTheme="majorEastAsia" w:eastAsiaTheme="majorEastAsia" w:hAnsiTheme="majorEastAsia" w:cstheme="majorEastAsia" w:hint="eastAsia"/>
                <w:b/>
                <w:sz w:val="24"/>
                <w:szCs w:val="24"/>
              </w:rPr>
              <w:t>个月的不得分</w:t>
            </w:r>
          </w:p>
        </w:tc>
      </w:tr>
      <w:tr w:rsidR="00DD5A42">
        <w:trPr>
          <w:trHeight w:val="1252"/>
        </w:trPr>
        <w:tc>
          <w:tcPr>
            <w:tcW w:w="1224" w:type="dxa"/>
            <w:vMerge/>
            <w:vAlign w:val="center"/>
          </w:tcPr>
          <w:p w:rsidR="00DD5A42" w:rsidRDefault="00DD5A42">
            <w:pPr>
              <w:rPr>
                <w:rFonts w:asciiTheme="majorEastAsia" w:eastAsiaTheme="majorEastAsia" w:hAnsiTheme="majorEastAsia" w:cstheme="majorEastAsia"/>
                <w:sz w:val="24"/>
              </w:rPr>
            </w:pPr>
          </w:p>
        </w:tc>
        <w:tc>
          <w:tcPr>
            <w:tcW w:w="825" w:type="dxa"/>
            <w:vMerge/>
            <w:vAlign w:val="center"/>
          </w:tcPr>
          <w:p w:rsidR="00DD5A42" w:rsidRDefault="00DD5A42">
            <w:pPr>
              <w:rPr>
                <w:rFonts w:asciiTheme="majorEastAsia" w:eastAsiaTheme="majorEastAsia" w:hAnsiTheme="majorEastAsia" w:cstheme="majorEastAsia"/>
                <w:sz w:val="24"/>
              </w:rPr>
            </w:pP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投标人信用状况</w:t>
            </w:r>
          </w:p>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企业具有四川企业信用</w:t>
            </w:r>
            <w:r>
              <w:rPr>
                <w:rFonts w:asciiTheme="majorEastAsia" w:eastAsiaTheme="majorEastAsia" w:hAnsiTheme="majorEastAsia" w:cstheme="majorEastAsia" w:hint="eastAsia"/>
                <w:sz w:val="24"/>
                <w:szCs w:val="24"/>
              </w:rPr>
              <w:t>AAA</w:t>
            </w:r>
            <w:r>
              <w:rPr>
                <w:rFonts w:asciiTheme="majorEastAsia" w:eastAsiaTheme="majorEastAsia" w:hAnsiTheme="majorEastAsia" w:cstheme="majorEastAsia" w:hint="eastAsia"/>
                <w:sz w:val="24"/>
                <w:szCs w:val="24"/>
              </w:rPr>
              <w:t>级及以上信用等级证书得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分，没有得</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p>
        </w:tc>
        <w:tc>
          <w:tcPr>
            <w:tcW w:w="1350" w:type="dxa"/>
            <w:vAlign w:val="center"/>
          </w:tcPr>
          <w:p w:rsidR="00DD5A42" w:rsidRDefault="00ED3BF5">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szCs w:val="24"/>
              </w:rPr>
              <w:t>复印件加盖单位章</w:t>
            </w:r>
          </w:p>
          <w:p w:rsidR="00DD5A42" w:rsidRDefault="00ED3BF5">
            <w:pPr>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
                <w:bCs/>
                <w:sz w:val="24"/>
                <w:szCs w:val="24"/>
              </w:rPr>
              <w:t>原件备查</w:t>
            </w:r>
          </w:p>
        </w:tc>
      </w:tr>
      <w:tr w:rsidR="00DD5A42">
        <w:trPr>
          <w:trHeight w:val="2525"/>
        </w:trPr>
        <w:tc>
          <w:tcPr>
            <w:tcW w:w="1224" w:type="dxa"/>
            <w:vMerge/>
            <w:vAlign w:val="center"/>
          </w:tcPr>
          <w:p w:rsidR="00DD5A42" w:rsidRDefault="00DD5A42">
            <w:pPr>
              <w:rPr>
                <w:rFonts w:asciiTheme="majorEastAsia" w:eastAsiaTheme="majorEastAsia" w:hAnsiTheme="majorEastAsia" w:cstheme="majorEastAsia"/>
                <w:sz w:val="24"/>
              </w:rPr>
            </w:pPr>
          </w:p>
        </w:tc>
        <w:tc>
          <w:tcPr>
            <w:tcW w:w="825" w:type="dxa"/>
            <w:vMerge/>
            <w:vAlign w:val="center"/>
          </w:tcPr>
          <w:p w:rsidR="00DD5A42" w:rsidRDefault="00DD5A42">
            <w:pPr>
              <w:rPr>
                <w:rFonts w:asciiTheme="majorEastAsia" w:eastAsiaTheme="majorEastAsia" w:hAnsiTheme="majorEastAsia" w:cstheme="majorEastAsia"/>
                <w:sz w:val="24"/>
              </w:rPr>
            </w:pP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投标人专业技术实力</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、企业具有</w:t>
            </w:r>
            <w:r>
              <w:rPr>
                <w:rFonts w:asciiTheme="majorEastAsia" w:eastAsiaTheme="majorEastAsia" w:hAnsiTheme="majorEastAsia" w:cstheme="majorEastAsia" w:hint="eastAsia"/>
                <w:sz w:val="24"/>
                <w:szCs w:val="24"/>
              </w:rPr>
              <w:t>ISO9001</w:t>
            </w:r>
            <w:r>
              <w:rPr>
                <w:rFonts w:asciiTheme="majorEastAsia" w:eastAsiaTheme="majorEastAsia" w:hAnsiTheme="majorEastAsia" w:cstheme="majorEastAsia" w:hint="eastAsia"/>
                <w:sz w:val="24"/>
                <w:szCs w:val="24"/>
              </w:rPr>
              <w:t>质量管理体系认证证书的，得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分；无此内容不得分。</w:t>
            </w:r>
          </w:p>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、企业具有《四川政府采购诚信服务商》证书，得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分，无得</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p>
          <w:p w:rsidR="00DD5A42" w:rsidRDefault="00DD5A42">
            <w:pPr>
              <w:rPr>
                <w:rFonts w:asciiTheme="majorEastAsia" w:eastAsiaTheme="majorEastAsia" w:hAnsiTheme="majorEastAsia" w:cstheme="majorEastAsia"/>
                <w:sz w:val="24"/>
                <w:szCs w:val="24"/>
              </w:rPr>
            </w:pPr>
          </w:p>
        </w:tc>
        <w:tc>
          <w:tcPr>
            <w:tcW w:w="1350"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（提供服务机构的相关证明材料）</w:t>
            </w:r>
          </w:p>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复印件加盖单位章</w:t>
            </w:r>
          </w:p>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szCs w:val="24"/>
              </w:rPr>
              <w:t>原件备查</w:t>
            </w:r>
          </w:p>
        </w:tc>
      </w:tr>
      <w:tr w:rsidR="00DD5A42">
        <w:trPr>
          <w:trHeight w:val="1363"/>
        </w:trPr>
        <w:tc>
          <w:tcPr>
            <w:tcW w:w="1224" w:type="dxa"/>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售后服务方案（</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w:t>
            </w:r>
          </w:p>
        </w:tc>
        <w:tc>
          <w:tcPr>
            <w:tcW w:w="825" w:type="dxa"/>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分</w:t>
            </w:r>
          </w:p>
        </w:tc>
        <w:tc>
          <w:tcPr>
            <w:tcW w:w="1245" w:type="dxa"/>
            <w:vAlign w:val="center"/>
          </w:tcPr>
          <w:p w:rsidR="00DD5A42" w:rsidRDefault="00DD5A42">
            <w:pPr>
              <w:jc w:val="center"/>
              <w:rPr>
                <w:rFonts w:asciiTheme="majorEastAsia" w:eastAsiaTheme="majorEastAsia" w:hAnsiTheme="majorEastAsia" w:cstheme="majorEastAsia"/>
                <w:sz w:val="24"/>
                <w:szCs w:val="24"/>
              </w:rPr>
            </w:pP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对投标人的售后服务方案在可行性、全面性、实用性、便捷性以及与采购人实际情况的吻合程度进行综合评比排名最优</w:t>
            </w: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分，良好</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分、差的</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分，未提供不得分。</w:t>
            </w:r>
          </w:p>
        </w:tc>
        <w:tc>
          <w:tcPr>
            <w:tcW w:w="1350" w:type="dxa"/>
            <w:vAlign w:val="center"/>
          </w:tcPr>
          <w:p w:rsidR="00DD5A42" w:rsidRDefault="00DD5A42">
            <w:pPr>
              <w:jc w:val="center"/>
              <w:rPr>
                <w:rFonts w:asciiTheme="majorEastAsia" w:eastAsiaTheme="majorEastAsia" w:hAnsiTheme="majorEastAsia" w:cstheme="majorEastAsia"/>
                <w:sz w:val="24"/>
              </w:rPr>
            </w:pPr>
          </w:p>
        </w:tc>
      </w:tr>
      <w:tr w:rsidR="00DD5A42">
        <w:trPr>
          <w:trHeight w:val="1158"/>
        </w:trPr>
        <w:tc>
          <w:tcPr>
            <w:tcW w:w="1224" w:type="dxa"/>
            <w:vAlign w:val="center"/>
          </w:tcPr>
          <w:p w:rsidR="00DD5A42" w:rsidRDefault="00ED3BF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投标文件规范性（</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w:t>
            </w:r>
          </w:p>
        </w:tc>
        <w:tc>
          <w:tcPr>
            <w:tcW w:w="825" w:type="dxa"/>
            <w:vAlign w:val="center"/>
          </w:tcPr>
          <w:p w:rsidR="00DD5A42" w:rsidRDefault="00ED3BF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w:t>
            </w:r>
          </w:p>
        </w:tc>
        <w:tc>
          <w:tcPr>
            <w:tcW w:w="1245" w:type="dxa"/>
            <w:vAlign w:val="center"/>
          </w:tcPr>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投标文件规范性</w:t>
            </w:r>
          </w:p>
          <w:p w:rsidR="00DD5A42" w:rsidRDefault="00ED3BF5">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w:t>
            </w:r>
          </w:p>
        </w:tc>
        <w:tc>
          <w:tcPr>
            <w:tcW w:w="5036" w:type="dxa"/>
            <w:vAlign w:val="center"/>
          </w:tcPr>
          <w:p w:rsidR="00DD5A42" w:rsidRDefault="00ED3BF5">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标书规范</w:t>
            </w:r>
            <w:r>
              <w:rPr>
                <w:rFonts w:asciiTheme="majorEastAsia" w:eastAsiaTheme="majorEastAsia" w:hAnsiTheme="majorEastAsia" w:cstheme="majorEastAsia" w:hint="eastAsia"/>
                <w:sz w:val="24"/>
                <w:szCs w:val="24"/>
              </w:rPr>
              <w:t>性良好的</w:t>
            </w:r>
            <w:r>
              <w:rPr>
                <w:rFonts w:asciiTheme="majorEastAsia" w:eastAsiaTheme="majorEastAsia" w:hAnsiTheme="majorEastAsia" w:cstheme="majorEastAsia" w:hint="eastAsia"/>
                <w:sz w:val="24"/>
                <w:szCs w:val="24"/>
              </w:rPr>
              <w:t>得</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分，一般评的</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分，不规范评</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p>
        </w:tc>
        <w:tc>
          <w:tcPr>
            <w:tcW w:w="1350" w:type="dxa"/>
            <w:vAlign w:val="center"/>
          </w:tcPr>
          <w:p w:rsidR="00DD5A42" w:rsidRDefault="00DD5A42">
            <w:pPr>
              <w:jc w:val="center"/>
              <w:rPr>
                <w:rFonts w:asciiTheme="majorEastAsia" w:eastAsiaTheme="majorEastAsia" w:hAnsiTheme="majorEastAsia" w:cstheme="majorEastAsia"/>
                <w:sz w:val="24"/>
              </w:rPr>
            </w:pPr>
          </w:p>
        </w:tc>
      </w:tr>
    </w:tbl>
    <w:p w:rsidR="00DD5A42" w:rsidRDefault="00DD5A42"/>
    <w:p w:rsidR="00DD5A42" w:rsidRDefault="00DD5A42">
      <w:pPr>
        <w:spacing w:line="440" w:lineRule="exact"/>
        <w:jc w:val="left"/>
        <w:rPr>
          <w:rFonts w:ascii="仿宋_GB2312" w:eastAsia="仿宋_GB2312"/>
          <w:sz w:val="24"/>
        </w:rPr>
      </w:pPr>
    </w:p>
    <w:p w:rsidR="00DD5A42" w:rsidRDefault="00DD5A42">
      <w:pPr>
        <w:pStyle w:val="4"/>
        <w:rPr>
          <w:rFonts w:ascii="仿宋_GB2312" w:eastAsia="仿宋_GB2312"/>
          <w:sz w:val="24"/>
        </w:rPr>
      </w:pPr>
    </w:p>
    <w:p w:rsidR="00DD5A42" w:rsidRDefault="00DD5A42">
      <w:pPr>
        <w:rPr>
          <w:rFonts w:ascii="仿宋_GB2312" w:eastAsia="仿宋_GB2312"/>
          <w:sz w:val="24"/>
        </w:rPr>
      </w:pPr>
    </w:p>
    <w:p w:rsidR="00DD5A42" w:rsidRDefault="00DD5A42">
      <w:pPr>
        <w:pStyle w:val="4"/>
      </w:pPr>
    </w:p>
    <w:p w:rsidR="00DD5A42" w:rsidRDefault="00DD5A42">
      <w:pPr>
        <w:jc w:val="left"/>
        <w:rPr>
          <w:rFonts w:ascii="黑体" w:eastAsia="黑体" w:hAnsi="宋体"/>
          <w:sz w:val="32"/>
          <w:szCs w:val="32"/>
        </w:rPr>
      </w:pPr>
    </w:p>
    <w:p w:rsidR="00DD5A42" w:rsidRDefault="00ED3BF5">
      <w:pPr>
        <w:jc w:val="left"/>
        <w:rPr>
          <w:rFonts w:ascii="黑体" w:eastAsia="黑体" w:hAnsi="宋体"/>
          <w:sz w:val="32"/>
          <w:szCs w:val="32"/>
        </w:rPr>
      </w:pPr>
      <w:r>
        <w:rPr>
          <w:rFonts w:ascii="黑体" w:eastAsia="黑体" w:hAnsi="宋体" w:hint="eastAsia"/>
          <w:sz w:val="32"/>
          <w:szCs w:val="32"/>
        </w:rPr>
        <w:t>附件</w:t>
      </w:r>
      <w:r>
        <w:rPr>
          <w:rFonts w:ascii="黑体" w:eastAsia="黑体" w:hAnsi="宋体" w:hint="eastAsia"/>
          <w:sz w:val="32"/>
          <w:szCs w:val="32"/>
        </w:rPr>
        <w:t>2</w:t>
      </w:r>
    </w:p>
    <w:p w:rsidR="00DD5A42" w:rsidRDefault="00ED3BF5">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DD5A42" w:rsidRDefault="00ED3BF5">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Pr>
          <w:rFonts w:ascii="仿宋_GB2312" w:eastAsia="仿宋_GB2312" w:hAnsi="宋体" w:hint="eastAsia"/>
          <w:bCs/>
          <w:color w:val="000000"/>
          <w:spacing w:val="8"/>
          <w:sz w:val="32"/>
          <w:szCs w:val="32"/>
        </w:rPr>
        <w:t>、封面（公司、项目、联系人、联系方式）</w:t>
      </w:r>
    </w:p>
    <w:p w:rsidR="00DD5A42" w:rsidRDefault="00ED3BF5">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、目录</w:t>
      </w:r>
    </w:p>
    <w:p w:rsidR="00DD5A42" w:rsidRDefault="00ED3BF5">
      <w:pPr>
        <w:spacing w:line="240" w:lineRule="atLeas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、报价一览表</w:t>
      </w:r>
    </w:p>
    <w:p w:rsidR="00DD5A42" w:rsidRDefault="00ED3BF5">
      <w:pPr>
        <w:spacing w:line="24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sz w:val="32"/>
          <w:szCs w:val="32"/>
        </w:rPr>
        <w:t>营业执照、税务登记证、组织机构代码证（副本）或（三证合一）</w:t>
      </w:r>
    </w:p>
    <w:p w:rsidR="00DD5A42" w:rsidRDefault="00ED3BF5">
      <w:pPr>
        <w:spacing w:line="240" w:lineRule="atLeas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sz w:val="32"/>
          <w:szCs w:val="32"/>
        </w:rPr>
        <w:t>经办人授权委托书</w:t>
      </w:r>
      <w:r>
        <w:rPr>
          <w:rFonts w:ascii="仿宋_GB2312" w:eastAsia="仿宋_GB2312"/>
          <w:sz w:val="32"/>
          <w:szCs w:val="32"/>
        </w:rPr>
        <w:t>,</w:t>
      </w:r>
      <w:r>
        <w:rPr>
          <w:rFonts w:ascii="仿宋_GB2312" w:eastAsia="仿宋_GB2312"/>
          <w:sz w:val="32"/>
          <w:szCs w:val="32"/>
        </w:rPr>
        <w:t>法人、经办人身份证复印件；</w:t>
      </w:r>
    </w:p>
    <w:p w:rsidR="00DD5A42" w:rsidRDefault="00ED3BF5">
      <w:pPr>
        <w:spacing w:line="240" w:lineRule="atLeas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、法定代表人授权书、暨经办人授权书，法人、经办人身份证（复印件）</w:t>
      </w:r>
    </w:p>
    <w:p w:rsidR="00DD5A42" w:rsidRDefault="00ED3BF5">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w:t>
      </w:r>
      <w:r>
        <w:rPr>
          <w:rFonts w:ascii="仿宋_GB2312" w:eastAsia="仿宋_GB2312" w:hint="eastAsia"/>
          <w:sz w:val="32"/>
          <w:szCs w:val="32"/>
        </w:rPr>
        <w:t>FDA</w:t>
      </w:r>
      <w:r>
        <w:rPr>
          <w:rFonts w:ascii="仿宋_GB2312" w:eastAsia="仿宋_GB2312" w:hint="eastAsia"/>
          <w:sz w:val="32"/>
          <w:szCs w:val="32"/>
        </w:rPr>
        <w:t>、</w:t>
      </w:r>
      <w:r>
        <w:rPr>
          <w:rFonts w:ascii="仿宋_GB2312" w:eastAsia="仿宋_GB2312" w:hint="eastAsia"/>
          <w:sz w:val="32"/>
          <w:szCs w:val="32"/>
        </w:rPr>
        <w:t>CE</w:t>
      </w:r>
      <w:r>
        <w:rPr>
          <w:rFonts w:ascii="仿宋_GB2312" w:eastAsia="仿宋_GB2312" w:hint="eastAsia"/>
          <w:sz w:val="32"/>
          <w:szCs w:val="32"/>
        </w:rPr>
        <w:t>、</w:t>
      </w:r>
      <w:r>
        <w:rPr>
          <w:rFonts w:ascii="仿宋_GB2312" w:eastAsia="仿宋_GB2312" w:hint="eastAsia"/>
          <w:sz w:val="32"/>
          <w:szCs w:val="32"/>
        </w:rPr>
        <w:t>ISO</w:t>
      </w:r>
      <w:r>
        <w:rPr>
          <w:rFonts w:ascii="仿宋_GB2312" w:eastAsia="仿宋_GB2312" w:hint="eastAsia"/>
          <w:sz w:val="32"/>
          <w:szCs w:val="32"/>
        </w:rPr>
        <w:t>等认证（提供中文翻译复印件）</w:t>
      </w:r>
    </w:p>
    <w:p w:rsidR="00DD5A42" w:rsidRDefault="00ED3BF5">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w:t>
      </w:r>
      <w:r>
        <w:rPr>
          <w:rFonts w:ascii="仿宋_GB2312" w:eastAsia="仿宋_GB2312" w:hint="eastAsia"/>
          <w:sz w:val="32"/>
          <w:szCs w:val="32"/>
        </w:rPr>
        <w:t>设计规范或标准</w:t>
      </w:r>
    </w:p>
    <w:p w:rsidR="00DD5A42" w:rsidRDefault="00ED3BF5">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DD5A42" w:rsidRDefault="00ED3BF5">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Pr>
          <w:rFonts w:ascii="仿宋_GB2312" w:eastAsia="仿宋_GB2312" w:hint="eastAsia"/>
          <w:sz w:val="32"/>
          <w:szCs w:val="32"/>
        </w:rPr>
        <w:t>业绩证明文件（近一年用户名单及联系人与联系方式及合同复印件或近三个月内送货复印件，格式见附件</w:t>
      </w:r>
      <w:r>
        <w:rPr>
          <w:rFonts w:ascii="仿宋_GB2312" w:eastAsia="仿宋_GB2312" w:hint="eastAsia"/>
          <w:sz w:val="32"/>
          <w:szCs w:val="32"/>
        </w:rPr>
        <w:t>3</w:t>
      </w:r>
      <w:r>
        <w:rPr>
          <w:rFonts w:ascii="仿宋_GB2312" w:eastAsia="仿宋_GB2312" w:hint="eastAsia"/>
          <w:sz w:val="32"/>
          <w:szCs w:val="32"/>
        </w:rPr>
        <w:t>）。</w:t>
      </w:r>
    </w:p>
    <w:p w:rsidR="00DD5A42" w:rsidRDefault="00ED3BF5">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、封底</w:t>
      </w:r>
    </w:p>
    <w:p w:rsidR="00DD5A42" w:rsidRDefault="00ED3BF5">
      <w:pPr>
        <w:rPr>
          <w:rFonts w:ascii="仿宋_GB2312" w:eastAsia="仿宋_GB2312"/>
          <w:sz w:val="32"/>
          <w:szCs w:val="32"/>
        </w:rPr>
      </w:pPr>
      <w:r>
        <w:rPr>
          <w:rFonts w:ascii="仿宋_GB2312" w:eastAsia="仿宋_GB2312" w:hAnsi="宋体" w:hint="eastAsia"/>
          <w:b/>
          <w:bCs/>
          <w:sz w:val="32"/>
          <w:szCs w:val="32"/>
        </w:rPr>
        <w:t>注：请务必按以上顺序装订资料，如有非中文资料，请同时提供中文翻译件。</w:t>
      </w:r>
    </w:p>
    <w:p w:rsidR="00DD5A42" w:rsidRDefault="00DD5A42">
      <w:pPr>
        <w:spacing w:line="440" w:lineRule="exact"/>
        <w:ind w:firstLineChars="202" w:firstLine="487"/>
        <w:rPr>
          <w:rFonts w:ascii="仿宋_GB2312" w:eastAsia="仿宋_GB2312"/>
          <w:b/>
          <w:sz w:val="24"/>
        </w:rPr>
      </w:pPr>
    </w:p>
    <w:p w:rsidR="00DD5A42" w:rsidRDefault="00DD5A42">
      <w:pPr>
        <w:spacing w:line="440" w:lineRule="exact"/>
        <w:ind w:firstLineChars="202" w:firstLine="649"/>
        <w:rPr>
          <w:rFonts w:ascii="仿宋_GB2312" w:eastAsia="仿宋_GB2312"/>
          <w:b/>
          <w:sz w:val="32"/>
          <w:szCs w:val="32"/>
        </w:rPr>
      </w:pPr>
    </w:p>
    <w:p w:rsidR="00DD5A42" w:rsidRDefault="00DD5A42">
      <w:pPr>
        <w:pStyle w:val="4"/>
        <w:rPr>
          <w:rFonts w:ascii="仿宋_GB2312" w:eastAsia="仿宋_GB2312"/>
          <w:sz w:val="32"/>
          <w:szCs w:val="32"/>
        </w:rPr>
      </w:pPr>
    </w:p>
    <w:p w:rsidR="00DD5A42" w:rsidRDefault="00DD5A42">
      <w:pPr>
        <w:rPr>
          <w:rFonts w:ascii="仿宋_GB2312" w:eastAsia="仿宋_GB2312"/>
          <w:b/>
          <w:sz w:val="32"/>
          <w:szCs w:val="32"/>
        </w:rPr>
      </w:pPr>
    </w:p>
    <w:p w:rsidR="00DD5A42" w:rsidRDefault="00DD5A42">
      <w:pPr>
        <w:pStyle w:val="4"/>
      </w:pPr>
    </w:p>
    <w:p w:rsidR="00DD5A42" w:rsidRDefault="00DD5A42"/>
    <w:p w:rsidR="00DD5A42" w:rsidRDefault="00ED3BF5">
      <w:pPr>
        <w:spacing w:line="44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3</w:t>
      </w:r>
    </w:p>
    <w:p w:rsidR="00DD5A42" w:rsidRDefault="00DD5A42">
      <w:pPr>
        <w:adjustRightInd w:val="0"/>
        <w:spacing w:line="400" w:lineRule="exact"/>
        <w:jc w:val="center"/>
        <w:rPr>
          <w:rFonts w:ascii="仿宋_GB2312" w:eastAsia="仿宋_GB2312" w:hAnsi="宋体"/>
          <w:color w:val="FF0000"/>
          <w:sz w:val="32"/>
          <w:szCs w:val="32"/>
        </w:rPr>
      </w:pPr>
    </w:p>
    <w:p w:rsidR="00DD5A42" w:rsidRDefault="00ED3BF5">
      <w:pPr>
        <w:adjustRightInd w:val="0"/>
        <w:spacing w:line="400" w:lineRule="exact"/>
        <w:jc w:val="center"/>
        <w:rPr>
          <w:rFonts w:ascii="仿宋_GB2312" w:eastAsia="仿宋_GB2312" w:hAnsi="微软雅黑" w:cs="仿宋_GB2312"/>
          <w:color w:val="555555"/>
          <w:sz w:val="31"/>
          <w:szCs w:val="31"/>
          <w:shd w:val="clear" w:color="auto" w:fill="FFFFFF"/>
        </w:rPr>
      </w:pPr>
      <w:r>
        <w:rPr>
          <w:rFonts w:ascii="仿宋_GB2312" w:eastAsia="仿宋_GB2312" w:hAnsi="微软雅黑" w:cs="仿宋_GB2312"/>
          <w:color w:val="555555"/>
          <w:sz w:val="31"/>
          <w:szCs w:val="31"/>
          <w:shd w:val="clear" w:color="auto" w:fill="FFFFFF"/>
        </w:rPr>
        <w:t>四川省妇幼保健院</w:t>
      </w:r>
      <w:r>
        <w:rPr>
          <w:rFonts w:ascii="仿宋_GB2312" w:eastAsia="仿宋_GB2312" w:hAnsi="微软雅黑" w:cs="仿宋_GB2312" w:hint="eastAsia"/>
          <w:color w:val="555555"/>
          <w:sz w:val="31"/>
          <w:szCs w:val="31"/>
          <w:shd w:val="clear" w:color="auto" w:fill="FFFFFF"/>
        </w:rPr>
        <w:t>院本部</w:t>
      </w:r>
      <w:r>
        <w:rPr>
          <w:rFonts w:ascii="仿宋_GB2312" w:eastAsia="仿宋_GB2312" w:hAnsi="微软雅黑" w:cs="仿宋_GB2312" w:hint="eastAsia"/>
          <w:color w:val="555555"/>
          <w:sz w:val="31"/>
          <w:szCs w:val="31"/>
          <w:shd w:val="clear" w:color="auto" w:fill="FFFFFF"/>
        </w:rPr>
        <w:t>正负压机组维保</w:t>
      </w:r>
      <w:r>
        <w:rPr>
          <w:rFonts w:ascii="仿宋_GB2312" w:eastAsia="仿宋_GB2312" w:hAnsi="微软雅黑" w:cs="仿宋_GB2312"/>
          <w:color w:val="555555"/>
          <w:sz w:val="31"/>
          <w:szCs w:val="31"/>
          <w:shd w:val="clear" w:color="auto" w:fill="FFFFFF"/>
        </w:rPr>
        <w:t>项目</w:t>
      </w:r>
    </w:p>
    <w:p w:rsidR="00DD5A42" w:rsidRDefault="00ED3BF5">
      <w:pPr>
        <w:adjustRightInd w:val="0"/>
        <w:spacing w:line="400" w:lineRule="exact"/>
        <w:jc w:val="center"/>
        <w:rPr>
          <w:rFonts w:ascii="仿宋_GB2312" w:eastAsia="仿宋_GB2312" w:hAnsi="宋体"/>
          <w:sz w:val="32"/>
          <w:szCs w:val="32"/>
        </w:rPr>
      </w:pPr>
      <w:r>
        <w:rPr>
          <w:rFonts w:ascii="仿宋_GB2312" w:eastAsia="仿宋_GB2312" w:hAnsi="宋体" w:hint="eastAsia"/>
          <w:sz w:val="32"/>
          <w:szCs w:val="32"/>
        </w:rPr>
        <w:t>报价一览表</w:t>
      </w:r>
    </w:p>
    <w:p w:rsidR="00DD5A42" w:rsidRDefault="00DD5A42">
      <w:pPr>
        <w:jc w:val="center"/>
        <w:rPr>
          <w:rFonts w:ascii="仿宋_GB2312" w:eastAsia="仿宋_GB2312" w:hAnsi="宋体"/>
          <w:b/>
          <w:sz w:val="32"/>
          <w:szCs w:val="32"/>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DD5A42">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DD5A42" w:rsidRDefault="00ED3BF5">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DD5A4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DD5A42" w:rsidRDefault="00DD5A42">
            <w:pP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rPr>
                <w:rFonts w:ascii="仿宋_GB2312" w:eastAsia="仿宋_GB2312" w:hAnsi="宋体"/>
                <w:sz w:val="32"/>
                <w:szCs w:val="32"/>
              </w:rPr>
            </w:pPr>
          </w:p>
        </w:tc>
      </w:tr>
      <w:tr w:rsidR="00DD5A4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DD5A42" w:rsidRDefault="00DD5A42">
            <w:pPr>
              <w:jc w:val="cente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r>
      <w:tr w:rsidR="00DD5A42">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DD5A42" w:rsidRDefault="00ED3BF5">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DD5A42" w:rsidRDefault="00DD5A42">
            <w:pPr>
              <w:spacing w:line="360" w:lineRule="auto"/>
              <w:jc w:val="center"/>
              <w:rPr>
                <w:rFonts w:ascii="仿宋_GB2312" w:eastAsia="仿宋_GB2312" w:hAnsi="宋体"/>
                <w:sz w:val="32"/>
                <w:szCs w:val="32"/>
              </w:rPr>
            </w:pPr>
          </w:p>
        </w:tc>
      </w:tr>
    </w:tbl>
    <w:p w:rsidR="00DD5A42" w:rsidRDefault="00ED3BF5">
      <w:pPr>
        <w:spacing w:line="400" w:lineRule="exact"/>
        <w:jc w:val="left"/>
        <w:rPr>
          <w:rFonts w:ascii="仿宋_GB2312" w:eastAsia="仿宋_GB2312" w:hAnsi="宋体"/>
          <w:sz w:val="32"/>
          <w:szCs w:val="32"/>
        </w:rPr>
      </w:pPr>
      <w:r>
        <w:rPr>
          <w:rFonts w:ascii="仿宋_GB2312" w:eastAsia="仿宋_GB2312" w:hAnsi="宋体" w:hint="eastAsia"/>
          <w:sz w:val="32"/>
          <w:szCs w:val="32"/>
        </w:rPr>
        <w:t>注：</w:t>
      </w:r>
      <w:r>
        <w:rPr>
          <w:rFonts w:ascii="仿宋_GB2312" w:eastAsia="仿宋_GB2312" w:hAnsi="宋体" w:hint="eastAsia"/>
          <w:sz w:val="32"/>
          <w:szCs w:val="32"/>
        </w:rPr>
        <w:t>1.</w:t>
      </w:r>
      <w:r>
        <w:rPr>
          <w:rFonts w:ascii="仿宋_GB2312" w:eastAsia="仿宋_GB2312" w:hAnsi="宋体" w:hint="eastAsia"/>
          <w:sz w:val="32"/>
          <w:szCs w:val="32"/>
        </w:rPr>
        <w:t>报价应是最终用户验收合格后的总价，税费、采购文件规定的其它费用。</w:t>
      </w:r>
    </w:p>
    <w:p w:rsidR="00DD5A42" w:rsidRDefault="00ED3BF5">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“报价一览表”为多页的，每页均需由法定代表人或授权代表签字并盖投标人印章。</w:t>
      </w:r>
    </w:p>
    <w:p w:rsidR="00DD5A42" w:rsidRDefault="00ED3BF5">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“报价一览表”需单独密封。</w:t>
      </w:r>
    </w:p>
    <w:p w:rsidR="00DD5A42" w:rsidRDefault="00ED3BF5">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供应商名称（盖章）：</w:t>
      </w:r>
      <w:r>
        <w:rPr>
          <w:rFonts w:ascii="仿宋_GB2312" w:eastAsia="仿宋_GB2312" w:hAnsi="宋体" w:hint="eastAsia"/>
          <w:sz w:val="32"/>
          <w:szCs w:val="32"/>
        </w:rPr>
        <w:t xml:space="preserve">        </w:t>
      </w:r>
    </w:p>
    <w:p w:rsidR="00DD5A42" w:rsidRDefault="00ED3BF5">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法定代表人或授权代表（签字）：</w:t>
      </w:r>
      <w:r>
        <w:rPr>
          <w:rFonts w:ascii="仿宋_GB2312" w:eastAsia="仿宋_GB2312" w:hAnsi="宋体" w:hint="eastAsia"/>
          <w:sz w:val="32"/>
          <w:szCs w:val="32"/>
        </w:rPr>
        <w:t xml:space="preserve">      </w:t>
      </w:r>
      <w:r>
        <w:rPr>
          <w:rFonts w:ascii="仿宋_GB2312" w:eastAsia="仿宋_GB2312" w:hAnsi="宋体" w:hint="eastAsia"/>
          <w:bCs/>
          <w:sz w:val="32"/>
          <w:szCs w:val="32"/>
        </w:rPr>
        <w:t>联系方式：</w:t>
      </w:r>
    </w:p>
    <w:p w:rsidR="00DD5A42" w:rsidRDefault="00ED3BF5">
      <w:pPr>
        <w:spacing w:line="400" w:lineRule="exact"/>
        <w:ind w:firstLine="480"/>
        <w:rPr>
          <w:rFonts w:ascii="仿宋_GB2312" w:eastAsia="仿宋_GB2312" w:hAnsi="宋体"/>
          <w:b/>
          <w:bCs/>
          <w:sz w:val="32"/>
          <w:szCs w:val="32"/>
        </w:rPr>
      </w:pPr>
      <w:r>
        <w:rPr>
          <w:rFonts w:ascii="仿宋_GB2312" w:eastAsia="仿宋_GB2312" w:hAnsi="宋体" w:hint="eastAsia"/>
          <w:sz w:val="32"/>
          <w:szCs w:val="32"/>
        </w:rPr>
        <w:t>日期：</w:t>
      </w:r>
    </w:p>
    <w:p w:rsidR="00DD5A42" w:rsidRDefault="00DD5A42">
      <w:pPr>
        <w:spacing w:line="0" w:lineRule="atLeast"/>
        <w:rPr>
          <w:rFonts w:ascii="仿宋_GB2312" w:eastAsia="仿宋_GB2312" w:hAnsi="宋体"/>
          <w:bCs/>
          <w:sz w:val="32"/>
          <w:szCs w:val="32"/>
          <w:u w:val="single"/>
        </w:rPr>
      </w:pPr>
    </w:p>
    <w:p w:rsidR="00DD5A42" w:rsidRDefault="00DD5A42">
      <w:pPr>
        <w:spacing w:line="0" w:lineRule="atLeast"/>
        <w:rPr>
          <w:rFonts w:ascii="仿宋_GB2312" w:eastAsia="仿宋_GB2312" w:hAnsi="宋体"/>
          <w:bCs/>
          <w:sz w:val="32"/>
          <w:szCs w:val="32"/>
          <w:u w:val="single"/>
        </w:rPr>
      </w:pPr>
    </w:p>
    <w:p w:rsidR="00DD5A42" w:rsidRDefault="00ED3BF5">
      <w:pPr>
        <w:jc w:val="center"/>
        <w:rPr>
          <w:rFonts w:ascii="仿宋_GB2312" w:eastAsia="仿宋_GB2312"/>
          <w:sz w:val="32"/>
          <w:szCs w:val="32"/>
        </w:rPr>
      </w:pPr>
      <w:r>
        <w:rPr>
          <w:rFonts w:ascii="仿宋_GB2312" w:eastAsia="仿宋_GB2312" w:hint="eastAsia"/>
          <w:sz w:val="32"/>
          <w:szCs w:val="32"/>
        </w:rPr>
        <w:t>项目业绩表</w:t>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DD5A42">
        <w:trPr>
          <w:trHeight w:val="420"/>
          <w:jc w:val="center"/>
        </w:trPr>
        <w:tc>
          <w:tcPr>
            <w:tcW w:w="1056" w:type="dxa"/>
            <w:vMerge w:val="restart"/>
            <w:vAlign w:val="center"/>
          </w:tcPr>
          <w:p w:rsidR="00DD5A42" w:rsidRDefault="00ED3BF5">
            <w:pPr>
              <w:jc w:val="center"/>
              <w:rPr>
                <w:rFonts w:ascii="仿宋_GB2312" w:eastAsia="仿宋_GB2312"/>
                <w:sz w:val="32"/>
                <w:szCs w:val="32"/>
              </w:rPr>
            </w:pPr>
            <w:r>
              <w:rPr>
                <w:rFonts w:ascii="仿宋_GB2312" w:eastAsia="仿宋_GB2312" w:hint="eastAsia"/>
                <w:sz w:val="32"/>
                <w:szCs w:val="32"/>
              </w:rPr>
              <w:lastRenderedPageBreak/>
              <w:t>省外省级以上单位用户</w:t>
            </w:r>
          </w:p>
        </w:tc>
        <w:tc>
          <w:tcPr>
            <w:tcW w:w="1824" w:type="dxa"/>
          </w:tcPr>
          <w:p w:rsidR="00DD5A42" w:rsidRDefault="00ED3BF5">
            <w:pPr>
              <w:jc w:val="center"/>
              <w:rPr>
                <w:rFonts w:ascii="仿宋_GB2312" w:eastAsia="仿宋_GB2312"/>
                <w:sz w:val="32"/>
                <w:szCs w:val="32"/>
              </w:rPr>
            </w:pPr>
            <w:r>
              <w:rPr>
                <w:rFonts w:ascii="仿宋_GB2312" w:eastAsia="仿宋_GB2312" w:hint="eastAsia"/>
                <w:sz w:val="32"/>
                <w:szCs w:val="32"/>
              </w:rPr>
              <w:t>用户名称</w:t>
            </w:r>
          </w:p>
        </w:tc>
        <w:tc>
          <w:tcPr>
            <w:tcW w:w="1110" w:type="dxa"/>
          </w:tcPr>
          <w:p w:rsidR="00DD5A42" w:rsidRDefault="00ED3BF5">
            <w:pPr>
              <w:jc w:val="center"/>
              <w:rPr>
                <w:rFonts w:ascii="仿宋_GB2312" w:eastAsia="仿宋_GB2312"/>
                <w:sz w:val="32"/>
                <w:szCs w:val="32"/>
              </w:rPr>
            </w:pPr>
            <w:r>
              <w:rPr>
                <w:rFonts w:ascii="仿宋_GB2312" w:eastAsia="仿宋_GB2312" w:hint="eastAsia"/>
                <w:sz w:val="32"/>
                <w:szCs w:val="32"/>
              </w:rPr>
              <w:t>数量</w:t>
            </w:r>
          </w:p>
        </w:tc>
        <w:tc>
          <w:tcPr>
            <w:tcW w:w="1770" w:type="dxa"/>
          </w:tcPr>
          <w:p w:rsidR="00DD5A42" w:rsidRDefault="00ED3BF5">
            <w:pPr>
              <w:rPr>
                <w:rFonts w:ascii="仿宋_GB2312" w:eastAsia="仿宋_GB2312"/>
                <w:sz w:val="32"/>
                <w:szCs w:val="32"/>
              </w:rPr>
            </w:pPr>
            <w:r>
              <w:rPr>
                <w:rFonts w:ascii="仿宋_GB2312" w:eastAsia="仿宋_GB2312" w:hint="eastAsia"/>
                <w:sz w:val="32"/>
                <w:szCs w:val="32"/>
              </w:rPr>
              <w:t>合同签订日期</w:t>
            </w:r>
          </w:p>
        </w:tc>
        <w:tc>
          <w:tcPr>
            <w:tcW w:w="1260" w:type="dxa"/>
          </w:tcPr>
          <w:p w:rsidR="00DD5A42" w:rsidRDefault="00ED3BF5">
            <w:pPr>
              <w:jc w:val="center"/>
              <w:rPr>
                <w:rFonts w:ascii="仿宋_GB2312" w:eastAsia="仿宋_GB2312"/>
                <w:sz w:val="32"/>
                <w:szCs w:val="32"/>
              </w:rPr>
            </w:pPr>
            <w:r>
              <w:rPr>
                <w:rFonts w:ascii="仿宋_GB2312" w:eastAsia="仿宋_GB2312" w:hint="eastAsia"/>
                <w:sz w:val="32"/>
                <w:szCs w:val="32"/>
              </w:rPr>
              <w:t>备注</w:t>
            </w:r>
          </w:p>
        </w:tc>
      </w:tr>
      <w:tr w:rsidR="00DD5A42">
        <w:trPr>
          <w:trHeight w:val="300"/>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jc w:val="center"/>
              <w:rPr>
                <w:rFonts w:ascii="仿宋_GB2312" w:eastAsia="仿宋_GB2312"/>
                <w:sz w:val="32"/>
                <w:szCs w:val="32"/>
              </w:rPr>
            </w:pPr>
          </w:p>
        </w:tc>
        <w:tc>
          <w:tcPr>
            <w:tcW w:w="1110" w:type="dxa"/>
          </w:tcPr>
          <w:p w:rsidR="00DD5A42" w:rsidRDefault="00DD5A42">
            <w:pPr>
              <w:jc w:val="center"/>
              <w:rPr>
                <w:rFonts w:ascii="仿宋_GB2312" w:eastAsia="仿宋_GB2312"/>
                <w:sz w:val="32"/>
                <w:szCs w:val="32"/>
              </w:rPr>
            </w:pPr>
          </w:p>
        </w:tc>
        <w:tc>
          <w:tcPr>
            <w:tcW w:w="1770" w:type="dxa"/>
          </w:tcPr>
          <w:p w:rsidR="00DD5A42" w:rsidRDefault="00DD5A42">
            <w:pPr>
              <w:jc w:val="center"/>
              <w:rPr>
                <w:rFonts w:ascii="仿宋_GB2312" w:eastAsia="仿宋_GB2312"/>
                <w:sz w:val="32"/>
                <w:szCs w:val="32"/>
              </w:rPr>
            </w:pPr>
          </w:p>
        </w:tc>
        <w:tc>
          <w:tcPr>
            <w:tcW w:w="1260" w:type="dxa"/>
          </w:tcPr>
          <w:p w:rsidR="00DD5A42" w:rsidRDefault="00DD5A42">
            <w:pPr>
              <w:jc w:val="center"/>
              <w:rPr>
                <w:rFonts w:ascii="仿宋_GB2312" w:eastAsia="仿宋_GB2312"/>
                <w:sz w:val="32"/>
                <w:szCs w:val="32"/>
              </w:rPr>
            </w:pPr>
          </w:p>
        </w:tc>
      </w:tr>
      <w:tr w:rsidR="00DD5A42">
        <w:trPr>
          <w:trHeight w:val="300"/>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jc w:val="center"/>
              <w:rPr>
                <w:rFonts w:ascii="仿宋_GB2312" w:eastAsia="仿宋_GB2312"/>
                <w:sz w:val="32"/>
                <w:szCs w:val="32"/>
              </w:rPr>
            </w:pPr>
          </w:p>
        </w:tc>
        <w:tc>
          <w:tcPr>
            <w:tcW w:w="1110" w:type="dxa"/>
          </w:tcPr>
          <w:p w:rsidR="00DD5A42" w:rsidRDefault="00DD5A42">
            <w:pPr>
              <w:jc w:val="center"/>
              <w:rPr>
                <w:rFonts w:ascii="仿宋_GB2312" w:eastAsia="仿宋_GB2312"/>
                <w:sz w:val="32"/>
                <w:szCs w:val="32"/>
              </w:rPr>
            </w:pPr>
          </w:p>
        </w:tc>
        <w:tc>
          <w:tcPr>
            <w:tcW w:w="1770" w:type="dxa"/>
          </w:tcPr>
          <w:p w:rsidR="00DD5A42" w:rsidRDefault="00DD5A42">
            <w:pPr>
              <w:jc w:val="center"/>
              <w:rPr>
                <w:rFonts w:ascii="仿宋_GB2312" w:eastAsia="仿宋_GB2312"/>
                <w:sz w:val="32"/>
                <w:szCs w:val="32"/>
              </w:rPr>
            </w:pPr>
          </w:p>
        </w:tc>
        <w:tc>
          <w:tcPr>
            <w:tcW w:w="1260" w:type="dxa"/>
          </w:tcPr>
          <w:p w:rsidR="00DD5A42" w:rsidRDefault="00DD5A42">
            <w:pPr>
              <w:jc w:val="center"/>
              <w:rPr>
                <w:rFonts w:ascii="仿宋_GB2312" w:eastAsia="仿宋_GB2312"/>
                <w:sz w:val="32"/>
                <w:szCs w:val="32"/>
              </w:rPr>
            </w:pPr>
          </w:p>
        </w:tc>
      </w:tr>
      <w:tr w:rsidR="00DD5A42">
        <w:trPr>
          <w:trHeight w:val="300"/>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300"/>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105"/>
          <w:jc w:val="center"/>
        </w:trPr>
        <w:tc>
          <w:tcPr>
            <w:tcW w:w="1056" w:type="dxa"/>
            <w:vMerge w:val="restart"/>
            <w:vAlign w:val="center"/>
          </w:tcPr>
          <w:p w:rsidR="00DD5A42" w:rsidRDefault="00ED3BF5">
            <w:pPr>
              <w:jc w:val="center"/>
              <w:rPr>
                <w:rFonts w:ascii="仿宋_GB2312" w:eastAsia="仿宋_GB2312"/>
                <w:sz w:val="32"/>
                <w:szCs w:val="32"/>
              </w:rPr>
            </w:pPr>
            <w:r>
              <w:rPr>
                <w:rFonts w:ascii="仿宋_GB2312" w:eastAsia="仿宋_GB2312" w:hint="eastAsia"/>
                <w:sz w:val="32"/>
                <w:szCs w:val="32"/>
              </w:rPr>
              <w:t>省内省级单位用户</w:t>
            </w: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105"/>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105"/>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255"/>
          <w:jc w:val="center"/>
        </w:trPr>
        <w:tc>
          <w:tcPr>
            <w:tcW w:w="1056" w:type="dxa"/>
            <w:vMerge/>
            <w:vAlign w:val="center"/>
          </w:tcPr>
          <w:p w:rsidR="00DD5A42" w:rsidRDefault="00DD5A42">
            <w:pPr>
              <w:jc w:val="cente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375"/>
          <w:jc w:val="center"/>
        </w:trPr>
        <w:tc>
          <w:tcPr>
            <w:tcW w:w="1056" w:type="dxa"/>
            <w:vMerge w:val="restart"/>
            <w:vAlign w:val="center"/>
          </w:tcPr>
          <w:p w:rsidR="00DD5A42" w:rsidRDefault="00ED3BF5">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375"/>
          <w:jc w:val="center"/>
        </w:trPr>
        <w:tc>
          <w:tcPr>
            <w:tcW w:w="1056" w:type="dxa"/>
            <w:vMerge/>
          </w:tcPr>
          <w:p w:rsidR="00DD5A42" w:rsidRDefault="00DD5A42">
            <w:pP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375"/>
          <w:jc w:val="center"/>
        </w:trPr>
        <w:tc>
          <w:tcPr>
            <w:tcW w:w="1056" w:type="dxa"/>
            <w:vMerge/>
          </w:tcPr>
          <w:p w:rsidR="00DD5A42" w:rsidRDefault="00DD5A42">
            <w:pP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r w:rsidR="00DD5A42">
        <w:trPr>
          <w:trHeight w:val="375"/>
          <w:jc w:val="center"/>
        </w:trPr>
        <w:tc>
          <w:tcPr>
            <w:tcW w:w="1056" w:type="dxa"/>
            <w:vMerge/>
          </w:tcPr>
          <w:p w:rsidR="00DD5A42" w:rsidRDefault="00DD5A42">
            <w:pPr>
              <w:rPr>
                <w:rFonts w:ascii="仿宋_GB2312" w:eastAsia="仿宋_GB2312"/>
                <w:sz w:val="32"/>
                <w:szCs w:val="32"/>
              </w:rPr>
            </w:pPr>
          </w:p>
        </w:tc>
        <w:tc>
          <w:tcPr>
            <w:tcW w:w="1824" w:type="dxa"/>
          </w:tcPr>
          <w:p w:rsidR="00DD5A42" w:rsidRDefault="00DD5A42">
            <w:pPr>
              <w:rPr>
                <w:rFonts w:ascii="仿宋_GB2312" w:eastAsia="仿宋_GB2312"/>
                <w:sz w:val="32"/>
                <w:szCs w:val="32"/>
              </w:rPr>
            </w:pPr>
          </w:p>
        </w:tc>
        <w:tc>
          <w:tcPr>
            <w:tcW w:w="1110" w:type="dxa"/>
          </w:tcPr>
          <w:p w:rsidR="00DD5A42" w:rsidRDefault="00DD5A42">
            <w:pPr>
              <w:rPr>
                <w:rFonts w:ascii="仿宋_GB2312" w:eastAsia="仿宋_GB2312"/>
                <w:sz w:val="32"/>
                <w:szCs w:val="32"/>
              </w:rPr>
            </w:pPr>
          </w:p>
        </w:tc>
        <w:tc>
          <w:tcPr>
            <w:tcW w:w="1770" w:type="dxa"/>
          </w:tcPr>
          <w:p w:rsidR="00DD5A42" w:rsidRDefault="00DD5A42">
            <w:pPr>
              <w:rPr>
                <w:rFonts w:ascii="仿宋_GB2312" w:eastAsia="仿宋_GB2312"/>
                <w:sz w:val="32"/>
                <w:szCs w:val="32"/>
              </w:rPr>
            </w:pPr>
          </w:p>
        </w:tc>
        <w:tc>
          <w:tcPr>
            <w:tcW w:w="1260" w:type="dxa"/>
          </w:tcPr>
          <w:p w:rsidR="00DD5A42" w:rsidRDefault="00DD5A42">
            <w:pPr>
              <w:rPr>
                <w:rFonts w:ascii="仿宋_GB2312" w:eastAsia="仿宋_GB2312"/>
                <w:sz w:val="32"/>
                <w:szCs w:val="32"/>
              </w:rPr>
            </w:pPr>
          </w:p>
        </w:tc>
      </w:tr>
    </w:tbl>
    <w:p w:rsidR="00DD5A42" w:rsidRDefault="00ED3BF5">
      <w:pPr>
        <w:rPr>
          <w:rFonts w:ascii="仿宋_GB2312" w:eastAsia="仿宋_GB2312"/>
          <w:sz w:val="32"/>
          <w:szCs w:val="32"/>
        </w:rPr>
      </w:pPr>
      <w:r>
        <w:rPr>
          <w:rFonts w:ascii="仿宋_GB2312" w:eastAsia="仿宋_GB2312" w:hint="eastAsia"/>
          <w:sz w:val="32"/>
          <w:szCs w:val="32"/>
        </w:rPr>
        <w:t>说明：</w:t>
      </w:r>
      <w:r>
        <w:rPr>
          <w:rFonts w:ascii="仿宋_GB2312" w:eastAsia="仿宋_GB2312" w:hint="eastAsia"/>
          <w:sz w:val="32"/>
          <w:szCs w:val="32"/>
        </w:rPr>
        <w:t>1</w:t>
      </w:r>
      <w:r>
        <w:rPr>
          <w:rFonts w:ascii="仿宋_GB2312" w:eastAsia="仿宋_GB2312" w:hint="eastAsia"/>
          <w:sz w:val="32"/>
          <w:szCs w:val="32"/>
        </w:rPr>
        <w:t>、表中项目为近一年销售业绩，用户仍在合作；</w:t>
      </w:r>
      <w:r>
        <w:rPr>
          <w:rFonts w:ascii="仿宋_GB2312" w:eastAsia="仿宋_GB2312" w:hint="eastAsia"/>
          <w:sz w:val="32"/>
          <w:szCs w:val="32"/>
        </w:rPr>
        <w:t>2</w:t>
      </w:r>
      <w:r>
        <w:rPr>
          <w:rFonts w:ascii="仿宋_GB2312" w:eastAsia="仿宋_GB2312" w:hint="eastAsia"/>
          <w:sz w:val="32"/>
          <w:szCs w:val="32"/>
        </w:rPr>
        <w:t>、只填写与本次市场调研项目一致。</w:t>
      </w:r>
    </w:p>
    <w:p w:rsidR="00DD5A42" w:rsidRDefault="00DD5A42">
      <w:pPr>
        <w:rPr>
          <w:rFonts w:ascii="仿宋_GB2312" w:eastAsia="仿宋_GB2312"/>
          <w:sz w:val="32"/>
          <w:szCs w:val="32"/>
        </w:rPr>
      </w:pPr>
    </w:p>
    <w:p w:rsidR="00DD5A42" w:rsidRDefault="00DD5A42">
      <w:pPr>
        <w:spacing w:line="400" w:lineRule="exact"/>
        <w:ind w:firstLineChars="200" w:firstLine="640"/>
        <w:rPr>
          <w:rFonts w:ascii="仿宋_GB2312" w:eastAsia="仿宋_GB2312"/>
          <w:sz w:val="32"/>
          <w:szCs w:val="32"/>
        </w:rPr>
      </w:pPr>
    </w:p>
    <w:p w:rsidR="00DD5A42" w:rsidRDefault="00DD5A42">
      <w:pPr>
        <w:spacing w:line="400" w:lineRule="exact"/>
        <w:ind w:firstLineChars="200" w:firstLine="640"/>
        <w:rPr>
          <w:rFonts w:ascii="仿宋_GB2312" w:eastAsia="仿宋_GB2312"/>
          <w:sz w:val="32"/>
          <w:szCs w:val="32"/>
        </w:rPr>
      </w:pPr>
    </w:p>
    <w:p w:rsidR="00DD5A42" w:rsidRDefault="00DD5A42">
      <w:pPr>
        <w:spacing w:line="400" w:lineRule="exact"/>
        <w:ind w:firstLineChars="200" w:firstLine="640"/>
        <w:rPr>
          <w:rFonts w:ascii="仿宋_GB2312" w:eastAsia="仿宋_GB2312"/>
          <w:sz w:val="32"/>
          <w:szCs w:val="32"/>
        </w:rPr>
      </w:pPr>
    </w:p>
    <w:p w:rsidR="00DD5A42" w:rsidRDefault="00DD5A42">
      <w:pPr>
        <w:pStyle w:val="4"/>
        <w:rPr>
          <w:rFonts w:ascii="仿宋_GB2312" w:eastAsia="仿宋_GB2312"/>
          <w:sz w:val="32"/>
          <w:szCs w:val="32"/>
        </w:rPr>
      </w:pPr>
    </w:p>
    <w:p w:rsidR="00DD5A42" w:rsidRDefault="00DD5A42">
      <w:pPr>
        <w:rPr>
          <w:rFonts w:ascii="仿宋_GB2312" w:eastAsia="仿宋_GB2312"/>
          <w:sz w:val="32"/>
          <w:szCs w:val="32"/>
        </w:rPr>
      </w:pPr>
    </w:p>
    <w:p w:rsidR="00DD5A42" w:rsidRDefault="00DD5A42">
      <w:pPr>
        <w:pStyle w:val="4"/>
        <w:rPr>
          <w:rFonts w:ascii="仿宋_GB2312" w:eastAsia="仿宋_GB2312"/>
          <w:sz w:val="32"/>
          <w:szCs w:val="32"/>
        </w:rPr>
      </w:pPr>
    </w:p>
    <w:p w:rsidR="00DD5A42" w:rsidRDefault="00DD5A42">
      <w:pPr>
        <w:rPr>
          <w:rFonts w:ascii="仿宋_GB2312" w:eastAsia="仿宋_GB2312"/>
          <w:sz w:val="32"/>
          <w:szCs w:val="32"/>
        </w:rPr>
      </w:pPr>
    </w:p>
    <w:p w:rsidR="00DD5A42" w:rsidRDefault="00DD5A42">
      <w:pPr>
        <w:pStyle w:val="4"/>
        <w:rPr>
          <w:rFonts w:ascii="仿宋_GB2312" w:eastAsia="仿宋_GB2312"/>
          <w:sz w:val="32"/>
          <w:szCs w:val="32"/>
        </w:rPr>
      </w:pPr>
    </w:p>
    <w:p w:rsidR="00DD5A42" w:rsidRDefault="00DD5A42">
      <w:pPr>
        <w:rPr>
          <w:rFonts w:ascii="仿宋_GB2312" w:eastAsia="仿宋_GB2312"/>
          <w:sz w:val="32"/>
          <w:szCs w:val="32"/>
        </w:rPr>
      </w:pPr>
    </w:p>
    <w:p w:rsidR="00DD5A42" w:rsidRDefault="00DD5A42">
      <w:pPr>
        <w:pStyle w:val="4"/>
      </w:pPr>
    </w:p>
    <w:p w:rsidR="00DD5A42" w:rsidRDefault="00ED3BF5">
      <w:pPr>
        <w:tabs>
          <w:tab w:val="left" w:pos="6645"/>
        </w:tabs>
        <w:spacing w:line="360" w:lineRule="auto"/>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4</w:t>
      </w:r>
    </w:p>
    <w:p w:rsidR="00DD5A42" w:rsidRDefault="00ED3BF5">
      <w:pPr>
        <w:tabs>
          <w:tab w:val="left" w:pos="6645"/>
        </w:tabs>
        <w:spacing w:line="360" w:lineRule="auto"/>
        <w:jc w:val="center"/>
        <w:rPr>
          <w:rFonts w:ascii="仿宋_GB2312" w:eastAsia="仿宋_GB2312"/>
          <w:sz w:val="32"/>
          <w:szCs w:val="32"/>
        </w:rPr>
      </w:pPr>
      <w:r>
        <w:rPr>
          <w:rFonts w:ascii="仿宋_GB2312" w:eastAsia="仿宋_GB2312" w:hint="eastAsia"/>
          <w:sz w:val="32"/>
          <w:szCs w:val="32"/>
        </w:rPr>
        <w:t>反商业贿赂承诺书</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5A42" w:rsidRDefault="00ED3BF5">
      <w:pPr>
        <w:ind w:firstLineChars="200" w:firstLine="640"/>
        <w:rPr>
          <w:rFonts w:ascii="仿宋_GB2312" w:eastAsia="仿宋_GB2312"/>
          <w:sz w:val="32"/>
          <w:szCs w:val="32"/>
        </w:rPr>
      </w:pPr>
      <w:r>
        <w:rPr>
          <w:rFonts w:ascii="仿宋_GB2312" w:eastAsia="仿宋_GB2312" w:hAnsi="宋体" w:hint="eastAsia"/>
          <w:sz w:val="32"/>
          <w:szCs w:val="32"/>
        </w:rPr>
        <w:t>一、</w:t>
      </w:r>
      <w:r>
        <w:rPr>
          <w:rFonts w:ascii="仿宋_GB2312" w:eastAsia="仿宋_GB2312" w:hAnsi="宋体" w:hint="eastAsia"/>
          <w:sz w:val="32"/>
          <w:szCs w:val="32"/>
        </w:rPr>
        <w:t xml:space="preserve"> </w:t>
      </w:r>
      <w:r>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、不与其他投标人相互串通投标报价，损害贵院的合</w:t>
      </w:r>
      <w:r>
        <w:rPr>
          <w:rFonts w:ascii="仿宋_GB2312" w:eastAsia="仿宋_GB2312" w:hint="eastAsia"/>
          <w:sz w:val="32"/>
          <w:szCs w:val="32"/>
        </w:rPr>
        <w:lastRenderedPageBreak/>
        <w:t>法权益；</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、不与招标人串通投标，损害国家利益、社会公共利益或他人的合法权益；</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、不以向招标人或者评标委员会成员行贿的手段谋取中标；</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、竞标报价不违反相关法律的规定，也不以他人名义投标或者以其他方式弄虚作假，骗取中标；</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、保证不以其他任何方式扰乱贵院的招标工作；</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、保证不在药品销售、医疗器械、设备、物资、基建工程竞标中采取账外暗中给予回扣的手段腐蚀、贿赂医护、药剂人员、干部等其他相关人员；</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、保证</w:t>
      </w:r>
      <w:r>
        <w:rPr>
          <w:rFonts w:ascii="仿宋_GB2312" w:eastAsia="仿宋_GB2312" w:hint="eastAsia"/>
          <w:sz w:val="32"/>
          <w:szCs w:val="32"/>
        </w:rPr>
        <w:t>不让贵院临床科室、药剂部门以及有关人员登记、统计医生处方或为此提供方便，干扰贵院的正常工作秩序；</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、保证不以其他任何不正当竞争手段推销药品、医疗器械、设备、物资。</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 xml:space="preserve"> </w:t>
      </w:r>
      <w:r>
        <w:rPr>
          <w:rFonts w:ascii="仿宋_GB2312" w:eastAsia="仿宋_GB2312" w:hint="eastAsia"/>
          <w:sz w:val="32"/>
          <w:szCs w:val="32"/>
        </w:rPr>
        <w:t>本厂家、商家、公司保证竭力维护贵院的声誉，不做任何有损贵院形象的事情。</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lastRenderedPageBreak/>
        <w:t>四、</w:t>
      </w:r>
      <w:r>
        <w:rPr>
          <w:rFonts w:ascii="仿宋_GB2312" w:eastAsia="仿宋_GB2312" w:hint="eastAsia"/>
          <w:sz w:val="32"/>
          <w:szCs w:val="32"/>
        </w:rPr>
        <w:t xml:space="preserve"> </w:t>
      </w:r>
      <w:r>
        <w:rPr>
          <w:rFonts w:ascii="仿宋_GB2312" w:eastAsia="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 xml:space="preserve"> </w:t>
      </w:r>
      <w:r>
        <w:rPr>
          <w:rFonts w:ascii="仿宋_GB2312" w:eastAsia="仿宋_GB2312" w:hint="eastAsia"/>
          <w:sz w:val="32"/>
          <w:szCs w:val="32"/>
        </w:rPr>
        <w:t>对本厂家、商家、公司及本厂家、商家、公司工作人员采取以上手段竞标、促销等，干扰贵院正常工作秩序，损害贵院形象的，本厂家、商家、公司保证：</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、对本厂家、商家、公司相关工作人员作出严肃处理；</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、对由于本厂家、商家、公司或本厂家、商家、公司工作人员的上述行为给贵院造成经济或名誉损失的，由本厂家、商家、公司负责，并愿意承担全部民事赔偿责任。</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 xml:space="preserve"> </w:t>
      </w:r>
      <w:r>
        <w:rPr>
          <w:rFonts w:ascii="仿宋_GB2312" w:eastAsia="仿宋_GB2312" w:hint="eastAsia"/>
          <w:sz w:val="32"/>
          <w:szCs w:val="32"/>
        </w:rPr>
        <w:t>采购物资名称：</w:t>
      </w:r>
      <w:r>
        <w:rPr>
          <w:rFonts w:ascii="仿宋_GB2312" w:eastAsia="仿宋_GB2312" w:hint="eastAsia"/>
          <w:sz w:val="32"/>
          <w:szCs w:val="32"/>
        </w:rPr>
        <w:t xml:space="preserve">                                   </w:t>
      </w:r>
    </w:p>
    <w:p w:rsidR="00DD5A42" w:rsidRDefault="00ED3BF5">
      <w:pPr>
        <w:ind w:firstLineChars="200" w:firstLine="640"/>
        <w:rPr>
          <w:rFonts w:ascii="仿宋_GB2312" w:eastAsia="仿宋_GB2312"/>
          <w:sz w:val="32"/>
          <w:szCs w:val="32"/>
        </w:rPr>
      </w:pPr>
      <w:r>
        <w:rPr>
          <w:rFonts w:ascii="仿宋_GB2312" w:eastAsia="仿宋_GB2312" w:hint="eastAsia"/>
          <w:sz w:val="32"/>
          <w:szCs w:val="32"/>
        </w:rPr>
        <w:t>本《承诺书》一式伍份（一份由承诺人自存；一份随竞价书传递）</w:t>
      </w:r>
    </w:p>
    <w:p w:rsidR="00DD5A42" w:rsidRDefault="00DD5A42">
      <w:pPr>
        <w:ind w:firstLineChars="200" w:firstLine="640"/>
        <w:rPr>
          <w:rFonts w:ascii="仿宋_GB2312" w:eastAsia="仿宋_GB2312"/>
          <w:sz w:val="32"/>
          <w:szCs w:val="32"/>
        </w:rPr>
      </w:pPr>
    </w:p>
    <w:p w:rsidR="00DD5A42" w:rsidRDefault="00ED3BF5">
      <w:pPr>
        <w:rPr>
          <w:rFonts w:ascii="仿宋_GB2312" w:eastAsia="仿宋_GB2312"/>
          <w:sz w:val="32"/>
          <w:szCs w:val="32"/>
        </w:rPr>
      </w:pPr>
      <w:r>
        <w:rPr>
          <w:rFonts w:ascii="仿宋_GB2312" w:eastAsia="仿宋_GB2312" w:hint="eastAsia"/>
          <w:sz w:val="32"/>
          <w:szCs w:val="32"/>
        </w:rPr>
        <w:t>承诺企业名称（公章）</w:t>
      </w:r>
      <w:r>
        <w:rPr>
          <w:rFonts w:ascii="仿宋_GB2312" w:eastAsia="仿宋_GB2312" w:hint="eastAsia"/>
          <w:sz w:val="32"/>
          <w:szCs w:val="32"/>
        </w:rPr>
        <w:t xml:space="preserve">                  </w:t>
      </w:r>
    </w:p>
    <w:p w:rsidR="00DD5A42" w:rsidRPr="00277640" w:rsidRDefault="00ED3BF5">
      <w:pPr>
        <w:rPr>
          <w:rFonts w:ascii="仿宋_GB2312" w:eastAsia="仿宋_GB2312"/>
          <w:sz w:val="32"/>
          <w:szCs w:val="32"/>
        </w:rPr>
      </w:pPr>
      <w:r>
        <w:rPr>
          <w:rFonts w:ascii="仿宋_GB2312" w:eastAsia="仿宋_GB2312" w:hint="eastAsia"/>
          <w:sz w:val="32"/>
          <w:szCs w:val="32"/>
        </w:rPr>
        <w:t>法人代表或委托代理人（承诺人）</w:t>
      </w:r>
    </w:p>
    <w:sectPr w:rsidR="00DD5A42" w:rsidRPr="00277640" w:rsidSect="00DD5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F5" w:rsidRDefault="00ED3BF5" w:rsidP="00277640">
      <w:r>
        <w:separator/>
      </w:r>
    </w:p>
  </w:endnote>
  <w:endnote w:type="continuationSeparator" w:id="1">
    <w:p w:rsidR="00ED3BF5" w:rsidRDefault="00ED3BF5" w:rsidP="00277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F5" w:rsidRDefault="00ED3BF5" w:rsidP="00277640">
      <w:r>
        <w:separator/>
      </w:r>
    </w:p>
  </w:footnote>
  <w:footnote w:type="continuationSeparator" w:id="1">
    <w:p w:rsidR="00ED3BF5" w:rsidRDefault="00ED3BF5" w:rsidP="00277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508404"/>
    <w:multiLevelType w:val="singleLevel"/>
    <w:tmpl w:val="F0508404"/>
    <w:lvl w:ilvl="0">
      <w:start w:val="2"/>
      <w:numFmt w:val="chineseCounting"/>
      <w:suff w:val="nothing"/>
      <w:lvlText w:val="%1、"/>
      <w:lvlJc w:val="left"/>
      <w:rPr>
        <w:rFonts w:hint="eastAsia"/>
      </w:rPr>
    </w:lvl>
  </w:abstractNum>
  <w:abstractNum w:abstractNumId="1">
    <w:nsid w:val="58DB34A0"/>
    <w:multiLevelType w:val="singleLevel"/>
    <w:tmpl w:val="58DB34A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5E6"/>
    <w:rsid w:val="00001279"/>
    <w:rsid w:val="00003FA5"/>
    <w:rsid w:val="000076AF"/>
    <w:rsid w:val="000144AA"/>
    <w:rsid w:val="00027919"/>
    <w:rsid w:val="00030800"/>
    <w:rsid w:val="00031DDE"/>
    <w:rsid w:val="00034396"/>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32252"/>
    <w:rsid w:val="002456FB"/>
    <w:rsid w:val="0025160E"/>
    <w:rsid w:val="00254733"/>
    <w:rsid w:val="00262B36"/>
    <w:rsid w:val="002673D1"/>
    <w:rsid w:val="00271808"/>
    <w:rsid w:val="00274D5A"/>
    <w:rsid w:val="00277640"/>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5F7115"/>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7E7"/>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67FC0"/>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D5A42"/>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655BA"/>
    <w:rsid w:val="00E75CBF"/>
    <w:rsid w:val="00E77179"/>
    <w:rsid w:val="00E8167F"/>
    <w:rsid w:val="00E978F2"/>
    <w:rsid w:val="00EA169D"/>
    <w:rsid w:val="00EA201C"/>
    <w:rsid w:val="00EC18BE"/>
    <w:rsid w:val="00EC6553"/>
    <w:rsid w:val="00EC77EA"/>
    <w:rsid w:val="00ED3BF5"/>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 w:val="08CE57DA"/>
    <w:rsid w:val="0A64567E"/>
    <w:rsid w:val="100E07FD"/>
    <w:rsid w:val="1B66268D"/>
    <w:rsid w:val="1DC7009A"/>
    <w:rsid w:val="2D620C6D"/>
    <w:rsid w:val="35F35AEF"/>
    <w:rsid w:val="39EC7EA0"/>
    <w:rsid w:val="3CB00A88"/>
    <w:rsid w:val="3D317234"/>
    <w:rsid w:val="40674CFC"/>
    <w:rsid w:val="4131046E"/>
    <w:rsid w:val="42634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D5A42"/>
    <w:pPr>
      <w:widowControl w:val="0"/>
      <w:jc w:val="both"/>
    </w:pPr>
    <w:rPr>
      <w:rFonts w:ascii="Times New Roman" w:hAnsi="Times New Roman"/>
      <w:kern w:val="2"/>
      <w:sz w:val="21"/>
      <w:szCs w:val="21"/>
    </w:rPr>
  </w:style>
  <w:style w:type="paragraph" w:styleId="4">
    <w:name w:val="heading 4"/>
    <w:basedOn w:val="a"/>
    <w:next w:val="a"/>
    <w:uiPriority w:val="9"/>
    <w:qFormat/>
    <w:rsid w:val="00DD5A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D5A42"/>
    <w:pPr>
      <w:spacing w:after="120" w:line="360" w:lineRule="auto"/>
      <w:ind w:leftChars="200" w:left="420"/>
    </w:pPr>
    <w:rPr>
      <w:sz w:val="24"/>
      <w:szCs w:val="20"/>
    </w:rPr>
  </w:style>
  <w:style w:type="paragraph" w:styleId="a4">
    <w:name w:val="footer"/>
    <w:basedOn w:val="a"/>
    <w:link w:val="Char0"/>
    <w:uiPriority w:val="99"/>
    <w:semiHidden/>
    <w:unhideWhenUsed/>
    <w:qFormat/>
    <w:rsid w:val="00DD5A4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D5A42"/>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DD5A42"/>
    <w:pPr>
      <w:spacing w:before="100" w:beforeAutospacing="1" w:after="100" w:afterAutospacing="1"/>
      <w:jc w:val="left"/>
    </w:pPr>
    <w:rPr>
      <w:kern w:val="0"/>
      <w:sz w:val="24"/>
    </w:rPr>
  </w:style>
  <w:style w:type="character" w:customStyle="1" w:styleId="Char1">
    <w:name w:val="页眉 Char"/>
    <w:basedOn w:val="a0"/>
    <w:link w:val="a5"/>
    <w:uiPriority w:val="99"/>
    <w:semiHidden/>
    <w:qFormat/>
    <w:rsid w:val="00DD5A42"/>
    <w:rPr>
      <w:sz w:val="18"/>
      <w:szCs w:val="18"/>
    </w:rPr>
  </w:style>
  <w:style w:type="character" w:customStyle="1" w:styleId="Char0">
    <w:name w:val="页脚 Char"/>
    <w:basedOn w:val="a0"/>
    <w:link w:val="a4"/>
    <w:uiPriority w:val="99"/>
    <w:semiHidden/>
    <w:qFormat/>
    <w:rsid w:val="00DD5A42"/>
    <w:rPr>
      <w:sz w:val="18"/>
      <w:szCs w:val="18"/>
    </w:rPr>
  </w:style>
  <w:style w:type="character" w:customStyle="1" w:styleId="Char">
    <w:name w:val="正文文本缩进 Char"/>
    <w:basedOn w:val="a0"/>
    <w:link w:val="a3"/>
    <w:qFormat/>
    <w:rsid w:val="00DD5A42"/>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a</cp:lastModifiedBy>
  <cp:revision>10</cp:revision>
  <cp:lastPrinted>2019-04-29T06:48:00Z</cp:lastPrinted>
  <dcterms:created xsi:type="dcterms:W3CDTF">2017-07-19T07:01:00Z</dcterms:created>
  <dcterms:modified xsi:type="dcterms:W3CDTF">2019-05-16T03:00:00Z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