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审计业务招标需求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一、审计内容：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、对我院按照《医院会计制度》编制的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12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月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31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日的资产负债表，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年度的利润表、所有者权益变动表和现金流量表以及财务报表附注进行审计；对我院进行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年度财务收支审计时，对涉及重大资金及政府采购项目重点审计。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、对我院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2016-2018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年度的扶贫资金进行专项审计。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、医院外包服务项目。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4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、对我院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年度的内部控制工作评价及编制内部控制工作手册。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二、事务所通过执行以上审计工作对我院的相关业务出具审计报告，并发表审计管理建议：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、财务报表是否在所有重大方面按照《医院会计制度》及国家其他有关法律法规的规定编制，是否在所有重大方面公允反映了我院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12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月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31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日的财务状况以及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年度的经营成果和现金流量。在出具我院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年度财务收支审计报告时，应对重大资金及政府采购项目给出管理建议，在审计过程中如发现违纪违规线索应向我院纪检监察部门反映。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、通过对我院扶贫资金的专项审计，出具专项审计报告。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、对我院开展的外包服务进行专项审计，出具专项审计报告。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4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、通过对我院内部控制工作的经济活动风险评估，出具经济活动风险评估报告并编制内部控制工作手册。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三、审计时间：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、中标的会计师事务所应在自协议签订之日起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15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个工作日内完成我院委托的扶贫资金专项审计，并提交完整的专项审计报告。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lastRenderedPageBreak/>
        <w:t>2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、中标的会计师事务所应在自协议签订之日起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30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个工作日内，完成我院委托的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年度财务收支审计及专项审计业务，并提交完整的财务收支报表审计报告和管理建议书。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、中标的会计师事务所应在自协议签订之日起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15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个工作日内完成我院委托对协会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2018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年度的财务收支审计，并提交完整的财务收支报表审计报告和管理建议书。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四、审计人员配备要求：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会计师事务所要切实履行投标书承诺的事项，合理安排审计力量，审计项目组的人员要固定。其中：财务收支审计项目负责人必须由有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6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以上的注册会计师工作经验、业务能力强、承担过三甲医院财务审计的注册会计师担任；项目组成员必须由具有审计从业经验、能胜任审计工作的人员担任。人员的数量应根据审计业务的实际需要，合理安排人数。中标的会计师事务所应自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2019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年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xxx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月起</w:t>
      </w: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30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个工作日完成对我院内部控制工作的评估，并出具经济活动风险评估报告及编制内部控制工作手册。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五、对投标人的资质要求：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、具有有效的营业执照、税务登记证、组织机构代码（或三证合一）及会计师事务所执业证书等相关证件。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、熟悉事业单位单位会计制度，熟悉部门预算、决算、国库集中支付等管理制度，在最近三年内承接过此类业务者优先。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24"/>
          <w:szCs w:val="24"/>
        </w:rPr>
        <w:t>3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、近三年内没有因违法、违规行为被国家有关部门予以处罚的记录，并在有关审计工作中没有出现质量问题和不良记录。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lastRenderedPageBreak/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附件2：报价一览表</w:t>
      </w:r>
    </w:p>
    <w:p w:rsidR="007A49AD" w:rsidRPr="007A49AD" w:rsidRDefault="007A49AD" w:rsidP="007A49A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b/>
          <w:bCs/>
          <w:color w:val="333333"/>
          <w:kern w:val="0"/>
          <w:sz w:val="28"/>
          <w:szCs w:val="28"/>
        </w:rPr>
        <w:t>报价一览表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  <w:r w:rsidRPr="007A49AD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                    </w:t>
      </w:r>
    </w:p>
    <w:tbl>
      <w:tblPr>
        <w:tblW w:w="3100" w:type="pct"/>
        <w:tblInd w:w="1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7"/>
        <w:gridCol w:w="1402"/>
        <w:gridCol w:w="2265"/>
      </w:tblGrid>
      <w:tr w:rsidR="007A49AD" w:rsidRPr="007A49AD" w:rsidTr="007A49AD">
        <w:trPr>
          <w:trHeight w:val="735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总价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7A49AD" w:rsidRPr="007A49AD" w:rsidTr="007A49AD">
        <w:trPr>
          <w:trHeight w:val="735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44"/>
                <w:szCs w:val="4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7A49AD" w:rsidRPr="007A49AD" w:rsidTr="007A49AD">
        <w:trPr>
          <w:trHeight w:val="735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44"/>
                <w:szCs w:val="4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Segoe UI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注：1. 报价应是最终用户验收合格后的总价。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2.“报价一览表”为多页的，每页均需由法定代表人或授权代表签字并盖投标人印章。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A49AD" w:rsidRPr="007A49AD" w:rsidRDefault="007A49AD" w:rsidP="007A49A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代表签字：</w:t>
      </w:r>
      <w:r w:rsidRPr="007A49AD">
        <w:rPr>
          <w:rFonts w:ascii="宋体" w:eastAsia="宋体" w:hAnsi="宋体" w:cs="Segoe UI" w:hint="eastAsia"/>
          <w:color w:val="333333"/>
          <w:kern w:val="0"/>
          <w:sz w:val="28"/>
          <w:szCs w:val="28"/>
          <w:u w:val="single"/>
        </w:rPr>
        <w:t>             </w:t>
      </w:r>
      <w:r w:rsidRPr="007A49AD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  联系方式：</w:t>
      </w:r>
      <w:r w:rsidRPr="007A49AD">
        <w:rPr>
          <w:rFonts w:ascii="宋体" w:eastAsia="宋体" w:hAnsi="宋体" w:cs="Segoe UI" w:hint="eastAsia"/>
          <w:color w:val="333333"/>
          <w:kern w:val="0"/>
          <w:sz w:val="28"/>
          <w:szCs w:val="28"/>
          <w:u w:val="single"/>
        </w:rPr>
        <w:t>      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7A49AD" w:rsidRPr="007A49AD" w:rsidRDefault="007A49AD" w:rsidP="007A49AD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b/>
          <w:bCs/>
          <w:color w:val="333333"/>
          <w:kern w:val="0"/>
          <w:sz w:val="28"/>
          <w:szCs w:val="2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color w:val="333333"/>
          <w:kern w:val="0"/>
          <w:sz w:val="28"/>
          <w:szCs w:val="28"/>
        </w:rPr>
        <w:t>附件3：用户情况表</w:t>
      </w:r>
    </w:p>
    <w:tbl>
      <w:tblPr>
        <w:tblW w:w="7305" w:type="dxa"/>
        <w:jc w:val="center"/>
        <w:tblCellMar>
          <w:left w:w="0" w:type="dxa"/>
          <w:right w:w="0" w:type="dxa"/>
        </w:tblCellMar>
        <w:tblLook w:val="04A0"/>
      </w:tblPr>
      <w:tblGrid>
        <w:gridCol w:w="1052"/>
        <w:gridCol w:w="932"/>
        <w:gridCol w:w="1548"/>
        <w:gridCol w:w="1488"/>
        <w:gridCol w:w="1353"/>
        <w:gridCol w:w="932"/>
      </w:tblGrid>
      <w:tr w:rsidR="007A49AD" w:rsidRPr="007A49AD" w:rsidTr="007A49AD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A49AD" w:rsidRPr="007A49AD" w:rsidTr="007A49A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省内省级</w:t>
            </w: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9AD" w:rsidRPr="007A49AD" w:rsidRDefault="007A49AD" w:rsidP="007A49A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A49AD" w:rsidRPr="007A49AD" w:rsidTr="007A49A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9AD" w:rsidRPr="007A49AD" w:rsidRDefault="007A49AD" w:rsidP="007A49A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9AD" w:rsidRPr="007A49AD" w:rsidRDefault="007A49AD" w:rsidP="007A49A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4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7A49AD" w:rsidRPr="007A49AD" w:rsidRDefault="007A49AD" w:rsidP="007A49AD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Segoe UI" w:eastAsia="宋体" w:hAnsi="Segoe UI" w:cs="Segoe UI"/>
          <w:color w:val="333333"/>
          <w:kern w:val="0"/>
          <w:sz w:val="18"/>
          <w:szCs w:val="18"/>
        </w:rPr>
        <w:t> </w:t>
      </w:r>
    </w:p>
    <w:p w:rsidR="007A49AD" w:rsidRPr="007A49AD" w:rsidRDefault="007A49AD" w:rsidP="007A49AD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7A49AD">
        <w:rPr>
          <w:rFonts w:ascii="宋体" w:eastAsia="宋体" w:hAnsi="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B257E7" w:rsidRDefault="00B257E7"/>
    <w:sectPr w:rsidR="00B2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E7" w:rsidRDefault="00B257E7" w:rsidP="007A49AD">
      <w:r>
        <w:separator/>
      </w:r>
    </w:p>
  </w:endnote>
  <w:endnote w:type="continuationSeparator" w:id="1">
    <w:p w:rsidR="00B257E7" w:rsidRDefault="00B257E7" w:rsidP="007A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E7" w:rsidRDefault="00B257E7" w:rsidP="007A49AD">
      <w:r>
        <w:separator/>
      </w:r>
    </w:p>
  </w:footnote>
  <w:footnote w:type="continuationSeparator" w:id="1">
    <w:p w:rsidR="00B257E7" w:rsidRDefault="00B257E7" w:rsidP="007A4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9AD"/>
    <w:rsid w:val="007A49AD"/>
    <w:rsid w:val="00B2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9A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A4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2019-05-29T01:12:00Z</dcterms:created>
  <dcterms:modified xsi:type="dcterms:W3CDTF">2019-05-29T01:12:00Z</dcterms:modified>
</cp:coreProperties>
</file>