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A1F" w:rsidRPr="000F7A1F" w:rsidRDefault="000F7A1F" w:rsidP="000F7A1F">
      <w:pPr>
        <w:widowControl/>
        <w:shd w:val="clear" w:color="auto" w:fill="FFFFFF"/>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附件1：                      </w:t>
      </w:r>
    </w:p>
    <w:p w:rsidR="000F7A1F" w:rsidRPr="000F7A1F" w:rsidRDefault="000F7A1F" w:rsidP="000F7A1F">
      <w:pPr>
        <w:widowControl/>
        <w:shd w:val="clear" w:color="auto" w:fill="FFFFFF"/>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8"/>
          <w:szCs w:val="28"/>
        </w:rPr>
        <w:t>市场调研项目明细</w:t>
      </w:r>
    </w:p>
    <w:tbl>
      <w:tblPr>
        <w:tblW w:w="9315" w:type="dxa"/>
        <w:shd w:val="clear" w:color="auto" w:fill="FFFFFF"/>
        <w:tblCellMar>
          <w:left w:w="0" w:type="dxa"/>
          <w:right w:w="0" w:type="dxa"/>
        </w:tblCellMar>
        <w:tblLook w:val="04A0"/>
      </w:tblPr>
      <w:tblGrid>
        <w:gridCol w:w="810"/>
        <w:gridCol w:w="2415"/>
        <w:gridCol w:w="6090"/>
      </w:tblGrid>
      <w:tr w:rsidR="000F7A1F" w:rsidRPr="000F7A1F" w:rsidTr="000F7A1F">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序号</w:t>
            </w:r>
          </w:p>
        </w:tc>
        <w:tc>
          <w:tcPr>
            <w:tcW w:w="241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名    称</w:t>
            </w:r>
          </w:p>
        </w:tc>
        <w:tc>
          <w:tcPr>
            <w:tcW w:w="609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配置及技术性能基本要求</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1</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纤维结肠镜</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shd w:val="clear" w:color="auto" w:fill="FFFFFF"/>
              </w:rPr>
              <w:t>用于检查结肠内疑有息肉、肿瘤、溃疡、炎症、不明原因出血灶等病变</w:t>
            </w:r>
            <w:r w:rsidRPr="000F7A1F">
              <w:rPr>
                <w:rFonts w:ascii="华文宋体" w:eastAsia="华文宋体" w:hAnsi="华文宋体" w:cs="Segoe UI" w:hint="eastAsia"/>
                <w:color w:val="333333"/>
                <w:kern w:val="0"/>
                <w:sz w:val="24"/>
                <w:szCs w:val="24"/>
              </w:rPr>
              <w:t>。</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2</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肠镜清洗池</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用于清洗、消毒纤维肠镜。</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3</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心电图机</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用于冠心病、心血管病等，心脏疾病的临床诊断和病情评估</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4</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牙种植机</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shd w:val="clear" w:color="auto" w:fill="FFFFFF"/>
              </w:rPr>
              <w:t>用于牙科种植手术</w:t>
            </w:r>
            <w:r w:rsidRPr="000F7A1F">
              <w:rPr>
                <w:rFonts w:ascii="华文宋体" w:eastAsia="华文宋体" w:hAnsi="华文宋体" w:cs="Segoe UI" w:hint="eastAsia"/>
                <w:color w:val="333333"/>
                <w:kern w:val="0"/>
                <w:sz w:val="24"/>
                <w:szCs w:val="24"/>
              </w:rPr>
              <w:t>，要求：马达转速可调，扭矩可调,具备扭矩过载保护，冷却水泵可调，液晶显示屏，脚踏开关可完成各种选择，配备可高温高压灭菌的马达线、马达和手机，带灯光。</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5</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口腔综合治疗台</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用于口腔治疗，要求：低噪音电动牙科椅，可折叠式头枕，左扶手，内置式地箱，机椅互锁，冷光灯可调亮度，下挂式医生器械盘、标配三用枪，气控四孔手机、高速手机、低速马达、直机、弯机、洁牙机等。</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6</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国产超声刀头及接头匹配器</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用于各种外科手术中，除骨组织和输卵管之外的所有的人体组织的切割，与医院现有超声刀（强生）主机匹配使用。</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7</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血液灌流机</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用于清除血液中的外源性和内源性毒物将血液进行净化的透析仪器设备，要求：具有气泡探测器，独立控制的肝素自动推注装置，血液保温装置，动静脉压报警功能，</w:t>
            </w:r>
            <w:r w:rsidRPr="000F7A1F">
              <w:rPr>
                <w:rFonts w:ascii="华文宋体" w:eastAsia="华文宋体" w:hAnsi="华文宋体" w:cs="Segoe UI" w:hint="eastAsia"/>
                <w:color w:val="333333"/>
                <w:kern w:val="0"/>
                <w:sz w:val="24"/>
                <w:szCs w:val="24"/>
              </w:rPr>
              <w:lastRenderedPageBreak/>
              <w:t>具有配套的适于不同体重的多种规格的一次性活性炭血液灌流器和血液管路。</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lastRenderedPageBreak/>
              <w:t>8</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小儿膀胱镜及配套异物钳</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用于小儿泌尿外科手术，观察清晰镜头采用国际标准卡口，能适配院内现有冷光源和摄像系统。</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9</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神经外科头戴式光源</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用于神经外科手术照明，要求：照明光斑和亮度均连续可调。充电式锂电池供电，佩戴舒适，轻巧便携。</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10</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小儿泌尿尿道下裂专用手术器械</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小儿泌尿尿道下裂手术专用</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11</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头戴便携式全高清摄像系统</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用于外科手术高清摄像</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12</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外科手术放大镜</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用于外科手术</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13</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裂隙灯</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用于检查眼前部组织的各种生理、病理变化。</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14</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身高体重测量仪</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1、便携式称量系统：具儿童、成人体重秤量功能，便携式、自动产生体质指数、自动保持、自动关机；伸缩式量高尺，手动头部档板。</w:t>
            </w:r>
          </w:p>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2、立柱式身高体重工作站：具备母婴体质指数及体重值测量功能（含预设除皮、自动保持、自动计算等功能），有移动脚轮，手动头部档板测量高度，量高尺带测量值显示屏，数字自动显示。</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15</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成年人体适能健康评估仪</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用于心肺功能测试、人体成份测试、肌耐心测试、柔韧度测试、平衡性测试、反应时测试等；测试年龄范围：3-99周岁；具备自动生成体适能报告分析、亚健康状况分</w:t>
            </w:r>
            <w:r w:rsidRPr="000F7A1F">
              <w:rPr>
                <w:rFonts w:ascii="华文宋体" w:eastAsia="华文宋体" w:hAnsi="华文宋体" w:cs="Segoe UI" w:hint="eastAsia"/>
                <w:color w:val="333333"/>
                <w:kern w:val="0"/>
                <w:sz w:val="24"/>
                <w:szCs w:val="24"/>
              </w:rPr>
              <w:lastRenderedPageBreak/>
              <w:t>析、关联慢病分析、运动方案建议及个性化运动处方等功能。 </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lastRenderedPageBreak/>
              <w:t>16</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酶标仪</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用于生殖保健，波长200-1000nm；精确度SD &lt;0.003 Abs或CV &lt;1.0%</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17</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电泳仪</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用于对不同物质进行定性或定量分析</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18</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凝胶成像系统</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用于分子量计算、密度扫描、密度定量、PCR定量等研究，分辨率≥130万像素；蓝光</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19</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电子天平</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shd w:val="clear" w:color="auto" w:fill="FFFFFF"/>
              </w:rPr>
              <w:t>用于称量物体质量</w:t>
            </w:r>
            <w:r w:rsidRPr="000F7A1F">
              <w:rPr>
                <w:rFonts w:ascii="华文宋体" w:eastAsia="华文宋体" w:hAnsi="华文宋体" w:cs="Segoe UI" w:hint="eastAsia"/>
                <w:color w:val="333333"/>
                <w:kern w:val="0"/>
                <w:sz w:val="24"/>
                <w:szCs w:val="24"/>
              </w:rPr>
              <w:t>，精确度≥0.0001g</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20</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核酸蛋白测定仪</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用于快速、可靠的检测双链/单链DNA ,RNA ,寡核苷酸,蛋白质和细菌细胞密度/混浊度，DNA浓度0.01ng/µL;蛋白质浓度12.5µg/mL</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21</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鼻腔冲洗器</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用于鼻腔冲洗，要求冲洗器表面应光滑、色泽均匀，各连接部位应紧密，运动部件使用旋转灵活可靠。</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22</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便携式头灯</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用于耳鼻喉科手术，外表不会对患者和操作者造成伤害，光斑亮度均匀、显色性高等。</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23</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儿童抢救床</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用于儿童重症病人的病床、电动型</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24</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手持式血氧脉搏仪</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用于测量人体血氧值、脉率值等生理参数</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25</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车载负压吸引器</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用于满足救护车车载负压吸引需求</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26</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纤维喉镜</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用于治疗声带息肉、小结、囊肿、喉脱垂及喉部良性肿瘤等咽喉疾病</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27</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转运暖箱</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适用于车载婴儿转运</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lastRenderedPageBreak/>
              <w:t>28</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单孔水浴锅</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满足实验室工作需要，国产、控温恒温</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29</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新生儿脉氧仪</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双相功能，方便携带</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30</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洗板机</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用于清洗酶标板检测后的一些残留物质，残留量小于0.7ul,不用拍板；每分钟清洗两块板；可任意板、孔进行清洗，不足一条无需补孔；具微孔板浸泡和震荡混匀功能； 微孔板悬空清洗技术，避免板底污染。</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31</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纯高频呼吸机（国产）</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可用于新生儿的纯高频呼吸机</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32</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过氧化氢浓度监测仪</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用于过氧化氢等离子灭菌器运行时的气体残留监测</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33</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视动性眼震仪</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用于新生婴儿视力定性检测</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34</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弱势综合训练仪</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用于治疗弱视  </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35</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感统教具、ASD训练器材</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用于感统综合训练，包括万象组合、平衡训练组套、ASD训练教具、S-S语言测评工具、定制ASD教具、语言训练、构音训练教具、前庭平衡系列、挤压感统系列、运动万象组合等。</w:t>
            </w:r>
          </w:p>
        </w:tc>
      </w:tr>
      <w:tr w:rsidR="000F7A1F" w:rsidRPr="000F7A1F" w:rsidTr="000F7A1F">
        <w:tc>
          <w:tcPr>
            <w:tcW w:w="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36</w:t>
            </w: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麻醉监护仪</w:t>
            </w:r>
          </w:p>
        </w:tc>
        <w:tc>
          <w:tcPr>
            <w:tcW w:w="6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用于麻醉监护</w:t>
            </w:r>
          </w:p>
        </w:tc>
      </w:tr>
    </w:tbl>
    <w:p w:rsidR="000F7A1F" w:rsidRPr="000F7A1F" w:rsidRDefault="000F7A1F" w:rsidP="000F7A1F">
      <w:pPr>
        <w:widowControl/>
        <w:shd w:val="clear" w:color="auto" w:fill="FFFFFF"/>
        <w:wordWrap w:val="0"/>
        <w:spacing w:line="400" w:lineRule="atLeast"/>
        <w:jc w:val="left"/>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 </w:t>
      </w:r>
    </w:p>
    <w:p w:rsidR="000F7A1F" w:rsidRPr="000F7A1F" w:rsidRDefault="000F7A1F" w:rsidP="000F7A1F">
      <w:pPr>
        <w:widowControl/>
        <w:shd w:val="clear" w:color="auto" w:fill="FFFFFF"/>
        <w:wordWrap w:val="0"/>
        <w:spacing w:line="400" w:lineRule="atLeast"/>
        <w:jc w:val="left"/>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附件2：</w:t>
      </w:r>
    </w:p>
    <w:p w:rsidR="000F7A1F" w:rsidRPr="000F7A1F" w:rsidRDefault="000F7A1F" w:rsidP="000F7A1F">
      <w:pPr>
        <w:widowControl/>
        <w:shd w:val="clear" w:color="auto" w:fill="FFFFFF"/>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8"/>
          <w:szCs w:val="28"/>
        </w:rPr>
        <w:t>报价一览表</w:t>
      </w:r>
    </w:p>
    <w:p w:rsidR="000F7A1F" w:rsidRPr="000F7A1F" w:rsidRDefault="000F7A1F" w:rsidP="000F7A1F">
      <w:pPr>
        <w:widowControl/>
        <w:shd w:val="clear" w:color="auto" w:fill="FFFFFF"/>
        <w:wordWrap w:val="0"/>
        <w:spacing w:line="24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bl>
      <w:tblPr>
        <w:tblW w:w="5000" w:type="pct"/>
        <w:tblInd w:w="-106" w:type="dxa"/>
        <w:shd w:val="clear" w:color="auto" w:fill="FFFFFF"/>
        <w:tblCellMar>
          <w:left w:w="0" w:type="dxa"/>
          <w:right w:w="0" w:type="dxa"/>
        </w:tblCellMar>
        <w:tblLook w:val="04A0"/>
      </w:tblPr>
      <w:tblGrid>
        <w:gridCol w:w="456"/>
        <w:gridCol w:w="1063"/>
        <w:gridCol w:w="886"/>
        <w:gridCol w:w="797"/>
        <w:gridCol w:w="1418"/>
        <w:gridCol w:w="620"/>
        <w:gridCol w:w="1242"/>
        <w:gridCol w:w="1242"/>
        <w:gridCol w:w="798"/>
      </w:tblGrid>
      <w:tr w:rsidR="000F7A1F" w:rsidRPr="000F7A1F" w:rsidTr="000F7A1F">
        <w:trPr>
          <w:trHeight w:val="615"/>
        </w:trPr>
        <w:tc>
          <w:tcPr>
            <w:tcW w:w="2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序号</w:t>
            </w:r>
          </w:p>
        </w:tc>
        <w:tc>
          <w:tcPr>
            <w:tcW w:w="6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产品名称</w:t>
            </w:r>
          </w:p>
        </w:tc>
        <w:tc>
          <w:tcPr>
            <w:tcW w:w="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生产厂家</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品牌</w:t>
            </w:r>
          </w:p>
        </w:tc>
        <w:tc>
          <w:tcPr>
            <w:tcW w:w="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规格</w:t>
            </w:r>
          </w:p>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型号</w:t>
            </w:r>
          </w:p>
        </w:tc>
        <w:tc>
          <w:tcPr>
            <w:tcW w:w="3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单位</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报价</w:t>
            </w:r>
          </w:p>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（元）</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配送企业名称</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备注</w:t>
            </w:r>
          </w:p>
        </w:tc>
      </w:tr>
      <w:tr w:rsidR="000F7A1F" w:rsidRPr="000F7A1F" w:rsidTr="000F7A1F">
        <w:trPr>
          <w:trHeight w:val="270"/>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lastRenderedPageBreak/>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c>
      </w:tr>
      <w:tr w:rsidR="000F7A1F" w:rsidRPr="000F7A1F" w:rsidTr="000F7A1F">
        <w:trPr>
          <w:trHeight w:val="330"/>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c>
      </w:tr>
      <w:tr w:rsidR="000F7A1F" w:rsidRPr="000F7A1F" w:rsidTr="000F7A1F">
        <w:trPr>
          <w:trHeight w:val="255"/>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F7A1F" w:rsidRPr="000F7A1F" w:rsidRDefault="000F7A1F" w:rsidP="000F7A1F">
            <w:pPr>
              <w:widowControl/>
              <w:wordWrap w:val="0"/>
              <w:spacing w:line="400" w:lineRule="atLeast"/>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c>
      </w:tr>
    </w:tbl>
    <w:p w:rsidR="000F7A1F" w:rsidRPr="000F7A1F" w:rsidRDefault="000F7A1F" w:rsidP="000F7A1F">
      <w:pPr>
        <w:widowControl/>
        <w:shd w:val="clear" w:color="auto" w:fill="FFFFFF"/>
        <w:wordWrap w:val="0"/>
        <w:spacing w:line="400" w:lineRule="atLeast"/>
        <w:ind w:firstLine="48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p w:rsidR="000F7A1F" w:rsidRPr="000F7A1F" w:rsidRDefault="000F7A1F" w:rsidP="000F7A1F">
      <w:pPr>
        <w:widowControl/>
        <w:shd w:val="clear" w:color="auto" w:fill="FFFFFF"/>
        <w:wordWrap w:val="0"/>
        <w:spacing w:line="240" w:lineRule="atLeast"/>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公司名称：</w:t>
      </w:r>
      <w:r w:rsidRPr="000F7A1F">
        <w:rPr>
          <w:rFonts w:ascii="华文宋体" w:eastAsia="华文宋体" w:hAnsi="华文宋体" w:cs="Segoe UI" w:hint="eastAsia"/>
          <w:color w:val="333333"/>
          <w:kern w:val="0"/>
          <w:sz w:val="24"/>
          <w:szCs w:val="24"/>
          <w:u w:val="single"/>
        </w:rPr>
        <w:t>                               </w:t>
      </w:r>
    </w:p>
    <w:p w:rsidR="000F7A1F" w:rsidRPr="000F7A1F" w:rsidRDefault="000F7A1F" w:rsidP="000F7A1F">
      <w:pPr>
        <w:widowControl/>
        <w:shd w:val="clear" w:color="auto" w:fill="FFFFFF"/>
        <w:wordWrap w:val="0"/>
        <w:spacing w:line="240" w:lineRule="atLeast"/>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代表签字：</w:t>
      </w:r>
      <w:r w:rsidRPr="000F7A1F">
        <w:rPr>
          <w:rFonts w:ascii="华文宋体" w:eastAsia="华文宋体" w:hAnsi="华文宋体" w:cs="Segoe UI" w:hint="eastAsia"/>
          <w:color w:val="333333"/>
          <w:kern w:val="0"/>
          <w:sz w:val="24"/>
          <w:szCs w:val="24"/>
          <w:u w:val="single"/>
        </w:rPr>
        <w:t>             </w:t>
      </w:r>
      <w:r w:rsidRPr="000F7A1F">
        <w:rPr>
          <w:rFonts w:ascii="华文宋体" w:eastAsia="华文宋体" w:hAnsi="华文宋体" w:cs="Segoe UI" w:hint="eastAsia"/>
          <w:color w:val="333333"/>
          <w:kern w:val="0"/>
          <w:sz w:val="24"/>
          <w:szCs w:val="24"/>
        </w:rPr>
        <w:t>  联系方式：</w:t>
      </w:r>
      <w:r w:rsidRPr="000F7A1F">
        <w:rPr>
          <w:rFonts w:ascii="华文宋体" w:eastAsia="华文宋体" w:hAnsi="华文宋体" w:cs="Segoe UI" w:hint="eastAsia"/>
          <w:color w:val="333333"/>
          <w:kern w:val="0"/>
          <w:sz w:val="24"/>
          <w:szCs w:val="24"/>
          <w:u w:val="single"/>
        </w:rPr>
        <w:t>       </w:t>
      </w:r>
    </w:p>
    <w:p w:rsidR="000F7A1F" w:rsidRPr="000F7A1F" w:rsidRDefault="000F7A1F" w:rsidP="000F7A1F">
      <w:pPr>
        <w:widowControl/>
        <w:shd w:val="clear" w:color="auto" w:fill="FFFFFF"/>
        <w:wordWrap w:val="0"/>
        <w:spacing w:line="400" w:lineRule="atLeast"/>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日期：</w:t>
      </w:r>
    </w:p>
    <w:p w:rsidR="000F7A1F" w:rsidRPr="000F7A1F" w:rsidRDefault="000F7A1F" w:rsidP="000F7A1F">
      <w:pPr>
        <w:widowControl/>
        <w:shd w:val="clear" w:color="auto" w:fill="FFFFFF"/>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p w:rsidR="000F7A1F" w:rsidRPr="000F7A1F" w:rsidRDefault="000F7A1F" w:rsidP="000F7A1F">
      <w:pPr>
        <w:widowControl/>
        <w:shd w:val="clear" w:color="auto" w:fill="FFFFFF"/>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p w:rsidR="000F7A1F" w:rsidRPr="000F7A1F" w:rsidRDefault="000F7A1F" w:rsidP="000F7A1F">
      <w:pPr>
        <w:widowControl/>
        <w:shd w:val="clear" w:color="auto" w:fill="FFFFFF"/>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4"/>
          <w:szCs w:val="24"/>
        </w:rPr>
        <w:t>附件3：</w:t>
      </w:r>
    </w:p>
    <w:p w:rsidR="000F7A1F" w:rsidRPr="000F7A1F" w:rsidRDefault="000F7A1F" w:rsidP="000F7A1F">
      <w:pPr>
        <w:widowControl/>
        <w:shd w:val="clear" w:color="auto" w:fill="FFFFFF"/>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b/>
          <w:bCs/>
          <w:color w:val="333333"/>
          <w:kern w:val="0"/>
          <w:sz w:val="28"/>
          <w:szCs w:val="28"/>
        </w:rPr>
        <w:t>用户情况表</w:t>
      </w:r>
    </w:p>
    <w:p w:rsidR="000F7A1F" w:rsidRPr="000F7A1F" w:rsidRDefault="000F7A1F" w:rsidP="000F7A1F">
      <w:pPr>
        <w:widowControl/>
        <w:shd w:val="clear" w:color="auto" w:fill="FFFFFF"/>
        <w:wordWrap w:val="0"/>
        <w:jc w:val="center"/>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 </w:t>
      </w:r>
    </w:p>
    <w:tbl>
      <w:tblPr>
        <w:tblW w:w="7320" w:type="dxa"/>
        <w:jc w:val="center"/>
        <w:tblCellMar>
          <w:left w:w="0" w:type="dxa"/>
          <w:right w:w="0" w:type="dxa"/>
        </w:tblCellMar>
        <w:tblLook w:val="04A0"/>
      </w:tblPr>
      <w:tblGrid>
        <w:gridCol w:w="870"/>
        <w:gridCol w:w="780"/>
        <w:gridCol w:w="660"/>
        <w:gridCol w:w="615"/>
        <w:gridCol w:w="1245"/>
        <w:gridCol w:w="1245"/>
        <w:gridCol w:w="1125"/>
        <w:gridCol w:w="780"/>
      </w:tblGrid>
      <w:tr w:rsidR="000F7A1F" w:rsidRPr="000F7A1F" w:rsidTr="000F7A1F">
        <w:trPr>
          <w:trHeight w:val="345"/>
          <w:jc w:val="center"/>
        </w:trPr>
        <w:tc>
          <w:tcPr>
            <w:tcW w:w="87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7A1F" w:rsidRPr="000F7A1F" w:rsidRDefault="000F7A1F" w:rsidP="000F7A1F">
            <w:pPr>
              <w:widowControl/>
              <w:wordWrap w:val="0"/>
              <w:jc w:val="center"/>
              <w:rPr>
                <w:rFonts w:ascii="宋体" w:eastAsia="宋体" w:hAnsi="宋体" w:cs="宋体"/>
                <w:kern w:val="0"/>
                <w:sz w:val="18"/>
                <w:szCs w:val="18"/>
              </w:rPr>
            </w:pPr>
            <w:r w:rsidRPr="000F7A1F">
              <w:rPr>
                <w:rFonts w:ascii="华文宋体" w:eastAsia="华文宋体" w:hAnsi="华文宋体" w:cs="宋体" w:hint="eastAsia"/>
                <w:kern w:val="0"/>
                <w:sz w:val="24"/>
                <w:szCs w:val="24"/>
              </w:rPr>
              <w:t>省外省级以上单位用户</w:t>
            </w:r>
          </w:p>
        </w:tc>
        <w:tc>
          <w:tcPr>
            <w:tcW w:w="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center"/>
              <w:rPr>
                <w:rFonts w:ascii="宋体" w:eastAsia="宋体" w:hAnsi="宋体" w:cs="宋体"/>
                <w:kern w:val="0"/>
                <w:sz w:val="18"/>
                <w:szCs w:val="18"/>
              </w:rPr>
            </w:pPr>
            <w:r w:rsidRPr="000F7A1F">
              <w:rPr>
                <w:rFonts w:ascii="华文宋体" w:eastAsia="华文宋体" w:hAnsi="华文宋体" w:cs="宋体" w:hint="eastAsia"/>
                <w:kern w:val="0"/>
                <w:sz w:val="24"/>
                <w:szCs w:val="24"/>
              </w:rPr>
              <w:t>用户名称</w:t>
            </w:r>
          </w:p>
        </w:tc>
        <w:tc>
          <w:tcPr>
            <w:tcW w:w="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center"/>
              <w:rPr>
                <w:rFonts w:ascii="宋体" w:eastAsia="宋体" w:hAnsi="宋体" w:cs="宋体"/>
                <w:kern w:val="0"/>
                <w:sz w:val="18"/>
                <w:szCs w:val="18"/>
              </w:rPr>
            </w:pPr>
            <w:r w:rsidRPr="000F7A1F">
              <w:rPr>
                <w:rFonts w:ascii="华文宋体" w:eastAsia="华文宋体" w:hAnsi="华文宋体" w:cs="宋体" w:hint="eastAsia"/>
                <w:kern w:val="0"/>
                <w:sz w:val="24"/>
                <w:szCs w:val="24"/>
              </w:rPr>
              <w:t>规格型号</w:t>
            </w:r>
          </w:p>
        </w:tc>
        <w:tc>
          <w:tcPr>
            <w:tcW w:w="6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center"/>
              <w:rPr>
                <w:rFonts w:ascii="宋体" w:eastAsia="宋体" w:hAnsi="宋体" w:cs="宋体"/>
                <w:kern w:val="0"/>
                <w:sz w:val="18"/>
                <w:szCs w:val="18"/>
              </w:rPr>
            </w:pPr>
            <w:r w:rsidRPr="000F7A1F">
              <w:rPr>
                <w:rFonts w:ascii="华文宋体" w:eastAsia="华文宋体" w:hAnsi="华文宋体" w:cs="宋体" w:hint="eastAsia"/>
                <w:kern w:val="0"/>
                <w:sz w:val="24"/>
                <w:szCs w:val="24"/>
              </w:rPr>
              <w:t>数量</w:t>
            </w:r>
          </w:p>
        </w:tc>
        <w:tc>
          <w:tcPr>
            <w:tcW w:w="1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center"/>
              <w:rPr>
                <w:rFonts w:ascii="宋体" w:eastAsia="宋体" w:hAnsi="宋体" w:cs="宋体"/>
                <w:kern w:val="0"/>
                <w:sz w:val="18"/>
                <w:szCs w:val="18"/>
              </w:rPr>
            </w:pPr>
            <w:r w:rsidRPr="000F7A1F">
              <w:rPr>
                <w:rFonts w:ascii="华文宋体" w:eastAsia="华文宋体" w:hAnsi="华文宋体" w:cs="宋体" w:hint="eastAsia"/>
                <w:kern w:val="0"/>
                <w:sz w:val="24"/>
                <w:szCs w:val="24"/>
              </w:rPr>
              <w:t>合同价格或中标价格</w:t>
            </w:r>
          </w:p>
        </w:tc>
        <w:tc>
          <w:tcPr>
            <w:tcW w:w="1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center"/>
              <w:rPr>
                <w:rFonts w:ascii="宋体" w:eastAsia="宋体" w:hAnsi="宋体" w:cs="宋体"/>
                <w:kern w:val="0"/>
                <w:sz w:val="18"/>
                <w:szCs w:val="18"/>
              </w:rPr>
            </w:pPr>
            <w:r w:rsidRPr="000F7A1F">
              <w:rPr>
                <w:rFonts w:ascii="华文宋体" w:eastAsia="华文宋体" w:hAnsi="华文宋体" w:cs="宋体" w:hint="eastAsia"/>
                <w:kern w:val="0"/>
                <w:sz w:val="24"/>
                <w:szCs w:val="24"/>
              </w:rPr>
              <w:t>使用时间或中标时间</w:t>
            </w:r>
          </w:p>
        </w:tc>
        <w:tc>
          <w:tcPr>
            <w:tcW w:w="11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center"/>
              <w:rPr>
                <w:rFonts w:ascii="宋体" w:eastAsia="宋体" w:hAnsi="宋体" w:cs="宋体"/>
                <w:kern w:val="0"/>
                <w:sz w:val="18"/>
                <w:szCs w:val="18"/>
              </w:rPr>
            </w:pPr>
            <w:r w:rsidRPr="000F7A1F">
              <w:rPr>
                <w:rFonts w:ascii="华文宋体" w:eastAsia="华文宋体" w:hAnsi="华文宋体" w:cs="宋体" w:hint="eastAsia"/>
                <w:kern w:val="0"/>
                <w:sz w:val="24"/>
                <w:szCs w:val="24"/>
              </w:rPr>
              <w:t>联系人及联系方式</w:t>
            </w:r>
          </w:p>
        </w:tc>
        <w:tc>
          <w:tcPr>
            <w:tcW w:w="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center"/>
              <w:rPr>
                <w:rFonts w:ascii="宋体" w:eastAsia="宋体" w:hAnsi="宋体" w:cs="宋体"/>
                <w:kern w:val="0"/>
                <w:sz w:val="18"/>
                <w:szCs w:val="18"/>
              </w:rPr>
            </w:pPr>
            <w:r w:rsidRPr="000F7A1F">
              <w:rPr>
                <w:rFonts w:ascii="华文宋体" w:eastAsia="华文宋体" w:hAnsi="华文宋体" w:cs="宋体" w:hint="eastAsia"/>
                <w:kern w:val="0"/>
                <w:sz w:val="24"/>
                <w:szCs w:val="24"/>
              </w:rPr>
              <w:t>备注</w:t>
            </w:r>
          </w:p>
        </w:tc>
      </w:tr>
      <w:tr w:rsidR="000F7A1F" w:rsidRPr="000F7A1F" w:rsidTr="000F7A1F">
        <w:trPr>
          <w:trHeight w:val="25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F7A1F" w:rsidRPr="000F7A1F" w:rsidRDefault="000F7A1F" w:rsidP="000F7A1F">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center"/>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center"/>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center"/>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center"/>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center"/>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center"/>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center"/>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r>
      <w:tr w:rsidR="000F7A1F" w:rsidRPr="000F7A1F" w:rsidTr="000F7A1F">
        <w:trPr>
          <w:trHeight w:val="25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F7A1F" w:rsidRPr="000F7A1F" w:rsidRDefault="000F7A1F" w:rsidP="000F7A1F">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center"/>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center"/>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center"/>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center"/>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center"/>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center"/>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center"/>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r>
      <w:tr w:rsidR="000F7A1F" w:rsidRPr="000F7A1F" w:rsidTr="000F7A1F">
        <w:trPr>
          <w:trHeight w:val="25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F7A1F" w:rsidRPr="000F7A1F" w:rsidRDefault="000F7A1F" w:rsidP="000F7A1F">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r>
      <w:tr w:rsidR="000F7A1F" w:rsidRPr="000F7A1F" w:rsidTr="000F7A1F">
        <w:trPr>
          <w:trHeight w:val="25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F7A1F" w:rsidRPr="000F7A1F" w:rsidRDefault="000F7A1F" w:rsidP="000F7A1F">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r>
      <w:tr w:rsidR="000F7A1F" w:rsidRPr="000F7A1F" w:rsidTr="000F7A1F">
        <w:trPr>
          <w:trHeight w:val="25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F7A1F" w:rsidRPr="000F7A1F" w:rsidRDefault="000F7A1F" w:rsidP="000F7A1F">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r>
      <w:tr w:rsidR="000F7A1F" w:rsidRPr="000F7A1F" w:rsidTr="000F7A1F">
        <w:trPr>
          <w:trHeight w:val="2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F7A1F" w:rsidRPr="000F7A1F" w:rsidRDefault="000F7A1F" w:rsidP="000F7A1F">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r>
      <w:tr w:rsidR="000F7A1F" w:rsidRPr="000F7A1F" w:rsidTr="000F7A1F">
        <w:trPr>
          <w:trHeight w:val="90"/>
          <w:jc w:val="center"/>
        </w:trPr>
        <w:tc>
          <w:tcPr>
            <w:tcW w:w="87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7A1F" w:rsidRPr="000F7A1F" w:rsidRDefault="000F7A1F" w:rsidP="000F7A1F">
            <w:pPr>
              <w:widowControl/>
              <w:wordWrap w:val="0"/>
              <w:spacing w:line="90" w:lineRule="atLeast"/>
              <w:jc w:val="center"/>
              <w:rPr>
                <w:rFonts w:ascii="宋体" w:eastAsia="宋体" w:hAnsi="宋体" w:cs="宋体"/>
                <w:kern w:val="0"/>
                <w:sz w:val="18"/>
                <w:szCs w:val="18"/>
              </w:rPr>
            </w:pPr>
            <w:r w:rsidRPr="000F7A1F">
              <w:rPr>
                <w:rFonts w:ascii="华文宋体" w:eastAsia="华文宋体" w:hAnsi="华文宋体" w:cs="宋体" w:hint="eastAsia"/>
                <w:kern w:val="0"/>
                <w:sz w:val="24"/>
                <w:szCs w:val="24"/>
              </w:rPr>
              <w:lastRenderedPageBreak/>
              <w:t>省内省级单位用户</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r>
      <w:tr w:rsidR="000F7A1F" w:rsidRPr="000F7A1F" w:rsidTr="000F7A1F">
        <w:trPr>
          <w:trHeight w:val="90"/>
          <w:jc w:val="center"/>
        </w:trPr>
        <w:tc>
          <w:tcPr>
            <w:tcW w:w="0" w:type="auto"/>
            <w:vMerge/>
            <w:tcBorders>
              <w:top w:val="nil"/>
              <w:left w:val="single" w:sz="8" w:space="0" w:color="auto"/>
              <w:bottom w:val="single" w:sz="8" w:space="0" w:color="auto"/>
              <w:right w:val="single" w:sz="8" w:space="0" w:color="auto"/>
            </w:tcBorders>
            <w:vAlign w:val="center"/>
            <w:hideMark/>
          </w:tcPr>
          <w:p w:rsidR="000F7A1F" w:rsidRPr="000F7A1F" w:rsidRDefault="000F7A1F" w:rsidP="000F7A1F">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r>
      <w:tr w:rsidR="000F7A1F" w:rsidRPr="000F7A1F" w:rsidTr="000F7A1F">
        <w:trPr>
          <w:trHeight w:val="90"/>
          <w:jc w:val="center"/>
        </w:trPr>
        <w:tc>
          <w:tcPr>
            <w:tcW w:w="0" w:type="auto"/>
            <w:vMerge/>
            <w:tcBorders>
              <w:top w:val="nil"/>
              <w:left w:val="single" w:sz="8" w:space="0" w:color="auto"/>
              <w:bottom w:val="single" w:sz="8" w:space="0" w:color="auto"/>
              <w:right w:val="single" w:sz="8" w:space="0" w:color="auto"/>
            </w:tcBorders>
            <w:vAlign w:val="center"/>
            <w:hideMark/>
          </w:tcPr>
          <w:p w:rsidR="000F7A1F" w:rsidRPr="000F7A1F" w:rsidRDefault="000F7A1F" w:rsidP="000F7A1F">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r>
      <w:tr w:rsidR="000F7A1F" w:rsidRPr="000F7A1F" w:rsidTr="000F7A1F">
        <w:trPr>
          <w:trHeight w:val="90"/>
          <w:jc w:val="center"/>
        </w:trPr>
        <w:tc>
          <w:tcPr>
            <w:tcW w:w="0" w:type="auto"/>
            <w:vMerge/>
            <w:tcBorders>
              <w:top w:val="nil"/>
              <w:left w:val="single" w:sz="8" w:space="0" w:color="auto"/>
              <w:bottom w:val="single" w:sz="8" w:space="0" w:color="auto"/>
              <w:right w:val="single" w:sz="8" w:space="0" w:color="auto"/>
            </w:tcBorders>
            <w:vAlign w:val="center"/>
            <w:hideMark/>
          </w:tcPr>
          <w:p w:rsidR="000F7A1F" w:rsidRPr="000F7A1F" w:rsidRDefault="000F7A1F" w:rsidP="000F7A1F">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r>
      <w:tr w:rsidR="000F7A1F" w:rsidRPr="000F7A1F" w:rsidTr="000F7A1F">
        <w:trPr>
          <w:trHeight w:val="90"/>
          <w:jc w:val="center"/>
        </w:trPr>
        <w:tc>
          <w:tcPr>
            <w:tcW w:w="0" w:type="auto"/>
            <w:vMerge/>
            <w:tcBorders>
              <w:top w:val="nil"/>
              <w:left w:val="single" w:sz="8" w:space="0" w:color="auto"/>
              <w:bottom w:val="single" w:sz="8" w:space="0" w:color="auto"/>
              <w:right w:val="single" w:sz="8" w:space="0" w:color="auto"/>
            </w:tcBorders>
            <w:vAlign w:val="center"/>
            <w:hideMark/>
          </w:tcPr>
          <w:p w:rsidR="000F7A1F" w:rsidRPr="000F7A1F" w:rsidRDefault="000F7A1F" w:rsidP="000F7A1F">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r>
      <w:tr w:rsidR="000F7A1F" w:rsidRPr="000F7A1F" w:rsidTr="000F7A1F">
        <w:trPr>
          <w:trHeight w:val="90"/>
          <w:jc w:val="center"/>
        </w:trPr>
        <w:tc>
          <w:tcPr>
            <w:tcW w:w="0" w:type="auto"/>
            <w:vMerge/>
            <w:tcBorders>
              <w:top w:val="nil"/>
              <w:left w:val="single" w:sz="8" w:space="0" w:color="auto"/>
              <w:bottom w:val="single" w:sz="8" w:space="0" w:color="auto"/>
              <w:right w:val="single" w:sz="8" w:space="0" w:color="auto"/>
            </w:tcBorders>
            <w:vAlign w:val="center"/>
            <w:hideMark/>
          </w:tcPr>
          <w:p w:rsidR="000F7A1F" w:rsidRPr="000F7A1F" w:rsidRDefault="000F7A1F" w:rsidP="000F7A1F">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spacing w:line="90" w:lineRule="atLeast"/>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r>
      <w:tr w:rsidR="000F7A1F" w:rsidRPr="000F7A1F" w:rsidTr="000F7A1F">
        <w:trPr>
          <w:trHeight w:val="315"/>
          <w:jc w:val="center"/>
        </w:trPr>
        <w:tc>
          <w:tcPr>
            <w:tcW w:w="87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7A1F" w:rsidRPr="000F7A1F" w:rsidRDefault="000F7A1F" w:rsidP="000F7A1F">
            <w:pPr>
              <w:widowControl/>
              <w:wordWrap w:val="0"/>
              <w:jc w:val="center"/>
              <w:rPr>
                <w:rFonts w:ascii="宋体" w:eastAsia="宋体" w:hAnsi="宋体" w:cs="宋体"/>
                <w:kern w:val="0"/>
                <w:sz w:val="18"/>
                <w:szCs w:val="18"/>
              </w:rPr>
            </w:pPr>
            <w:r w:rsidRPr="000F7A1F">
              <w:rPr>
                <w:rFonts w:ascii="华文宋体" w:eastAsia="华文宋体" w:hAnsi="华文宋体" w:cs="宋体" w:hint="eastAsia"/>
                <w:kern w:val="0"/>
                <w:sz w:val="24"/>
                <w:szCs w:val="24"/>
              </w:rPr>
              <w:t>省内其他用户</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r>
      <w:tr w:rsidR="000F7A1F" w:rsidRPr="000F7A1F" w:rsidTr="000F7A1F">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rsidR="000F7A1F" w:rsidRPr="000F7A1F" w:rsidRDefault="000F7A1F" w:rsidP="000F7A1F">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r>
      <w:tr w:rsidR="000F7A1F" w:rsidRPr="000F7A1F" w:rsidTr="000F7A1F">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rsidR="000F7A1F" w:rsidRPr="000F7A1F" w:rsidRDefault="000F7A1F" w:rsidP="000F7A1F">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r>
      <w:tr w:rsidR="000F7A1F" w:rsidRPr="000F7A1F" w:rsidTr="000F7A1F">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rsidR="000F7A1F" w:rsidRPr="000F7A1F" w:rsidRDefault="000F7A1F" w:rsidP="000F7A1F">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r>
      <w:tr w:rsidR="000F7A1F" w:rsidRPr="000F7A1F" w:rsidTr="000F7A1F">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rsidR="000F7A1F" w:rsidRPr="000F7A1F" w:rsidRDefault="000F7A1F" w:rsidP="000F7A1F">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r>
      <w:tr w:rsidR="000F7A1F" w:rsidRPr="000F7A1F" w:rsidTr="000F7A1F">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rsidR="000F7A1F" w:rsidRPr="000F7A1F" w:rsidRDefault="000F7A1F" w:rsidP="000F7A1F">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0F7A1F" w:rsidRPr="000F7A1F" w:rsidRDefault="000F7A1F" w:rsidP="000F7A1F">
            <w:pPr>
              <w:widowControl/>
              <w:wordWrap w:val="0"/>
              <w:jc w:val="left"/>
              <w:rPr>
                <w:rFonts w:ascii="宋体" w:eastAsia="宋体" w:hAnsi="宋体" w:cs="宋体"/>
                <w:kern w:val="0"/>
                <w:sz w:val="18"/>
                <w:szCs w:val="18"/>
              </w:rPr>
            </w:pPr>
            <w:r w:rsidRPr="000F7A1F">
              <w:rPr>
                <w:rFonts w:ascii="华文宋体" w:eastAsia="华文宋体" w:hAnsi="华文宋体" w:cs="宋体" w:hint="eastAsia"/>
                <w:kern w:val="0"/>
                <w:sz w:val="24"/>
                <w:szCs w:val="24"/>
              </w:rPr>
              <w:t> </w:t>
            </w:r>
          </w:p>
        </w:tc>
      </w:tr>
    </w:tbl>
    <w:p w:rsidR="000F7A1F" w:rsidRPr="000F7A1F" w:rsidRDefault="000F7A1F" w:rsidP="000F7A1F">
      <w:pPr>
        <w:widowControl/>
        <w:shd w:val="clear" w:color="auto" w:fill="FFFFFF"/>
        <w:wordWrap w:val="0"/>
        <w:jc w:val="left"/>
        <w:rPr>
          <w:rFonts w:ascii="Segoe UI" w:eastAsia="宋体" w:hAnsi="Segoe UI" w:cs="Segoe UI"/>
          <w:color w:val="333333"/>
          <w:kern w:val="0"/>
          <w:sz w:val="18"/>
          <w:szCs w:val="18"/>
        </w:rPr>
      </w:pPr>
      <w:r w:rsidRPr="000F7A1F">
        <w:rPr>
          <w:rFonts w:ascii="华文宋体" w:eastAsia="华文宋体" w:hAnsi="华文宋体" w:cs="Segoe UI" w:hint="eastAsia"/>
          <w:color w:val="333333"/>
          <w:kern w:val="0"/>
          <w:sz w:val="24"/>
          <w:szCs w:val="24"/>
        </w:rPr>
        <w:t>说明：1、表中产品为近三年销售，用户仍在使用的货物；2、只填写与本次市场调研产品一致或相当的规格型号。</w:t>
      </w:r>
    </w:p>
    <w:p w:rsidR="00F774C8" w:rsidRDefault="00F774C8"/>
    <w:sectPr w:rsidR="00F774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4C8" w:rsidRDefault="00F774C8" w:rsidP="000F7A1F">
      <w:r>
        <w:separator/>
      </w:r>
    </w:p>
  </w:endnote>
  <w:endnote w:type="continuationSeparator" w:id="1">
    <w:p w:rsidR="00F774C8" w:rsidRDefault="00F774C8" w:rsidP="000F7A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4C8" w:rsidRDefault="00F774C8" w:rsidP="000F7A1F">
      <w:r>
        <w:separator/>
      </w:r>
    </w:p>
  </w:footnote>
  <w:footnote w:type="continuationSeparator" w:id="1">
    <w:p w:rsidR="00F774C8" w:rsidRDefault="00F774C8" w:rsidP="000F7A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7A1F"/>
    <w:rsid w:val="000F7A1F"/>
    <w:rsid w:val="00F774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7A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7A1F"/>
    <w:rPr>
      <w:sz w:val="18"/>
      <w:szCs w:val="18"/>
    </w:rPr>
  </w:style>
  <w:style w:type="paragraph" w:styleId="a4">
    <w:name w:val="footer"/>
    <w:basedOn w:val="a"/>
    <w:link w:val="Char0"/>
    <w:uiPriority w:val="99"/>
    <w:semiHidden/>
    <w:unhideWhenUsed/>
    <w:rsid w:val="000F7A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7A1F"/>
    <w:rPr>
      <w:sz w:val="18"/>
      <w:szCs w:val="18"/>
    </w:rPr>
  </w:style>
  <w:style w:type="paragraph" w:styleId="a5">
    <w:name w:val="Normal (Web)"/>
    <w:basedOn w:val="a"/>
    <w:uiPriority w:val="99"/>
    <w:unhideWhenUsed/>
    <w:rsid w:val="000F7A1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1766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2019-07-16T03:41:00Z</dcterms:created>
  <dcterms:modified xsi:type="dcterms:W3CDTF">2019-07-16T03:41:00Z</dcterms:modified>
</cp:coreProperties>
</file>