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7" w:rsidRDefault="00C47B4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CB4C17" w:rsidRDefault="00C47B4D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CB4C17" w:rsidRDefault="00C47B4D">
      <w:pPr>
        <w:spacing w:line="360" w:lineRule="auto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一、免疫组化试剂产品具体配置清单如下（需提供可使用的相关设备）：</w:t>
      </w:r>
    </w:p>
    <w:p w:rsidR="00CB4C17" w:rsidRDefault="00C47B4D">
      <w:pPr>
        <w:spacing w:line="360" w:lineRule="auto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（一）</w:t>
      </w:r>
      <w:proofErr w:type="gramStart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一</w:t>
      </w:r>
      <w:proofErr w:type="gramEnd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抗试剂明细：</w:t>
      </w:r>
    </w:p>
    <w:tbl>
      <w:tblPr>
        <w:tblW w:w="9200" w:type="dxa"/>
        <w:jc w:val="center"/>
        <w:tblLook w:val="04A0"/>
      </w:tblPr>
      <w:tblGrid>
        <w:gridCol w:w="960"/>
        <w:gridCol w:w="6140"/>
        <w:gridCol w:w="2100"/>
      </w:tblGrid>
      <w:tr w:rsidR="00CB4C17">
        <w:trPr>
          <w:trHeight w:val="4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抗体名称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孕激素受体抗体试剂（免疫组织化学法），约5%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CD20抗体试剂（免疫组织化学法）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雌激素受体抗体试剂（免疫组织化学法），约5%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CD117 抗体试剂（免疫组织化学法）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AACT抗体试剂（免疫组织化学）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AAT抗体试剂（免疫组织化学）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ACTH抗体试剂（免疫组织化学）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Actin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ALK抗体试剂（免疫组织化学）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AMACR/p504s抗体试剂（免疫组织化学）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bcl-2抗体试剂（免疫组织化学）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bcl-6抗体试剂（免疫组织化学）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Ber-EP4抗体试剂（免疫组织化学）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Beta-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catenin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b-FGF抗体试剂（免疫组织化学）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 125抗体试剂（免疫组织化学）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 19-9抗体试剂（免疫组织化学）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 IX碳酸酐酶9抗体试剂（免疫组织化学）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Calcitonin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降钙素抗体试剂（免疫组织化学）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Caldesmon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Calponin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Calretinin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CD10抗体试剂（免疫组织化学）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CD123抗体试剂（免疫组织化学）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CD138抗体试剂（免疫组织化学）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CD163抗体试剂（免疫组织化学）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CD19抗体试剂（免疫组织化学）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CD1a抗体试剂（免疫组织化学）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CD21抗体试剂（免疫组织化学）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CD23抗体试剂（免疫组织化学）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CD30抗体试剂（免疫组织化学）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CD31抗体试剂（免疫组织化学）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CD34抗体试剂（免疫组织化学）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CD38抗体试剂（免疫组织化学）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CD43抗体试剂（免疫组织化学）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CD45RO抗体试剂（免疫组织化学）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CD45抗体试剂（免疫组织化学）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CD56抗体试剂（免疫组织化学）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CD57抗体试剂（免疫组织化学）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CD61抗体试剂（免疫组织化学）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CD68抗体试剂（免疫组织化学）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CD79a抗体试剂（免疫组织化学）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CD7抗体试剂（免疫组织化学）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CD99抗体试剂（免疫组织化学），约3%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CDX-2抗体试剂（免疫组织化学）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CEA抗体试剂（免疫组织化学）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Chromogranin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c-MYC抗体试剂（免疫组织化学）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Collagen Type IV抗体试剂（免疫组织化学）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COX-2抗体试剂（免疫组织化学）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CXCL-13抗体试剂（免疫组织化学）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D2-40抗体试剂（免疫组织化学）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Desmin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DOG1抗体试剂（免疫组织化学）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E-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Cadherin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EMA抗体试剂（免疫组织化学）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ERCC1抗体试剂（免疫组织化学）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ESA抗体试剂（免疫组织化学）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Factor VIII受体抗体试剂（免疫组织化学）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Fibronectin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FLI-1抗体试剂（免疫组织化学）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FOX A1抗体试剂（免疫组织化学）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FSH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Galectin-3抗体试剂（免疫组织化学）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Gastrin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GATA3抗体试剂（免疫组织化学）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GCDFP-15抗体试剂（免疫组织化学）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GLUT-1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Glutamine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Synthetase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Glypican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Granzyme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B抗体试剂（免疫组织化学）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GST-π抗体试剂（免疫组织化学）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Helicobacter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phlori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Hepatocyte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HMB-45抗体试剂（免疫组织化学）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Human Chorionic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Gonadotropin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Human Growth Hormone抗体试剂（免疫组织化学）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Human Placental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Lactogen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IDH-1抗体试剂（免疫组织化学）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IgA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IgG4抗体试剂（免疫组织化学）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IgG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IgM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IMP3抗体试剂（免疫组织化学）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Inhibin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, alpha抗体试剂（免疫组织化学）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Insulin抗体试剂（免疫组织化学）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Kappa链抗体试剂（免疫组织化学）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Ki-67抗体试剂（免疫组织化学），约50%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Ksp-Cadherin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Lambda链抗体试剂（免疫组织化学）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Laminin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Langerin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LEF-1抗体试剂（免疫组织化学）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LMO2抗体试剂（免疫组织化学）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LRP抗体试剂（免疫组织化学）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Luteinizing Hormone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Lysozyme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Mammaglobin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MART-1/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melan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MC抗体试剂（免疫组织化学）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MDM2抗体试剂（免疫组织化学）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MLH1抗体试剂（免疫组织化学）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MOC-31抗体试剂（免疫组织化学）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MSH2抗体试剂（免疫组织化学）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MSH6抗体试剂（免疫组织化学）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MUC2抗体试剂（免疫组织化学）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MUC5AC抗体试剂（免疫组织化学）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MUM1抗体试剂（免疫组织化学）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Myelin Basic Protein抗体试剂（免疫组织化学）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Myeloperoxidase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Myo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D1抗体试剂（免疫组织化学）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Myoglobin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Napsin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Nestin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NeuN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Neurofilament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NF Kappa B/p50抗体试剂（免疫组织化学）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NSE抗体试剂（免疫组织化学）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nm23抗体试剂（免疫组织化学）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Oct2抗体试剂（免疫组织化学）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Oct3/4抗体试剂（免疫组织化学）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Oligo-2抗体试剂（免疫组织化学）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p120抗体试剂（免疫组织化学），约5%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p16抗体试剂（免疫组织化学），约50%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p21/WAF1抗体试剂（免疫组织化学）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p27抗体试剂（免疫组织化学）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p40抗体试剂（免疫组织化学）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p53抗体试剂（免疫组织化学），约5%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p57抗体试剂（免疫组织化学）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p63抗体试剂（免疫组织化学），约5%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Papilloma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Virus抗体试剂（免疫组织化学）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Pax-2抗体试剂（免疫组织化学）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Pax-5抗体试剂（免疫组织化学）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Pax-8抗体试剂（免疫组织化学）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PCNA抗体试剂（免疫组织化学）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PLAP抗体试剂（免疫组织化学）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PMS2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PRL抗体试剂（免疫组织化学）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Protein Gene Product 9.5抗体试剂（免疫组织化学）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pS2抗体试剂（免疫组织化学）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PSAP抗体试剂（免疫组织化学）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PSA抗体试剂（免疫组织化学）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PSMA抗体试剂（免疫组织化学）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PTH甲状旁腺素抗体试剂（免疫组织化学）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Rb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Gene Protein抗体试剂（免疫组织化学）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Renal Cell Carcinoma Marker抗体试剂（免疫组织化学）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RRM1抗体试剂（免疫组织化学）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S100P抗体试剂（免疫组织化学）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S100抗体试剂（免疫组织化学），约2%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SALL4抗体试剂（免疫组织化学）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SDHB抗体试剂（免疫组织化学）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Serotonin抗体试剂（免疫组织化学）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SMA抗体试剂（免疫组织化学），约5%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Smooth Muscle Myosin抗体试剂（免疫组织化学）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Somatostatin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SOX-11抗体试剂（免疫组织化学）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Surfactant Protein B抗体试剂（免疫组织化学）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Synaptophysin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TdT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TFE3抗体试剂（免疫组织化学）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Thyroid Stimulating Hormone抗体试剂（免疫组织化学）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THY抗体试剂（免疫组织化学）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TIA-1抗体试剂（免疫组织化学）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TLE1抗体试剂（免疫组织化学）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171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TOP2A抗体试剂（免疫组织化学）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TPO抗体试剂（免疫组织化学）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VEGF抗体试剂（免疫组织化学）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VHL抗体试剂（免疫组织化学）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Vimentin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抗体试剂（免疫组织化学），约3%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WT1抗体试剂（免疫组织化学），约3%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β-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tubulin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-III抗体试剂（免疫组织化学）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表皮生长因子受体抗体试剂（免疫组织化学）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甲状腺转录因子-1抗体试剂（免疫组织化学）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胶质纤维酸性蛋白抗体试剂（免疫组织化学）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微管素抗体试剂（免疫组织化学）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细胞角蛋白（低分子量）抗体试剂（免疫组织化学）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细胞角蛋白（高分子量）抗体试剂（免疫组织化学）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细胞角蛋白（广谱）抗体试剂（免疫组织化学），约50%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细胞角蛋白14抗体试剂（免疫组织化学）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细胞角蛋白17抗体试剂（免疫组织化学）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细胞角蛋白18抗体试剂（免疫组织化学）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细胞角蛋白19抗体试剂（免疫组织化学）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细胞角蛋白20抗体试剂（免疫组织化学）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细胞角蛋白5&amp;6抗体试剂（免疫组织化学），约10%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细胞角蛋白7抗体试剂（免疫组织化学）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细胞角蛋白8&amp;18抗体试剂（免疫组织化学）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细胞角蛋白8抗体试剂（免疫组织化学）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细胞角蛋白CAM 5.2抗体试剂（免疫组织化学）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细胞周期蛋白D1抗体试剂（免疫组织化学）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细胞周期蛋白E抗体试剂（免疫组织化学）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缓冲液(PBS磷酸盐法)(商品名:PBS磷酸盐缓冲液(粉剂))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免疫组化抗原修复缓冲液(粉剂型柠檬酸法)(商品名:粉剂型抗原修复液(柠檬酸法))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免疫组化抗原修复缓冲液(EDTA法)(商品名：抗原修复液(EDTA法))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CDK4抗体试剂（免疫组织化学）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Claudin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ERG抗体试剂（免疫组织化学）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MUC6抗体试剂（免疫组织化学）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ROS1抗体试剂（免疫组织化学）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Androgen Receptor(AR441)抗体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BCA-225(CU18)抗体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BRCA1(MS110)抗体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CA50(50)抗体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CD23(1B12)抗体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CD235a,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Glycophorin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A(JC159)抗体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CD44v4(VFF-11)抗体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CD44v6(2F10)抗体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2000ml/袋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EBV,LMP-1(CS1-4.)抗体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2000ml/袋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spellStart"/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HBsAg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(3E7)抗体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HPV16(CAMVIR-1)抗体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HPV16/18-E6(C1P5)抗体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HSP27(G3.1)抗体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INI-1(MRQ-27)抗体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Mast Cell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Tryptase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(AA1)抗体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Melanoma Pan(M2-7C10+M2-9E3+HMB45)抗体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MHA(MAC387)抗体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MMP-9(56-2A4)抗体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MUC-4（8G7）抗体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spellStart"/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Myogenin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(F5D)抗体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PD-1(MX033)抗体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P-Glycoprotein（C494）抗体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PNL2（PNL2）抗体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PTEN/MMAC1(28H6)抗体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Skeletal Myosin(MYSNO2)抗体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spellStart"/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Thymidylate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Synthase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(TS106)抗体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鼠抗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α-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Catenin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(α-CAT-7A4)抗体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兔抗Arginase-1（SP156）抗体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兔抗Bob.1抗体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Calretinin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235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Caspase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-1抗体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Caspase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9抗体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兔抗CD35（EP197）抗体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兔抗CD95/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Fas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兔抗FAS-L抗体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兔抗Flt-1/VEGFR1抗体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HBcAg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兔抗MGMT抗体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兔抗NKX2.2（EP336）抗体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兔抗NKX3.1（EP356）抗体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兔抗p14ARF抗体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兔抗PARP抗体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兔抗PDGFR-alpha抗体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兔抗PHH3抗体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兔抗SATB2（EP281）抗体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Somatostain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Receptor-1抗体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兔抗SOX-10(EP268)抗体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兔抗STAT6抗体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Stathmin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(SP49)抗体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Survivin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兔抗tau抗体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兔抗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Uroplakin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Ⅲ(SP73)抗体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257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DAB染色液（聚合物法）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免疫显色试剂（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MaxVision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-HRP鼠/兔）(商品名:即用型快捷免疫组化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MaxVision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 xml:space="preserve"> TM HRP试剂盒（鼠/兔））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加强型 DAB 显色试剂盒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超级免疫组化油笔(可耐120℃高温)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组织粘附笔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粘附载玻片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</w:t>
            </w:r>
          </w:p>
        </w:tc>
      </w:tr>
      <w:tr w:rsidR="00CB4C17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HER-2抗体试剂（免疫组织化学）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3.0ml/瓶</w:t>
            </w:r>
          </w:p>
        </w:tc>
      </w:tr>
    </w:tbl>
    <w:p w:rsidR="00CB4C17" w:rsidRDefault="00CB4C1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:rsidR="009D4C6A" w:rsidRDefault="009D4C6A">
      <w:pPr>
        <w:widowControl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  <w:br w:type="page"/>
      </w:r>
    </w:p>
    <w:p w:rsidR="00CB4C17" w:rsidRDefault="00C47B4D">
      <w:pPr>
        <w:spacing w:line="360" w:lineRule="auto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lastRenderedPageBreak/>
        <w:t>（二）免疫组</w:t>
      </w:r>
      <w:proofErr w:type="gramStart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化二抗试剂</w:t>
      </w:r>
      <w:proofErr w:type="gramEnd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明细（需配置全自动免疫组化机）：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5636"/>
        <w:gridCol w:w="2410"/>
      </w:tblGrid>
      <w:tr w:rsidR="00CB4C17" w:rsidTr="00F17892">
        <w:trPr>
          <w:trHeight w:val="601"/>
        </w:trPr>
        <w:tc>
          <w:tcPr>
            <w:tcW w:w="1169" w:type="dxa"/>
            <w:noWrap/>
            <w:vAlign w:val="center"/>
          </w:tcPr>
          <w:p w:rsidR="00CB4C17" w:rsidRDefault="00C4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苏木素染色液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25ml，用于免疫组化时细胞核的染色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清洗液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2L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返蓝染色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25ml，用于免疫组化染色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时反蓝</w:t>
            </w:r>
            <w:proofErr w:type="gramEnd"/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缓冲液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2L.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清洗液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2L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DAB染色液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250测试(5×25ml)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缓冲液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2L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免疫组化抗原修复缓冲液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2L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亲水性正电荷防脱载玻片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100片/盒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色带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8100 tests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切片标签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500个x5卷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兔单克隆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阴性质控抗体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250 测试/盒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DAB染色增强液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250 测试/盒</w:t>
            </w:r>
          </w:p>
        </w:tc>
      </w:tr>
      <w:tr w:rsidR="00CB4C17" w:rsidTr="00F17892">
        <w:trPr>
          <w:trHeight w:val="312"/>
        </w:trPr>
        <w:tc>
          <w:tcPr>
            <w:tcW w:w="1169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636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DAB染色液</w:t>
            </w:r>
          </w:p>
        </w:tc>
        <w:tc>
          <w:tcPr>
            <w:tcW w:w="2410" w:type="dxa"/>
            <w:vAlign w:val="center"/>
          </w:tcPr>
          <w:p w:rsidR="00CB4C17" w:rsidRDefault="00C47B4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250 测试/盒</w:t>
            </w:r>
          </w:p>
        </w:tc>
      </w:tr>
    </w:tbl>
    <w:p w:rsidR="00CB4C17" w:rsidRDefault="00C47B4D">
      <w:pPr>
        <w:widowControl/>
        <w:shd w:val="clear" w:color="auto" w:fill="FFFFFF"/>
        <w:wordWrap w:val="0"/>
        <w:spacing w:line="400" w:lineRule="atLeast"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CB4C17" w:rsidRDefault="00C47B4D">
      <w:pPr>
        <w:widowControl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  <w:br w:type="page"/>
      </w:r>
    </w:p>
    <w:p w:rsidR="00CB4C17" w:rsidRDefault="00C47B4D">
      <w:pPr>
        <w:spacing w:line="360" w:lineRule="auto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lastRenderedPageBreak/>
        <w:t>二、液基细胞学产品具体配置清单如下（需配置</w:t>
      </w:r>
      <w:proofErr w:type="gramStart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玻</w:t>
      </w:r>
      <w:proofErr w:type="gramEnd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片扫描分析影像系统、自动制片机）：</w:t>
      </w:r>
    </w:p>
    <w:p w:rsidR="00CB4C17" w:rsidRDefault="00CB4C17">
      <w:pPr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</w:p>
    <w:p w:rsidR="00CB4C17" w:rsidRDefault="00C47B4D">
      <w:pPr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1.T</w:t>
      </w:r>
      <w:bookmarkStart w:id="0" w:name="_GoBack"/>
      <w:bookmarkEnd w:id="0"/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CT妇科耗材配置：</w:t>
      </w:r>
    </w:p>
    <w:tbl>
      <w:tblPr>
        <w:tblStyle w:val="a6"/>
        <w:tblW w:w="0" w:type="auto"/>
        <w:tblLook w:val="04A0"/>
      </w:tblPr>
      <w:tblGrid>
        <w:gridCol w:w="959"/>
        <w:gridCol w:w="4722"/>
        <w:gridCol w:w="2841"/>
      </w:tblGrid>
      <w:tr w:rsidR="00CB4C17">
        <w:tc>
          <w:tcPr>
            <w:tcW w:w="959" w:type="dxa"/>
            <w:vAlign w:val="center"/>
          </w:tcPr>
          <w:p w:rsidR="00CB4C17" w:rsidRDefault="00C47B4D">
            <w:pPr>
              <w:jc w:val="center"/>
              <w:rPr>
                <w:rFonts w:ascii="华文宋体" w:eastAsia="华文宋体" w:hAnsi="华文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jc w:val="center"/>
              <w:rPr>
                <w:rFonts w:ascii="华文宋体" w:eastAsia="华文宋体" w:hAnsi="华文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jc w:val="center"/>
              <w:rPr>
                <w:rFonts w:ascii="华文宋体" w:eastAsia="华文宋体" w:hAnsi="华文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过滤管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满足妇科(CLEAR)使用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载玻片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满足妇科使用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一次性使用宫颈采样拭子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A1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细胞保存液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满足妇科使用(20ml)</w:t>
            </w:r>
          </w:p>
        </w:tc>
      </w:tr>
    </w:tbl>
    <w:p w:rsidR="00CB4C17" w:rsidRDefault="00CB4C17">
      <w:pPr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</w:p>
    <w:p w:rsidR="00CB4C17" w:rsidRDefault="00C47B4D">
      <w:pPr>
        <w:widowControl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2.TCT非妇科耗材配置：</w:t>
      </w:r>
    </w:p>
    <w:tbl>
      <w:tblPr>
        <w:tblStyle w:val="a6"/>
        <w:tblW w:w="0" w:type="auto"/>
        <w:tblLook w:val="04A0"/>
      </w:tblPr>
      <w:tblGrid>
        <w:gridCol w:w="959"/>
        <w:gridCol w:w="4722"/>
        <w:gridCol w:w="2841"/>
      </w:tblGrid>
      <w:tr w:rsidR="00CB4C17">
        <w:tc>
          <w:tcPr>
            <w:tcW w:w="959" w:type="dxa"/>
            <w:vAlign w:val="center"/>
          </w:tcPr>
          <w:p w:rsidR="00CB4C17" w:rsidRDefault="00C47B4D">
            <w:pPr>
              <w:jc w:val="center"/>
              <w:rPr>
                <w:rFonts w:ascii="华文宋体" w:eastAsia="华文宋体" w:hAnsi="华文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jc w:val="center"/>
              <w:rPr>
                <w:rFonts w:ascii="华文宋体" w:eastAsia="华文宋体" w:hAnsi="华文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jc w:val="center"/>
              <w:rPr>
                <w:rFonts w:ascii="华文宋体" w:eastAsia="华文宋体" w:hAnsi="华文宋体" w:cs="Segoe UI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过滤管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满足妇科(CLEAR)使用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载玻片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满足非妇科使用</w:t>
            </w:r>
          </w:p>
        </w:tc>
      </w:tr>
      <w:tr w:rsidR="00CB4C17">
        <w:tc>
          <w:tcPr>
            <w:tcW w:w="9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22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细胞保存液</w:t>
            </w:r>
          </w:p>
        </w:tc>
        <w:tc>
          <w:tcPr>
            <w:tcW w:w="284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满足非妇科使用</w:t>
            </w:r>
          </w:p>
        </w:tc>
      </w:tr>
    </w:tbl>
    <w:p w:rsidR="00CB4C17" w:rsidRDefault="00C47B4D">
      <w:pPr>
        <w:tabs>
          <w:tab w:val="left" w:pos="737"/>
        </w:tabs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  <w:tab/>
      </w:r>
    </w:p>
    <w:p w:rsidR="00CB4C17" w:rsidRDefault="00C47B4D">
      <w:pPr>
        <w:widowControl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</w:pPr>
      <w:r>
        <w:rPr>
          <w:rFonts w:ascii="华文宋体" w:eastAsia="华文宋体" w:hAnsi="华文宋体" w:cs="Segoe UI"/>
          <w:b/>
          <w:bCs/>
          <w:color w:val="333333"/>
          <w:kern w:val="0"/>
          <w:sz w:val="28"/>
          <w:szCs w:val="28"/>
        </w:rPr>
        <w:br w:type="page"/>
      </w:r>
    </w:p>
    <w:p w:rsidR="00CB4C17" w:rsidRDefault="00C47B4D">
      <w:pPr>
        <w:widowControl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lastRenderedPageBreak/>
        <w:t>三、病理科常规耗材</w:t>
      </w:r>
      <w:r w:rsidR="00D532AB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及部分特殊染色试剂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701"/>
        <w:gridCol w:w="1559"/>
        <w:gridCol w:w="4445"/>
      </w:tblGrid>
      <w:tr w:rsidR="00CB4C17">
        <w:trPr>
          <w:trHeight w:val="510"/>
        </w:trPr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用途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B4C17" w:rsidRDefault="00F224D4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取材</w:t>
            </w:r>
            <w:r w:rsidR="00C47B4D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刀柄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取材时安装取材刀片在刀柄上，切割送检标本，找出病灶位置。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塑料包埋盒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把取材后的组织装进包埋盒中，进入下一流程的脱水与切片。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透明剂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在脱水流程时，用于对组织中的酒精进行置换。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石蜡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500g/盒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在脱水流程时，用于对组织中的透明剂进行置换；另外，在组织切片前，还将用于对组织进行石蜡包埋。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冷冻包埋剂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125ml/瓶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对送检的需要做冰冻检查的活检组织，在取材后进行包埋，以便快速完成冷冻，从而进行冰冻切片。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不锈钢包埋底模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7*7mm，15*15mm，24*24mm/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在包埋机上，辅助对组织的石蜡包埋。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显微镜载玻片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50片/盒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组织切片后，承载在在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片上进行染色封片、镜下诊断。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防脱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50片/盒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专用于制作免疫组化切片，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片需具有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防脱片性能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盖玻片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24*24mm，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24*40mm，24mmX32mm,24*50mm/盒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切片染色完毕后，用于将切片上的组织进行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盖片处理，以便镜下观察。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一次性刀片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50片/盒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用于石蜡切片机上，对石蜡包埋的组织做1-5μm厚度的切片。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封片胶带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用于切片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无封片胶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的封片处理。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标本袋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26×25cm，21×16cm，12×10cm，9×6cm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用于装载送检组织，并可密封后进行运输。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标本瓶（染色缸）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120*150mm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用于手工染色时，盛放试剂。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塑料载玻片晾片板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20片板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将封片后的切片放于晾片板上，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待封片胶干燥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后再进行归档。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不锈钢染色架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40片/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用于手工染色时，盛放载玻片。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环保透明脱蜡液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在HE染色时，用于将切片上的石蜡进行脱蜡处理。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苏木素染色液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1000 ml 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活检组织在做HE染色时，用于对细胞核上色。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伊红染色液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1000 ml 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活检组织在做HE染色时，用于对细胞质及细胞外基质中的成分上色。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返蓝液</w:t>
            </w:r>
            <w:proofErr w:type="gramEnd"/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活检组织在做HE染色时，辅助苏木素染色。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分化液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活检组织在做HE染色时，辅助苏木素染色。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EA50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用于细胞学的巴氏染色方法。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橘黄G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用于细胞学的巴氏染色方法。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脱钙液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对骨组织进行脱钙处理。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封片剂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 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用于盖片时粘接载玻片与盖玻片。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10%中性福尔马林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5L/桶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对离体后的活检组织进行固定，防止组织变质腐坏，影响后续的诊断。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生物色标剂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50ml/盒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对组织切缘进行标记。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甲醛溶液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用于组织固定等。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无水乙醇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用于组织脱水、染色的清洗等。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95%乙醇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用于组织脱水、染色的清洗等。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75%乙醇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用于组织脱水、染色的清洗等。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二甲苯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500ml/瓶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用于组织脱水时的透明处理、染色时的脱蜡处理。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病理糖原染色液（PAS）-雪夫试剂（Schiff）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即用型试剂，用于糖原染色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糖原染色液（PAS）-高碘酸溶液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即用型试剂，用于糖原染色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病理抗酸染色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4*20ml，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即用型试剂，用于结核杆菌等抗酸性菌的染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爱先蓝染色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液-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核固红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染液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100ml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即用型试剂，用于细胞核染色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磷钨酸苏木素染液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4*20ml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即用型试剂，用于肌纤维和纤维素的染色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弹性纤维染色液（维多利亚蓝）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4*20ml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即用型试剂，用于弹性纤维的染色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spacing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粘液卡红染色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4*20ml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即用型试剂，用于酸性黏液物质染色和新型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球菌的染色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爱先蓝（PH2.5）染色液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2*20ml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即用型试剂，用于含唾液酸粘液染色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爱先蓝（PH1.0）染色液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2*20ml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即用型试剂，用于含硫酸化粘液物质的染色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胃幽门螺杆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染色液（美蓝法）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20ml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即用型试剂，用于胃幽门螺杆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染色</w:t>
            </w:r>
          </w:p>
        </w:tc>
      </w:tr>
      <w:tr w:rsidR="00CB4C17">
        <w:tc>
          <w:tcPr>
            <w:tcW w:w="817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网状纤维染色液</w:t>
            </w:r>
          </w:p>
        </w:tc>
        <w:tc>
          <w:tcPr>
            <w:tcW w:w="1559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7*10ml</w:t>
            </w:r>
          </w:p>
        </w:tc>
        <w:tc>
          <w:tcPr>
            <w:tcW w:w="4445" w:type="dxa"/>
            <w:vAlign w:val="center"/>
          </w:tcPr>
          <w:p w:rsidR="00CB4C17" w:rsidRDefault="00C47B4D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即用型试剂，用于组织学网状纤维染色</w:t>
            </w:r>
          </w:p>
        </w:tc>
      </w:tr>
    </w:tbl>
    <w:p w:rsidR="00CB4C17" w:rsidRDefault="00CB4C17">
      <w:pPr>
        <w:widowControl/>
        <w:shd w:val="clear" w:color="auto" w:fill="FFFFFF"/>
        <w:wordWrap w:val="0"/>
        <w:spacing w:line="400" w:lineRule="atLeast"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</w:p>
    <w:p w:rsidR="00CB4C17" w:rsidRDefault="00CB4C17">
      <w:pPr>
        <w:widowControl/>
        <w:shd w:val="clear" w:color="auto" w:fill="FFFFFF"/>
        <w:wordWrap w:val="0"/>
        <w:spacing w:line="400" w:lineRule="atLeast"/>
        <w:jc w:val="left"/>
        <w:rPr>
          <w:rFonts w:ascii="华文宋体" w:eastAsia="华文宋体" w:hAnsi="华文宋体" w:cs="Segoe UI"/>
          <w:b/>
          <w:bCs/>
          <w:color w:val="333333"/>
          <w:kern w:val="0"/>
          <w:sz w:val="24"/>
          <w:szCs w:val="24"/>
        </w:rPr>
      </w:pPr>
    </w:p>
    <w:p w:rsidR="00CB4C17" w:rsidRDefault="00C47B4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CB4C17" w:rsidRDefault="00C47B4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CB4C17" w:rsidRDefault="00C47B4D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7"/>
        <w:gridCol w:w="608"/>
        <w:gridCol w:w="1230"/>
        <w:gridCol w:w="1230"/>
        <w:gridCol w:w="963"/>
      </w:tblGrid>
      <w:tr w:rsidR="00CB4C17">
        <w:trPr>
          <w:trHeight w:val="6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B4C17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3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B4C17" w:rsidRDefault="00C47B4D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CB4C17" w:rsidRDefault="00C47B4D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CB4C17" w:rsidRDefault="00C47B4D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CB4C17" w:rsidRDefault="00C47B4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CB4C17" w:rsidRDefault="00C47B4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CB4C17" w:rsidRDefault="00C47B4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CB4C17" w:rsidRDefault="00C47B4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CB4C17" w:rsidRDefault="00C47B4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CB4C17" w:rsidRDefault="00C47B4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CB4C17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</w:t>
            </w: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B4C1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17" w:rsidRDefault="00C47B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B4C17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C17" w:rsidRDefault="00CB4C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17" w:rsidRDefault="00C47B4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B4C17" w:rsidRDefault="00C47B4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CB4C17" w:rsidRDefault="00CB4C17"/>
    <w:sectPr w:rsidR="00CB4C17" w:rsidSect="00CB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D8" w:rsidRDefault="00772ED8" w:rsidP="00F17892">
      <w:r>
        <w:separator/>
      </w:r>
    </w:p>
  </w:endnote>
  <w:endnote w:type="continuationSeparator" w:id="0">
    <w:p w:rsidR="00772ED8" w:rsidRDefault="00772ED8" w:rsidP="00F1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D8" w:rsidRDefault="00772ED8" w:rsidP="00F17892">
      <w:r>
        <w:separator/>
      </w:r>
    </w:p>
  </w:footnote>
  <w:footnote w:type="continuationSeparator" w:id="0">
    <w:p w:rsidR="00772ED8" w:rsidRDefault="00772ED8" w:rsidP="00F17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C6CA3"/>
    <w:rsid w:val="000C6CA3"/>
    <w:rsid w:val="00176250"/>
    <w:rsid w:val="001D3E85"/>
    <w:rsid w:val="0021673E"/>
    <w:rsid w:val="00335976"/>
    <w:rsid w:val="00342AE6"/>
    <w:rsid w:val="00360E01"/>
    <w:rsid w:val="0046043C"/>
    <w:rsid w:val="004B3127"/>
    <w:rsid w:val="005243BB"/>
    <w:rsid w:val="006B28F8"/>
    <w:rsid w:val="006E74B3"/>
    <w:rsid w:val="00733236"/>
    <w:rsid w:val="00772ED8"/>
    <w:rsid w:val="007C783D"/>
    <w:rsid w:val="009D4C6A"/>
    <w:rsid w:val="00A81F4E"/>
    <w:rsid w:val="00AE3CEE"/>
    <w:rsid w:val="00B36F07"/>
    <w:rsid w:val="00B61105"/>
    <w:rsid w:val="00C43AD7"/>
    <w:rsid w:val="00C47B4D"/>
    <w:rsid w:val="00CB4C17"/>
    <w:rsid w:val="00D22FEC"/>
    <w:rsid w:val="00D532AB"/>
    <w:rsid w:val="00D66A09"/>
    <w:rsid w:val="00D87DD4"/>
    <w:rsid w:val="00DA6AC3"/>
    <w:rsid w:val="00EF708E"/>
    <w:rsid w:val="00F17892"/>
    <w:rsid w:val="00F224D4"/>
    <w:rsid w:val="00F857A1"/>
    <w:rsid w:val="00FC03E4"/>
    <w:rsid w:val="00FC2FD4"/>
    <w:rsid w:val="1A1B17CC"/>
    <w:rsid w:val="29736431"/>
    <w:rsid w:val="2A6C0C6A"/>
    <w:rsid w:val="456211DC"/>
    <w:rsid w:val="55BE6E5C"/>
    <w:rsid w:val="56BF681C"/>
    <w:rsid w:val="59DE2668"/>
    <w:rsid w:val="74B4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B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CB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CB4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uiPriority w:val="99"/>
    <w:unhideWhenUsed/>
    <w:qFormat/>
    <w:rsid w:val="00CB4C17"/>
    <w:rPr>
      <w:color w:val="954F72"/>
      <w:u w:val="single"/>
    </w:rPr>
  </w:style>
  <w:style w:type="character" w:styleId="a8">
    <w:name w:val="Hyperlink"/>
    <w:uiPriority w:val="99"/>
    <w:unhideWhenUsed/>
    <w:qFormat/>
    <w:rsid w:val="00CB4C17"/>
    <w:rPr>
      <w:color w:val="0563C1"/>
      <w:u w:val="single"/>
    </w:rPr>
  </w:style>
  <w:style w:type="character" w:customStyle="1" w:styleId="Char0">
    <w:name w:val="页眉 Char"/>
    <w:basedOn w:val="a0"/>
    <w:link w:val="a4"/>
    <w:qFormat/>
    <w:rsid w:val="00CB4C1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B4C17"/>
    <w:rPr>
      <w:sz w:val="18"/>
      <w:szCs w:val="18"/>
    </w:rPr>
  </w:style>
  <w:style w:type="character" w:customStyle="1" w:styleId="font31">
    <w:name w:val="font31"/>
    <w:qFormat/>
    <w:rsid w:val="00CB4C1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sid w:val="00CB4C17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qFormat/>
    <w:rsid w:val="00CB4C1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CB4C17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21">
    <w:name w:val="font21"/>
    <w:qFormat/>
    <w:rsid w:val="00CB4C17"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paragraph" w:customStyle="1" w:styleId="font7">
    <w:name w:val="font7"/>
    <w:basedOn w:val="a"/>
    <w:qFormat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CB4C1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qFormat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CB4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B4C1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"/>
    <w:qFormat/>
    <w:rsid w:val="00CB4C1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CB4C17"/>
    <w:pPr>
      <w:ind w:firstLineChars="200" w:firstLine="420"/>
    </w:pPr>
    <w:rPr>
      <w:rFonts w:ascii="等线" w:eastAsia="等线" w:hAnsi="等线" w:cs="Times New Roman"/>
    </w:rPr>
  </w:style>
  <w:style w:type="paragraph" w:customStyle="1" w:styleId="msonormal0">
    <w:name w:val="msonormal"/>
    <w:basedOn w:val="a"/>
    <w:qFormat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CB4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CB4C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qFormat/>
    <w:rsid w:val="00CB4C1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qFormat/>
    <w:rsid w:val="00CB4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CB4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CB4C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CB4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CB4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B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21</cp:revision>
  <dcterms:created xsi:type="dcterms:W3CDTF">2019-11-11T03:07:00Z</dcterms:created>
  <dcterms:modified xsi:type="dcterms:W3CDTF">2019-11-12T08:42:00Z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