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四川省妇幼保健院灭鼠灭虫害服务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市场调研要求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1、项目名称：四川省妇幼保健院灭鼠灭虫害服务采购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2、服务位置：成都市武侯区沙堰西二街290号、成都市金牛区抚琴西路338号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3、招标需求概况：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院本部：</w:t>
      </w:r>
      <w:r>
        <w:rPr>
          <w:rFonts w:hint="eastAsia" w:ascii="华文仿宋" w:hAnsi="华文仿宋" w:eastAsia="华文仿宋" w:cs="华文仿宋"/>
          <w:sz w:val="28"/>
          <w:szCs w:val="28"/>
        </w:rPr>
        <w:t>门诊楼（1号楼）建筑面积（17967）平方米，地下2层、地上4层，综合楼（2号楼）建筑面积（3049.2）平方米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</w:rPr>
        <w:t>新生疾病筛查楼（3号楼）建筑面积（1034.1）平方米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</w:rPr>
        <w:t>产前诊诊断中心楼（4号楼）建筑面积（1960.9）平方米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</w:rPr>
        <w:t>住院医技综合楼（5号楼）建筑面积（34330）平方米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</w:rPr>
        <w:t>抚琴院区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业务楼建筑面积（4246）平方米。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（二）服务要求：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1、服务标准：</w:t>
      </w:r>
    </w:p>
    <w:tbl>
      <w:tblPr>
        <w:tblStyle w:val="7"/>
        <w:tblW w:w="99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955" w:type="dxa"/>
            <w:gridSpan w:val="2"/>
            <w:shd w:val="clear" w:color="auto" w:fill="BEBEBE"/>
            <w:vAlign w:val="center"/>
          </w:tcPr>
          <w:p>
            <w:pPr>
              <w:pStyle w:val="11"/>
              <w:tabs>
                <w:tab w:val="right" w:leader="dot" w:pos="9740"/>
              </w:tabs>
              <w:spacing w:line="480" w:lineRule="auto"/>
              <w:ind w:left="420" w:leftChars="200"/>
              <w:rPr>
                <w:kern w:val="2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1"/>
              </w:rPr>
              <w:t>本方案的制定完全符合以下各类“国家标准”中规定的技术参数和作业规程要求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9955" w:type="dxa"/>
            <w:gridSpan w:val="2"/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200150" cy="1200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中华人民共和国卫生部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中国国家标准化管理委员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中华人民共和国国家标质量监督检验检疫总局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国  标  条  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27770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2011     病媒生物密度控制水平            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27771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2011     病媒生物密度控制水平            蚊虫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27772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2011     病媒生物密度控制水平            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27773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2011     病媒生物密度控制水平            蜚蠊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27776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2011     病媒生物综合管理技术规范        食品生产加工企业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27777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2011     杀鼠剂安全使用准则              抗凝血剂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27779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2011     卫生杀虫剂安全使用准则          拟除虫菊酯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8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31712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2015     病媒生物综合管理技术规范        环境治理  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9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31714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2015     病媒生物化学防治技术指南        空间喷雾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31715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2005     病媒生物化学防治技术指南        滞留喷洒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11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31718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2015     病媒生物综合管理技术规范        化学防治  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9001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GB/T  31719</w:t>
            </w:r>
            <w:r>
              <w:rPr>
                <w:rFonts w:ascii="宋体" w:hAnsi="宋体"/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2015     病媒生物综合管理技术规范        化学防治  蜚蠊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服务细则</w:t>
      </w:r>
    </w:p>
    <w:tbl>
      <w:tblPr>
        <w:tblStyle w:val="6"/>
        <w:tblW w:w="99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991"/>
        <w:gridCol w:w="1991"/>
        <w:gridCol w:w="1991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9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控制原理</w:t>
            </w:r>
          </w:p>
        </w:tc>
        <w:tc>
          <w:tcPr>
            <w:tcW w:w="199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区  域</w:t>
            </w:r>
          </w:p>
        </w:tc>
        <w:tc>
          <w:tcPr>
            <w:tcW w:w="199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具体措施</w:t>
            </w:r>
          </w:p>
        </w:tc>
        <w:tc>
          <w:tcPr>
            <w:tcW w:w="199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服务频次</w:t>
            </w:r>
          </w:p>
        </w:tc>
        <w:tc>
          <w:tcPr>
            <w:tcW w:w="199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记 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9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1、清除鼠类栖息地</w:t>
            </w:r>
          </w:p>
        </w:tc>
        <w:tc>
          <w:tcPr>
            <w:tcW w:w="199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垃圾站及周边绿化位置</w:t>
            </w:r>
          </w:p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外围其它位置</w:t>
            </w:r>
          </w:p>
        </w:tc>
        <w:tc>
          <w:tcPr>
            <w:tcW w:w="199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检查鼠洞，并进行封堵</w:t>
            </w:r>
          </w:p>
        </w:tc>
        <w:tc>
          <w:tcPr>
            <w:tcW w:w="199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每周一次</w:t>
            </w:r>
          </w:p>
        </w:tc>
        <w:tc>
          <w:tcPr>
            <w:tcW w:w="199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现场服务报告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2、鼠类活动的动态性，流窜鼠的入侵。鼠类可在0.6cm的缝隙中穿梭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 门缝</w:t>
            </w:r>
          </w:p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 线缆槽、桥架等位置</w:t>
            </w:r>
          </w:p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 其它管线穿入位置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环境巡查 ，提出封 堵、修补等预防性建议。并对上次发现问题进行回顾。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每月一次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环境勘查建议月度总结及回顾报告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3、鼠类的季节性迁移：春季由室内迁往室外；秋季由室外迁入室内。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上述所有区域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 重点跟进诱饵站</w:t>
            </w:r>
          </w:p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 堵鼠洞、缝隙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每年3月、10月各一次，遇拆建额外增加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现场服务报告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4、日常巡查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全范围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全面环境检查，</w:t>
            </w:r>
            <w:r>
              <w:rPr>
                <w:rFonts w:hint="eastAsia" w:ascii="宋体" w:hAnsi="宋体" w:eastAsia="宋体" w:cs="宋体"/>
                <w:szCs w:val="21"/>
              </w:rPr>
              <w:t>鼠害征兆、踪迹等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每周一次</w:t>
            </w:r>
          </w:p>
        </w:tc>
        <w:tc>
          <w:tcPr>
            <w:tcW w:w="1991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现场服务报告</w:t>
            </w:r>
          </w:p>
        </w:tc>
      </w:tr>
    </w:tbl>
    <w:p>
      <w:pPr>
        <w:rPr>
          <w:rFonts w:hint="eastAsia" w:ascii="宋体" w:hAnsi="宋体" w:cs="宋体"/>
          <w:b/>
          <w:bCs/>
          <w:lang w:val="en-US" w:eastAsia="zh-CN"/>
        </w:rPr>
      </w:pPr>
    </w:p>
    <w:p>
      <w:pPr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器械的安装与使用</w:t>
      </w:r>
    </w:p>
    <w:tbl>
      <w:tblPr>
        <w:tblStyle w:val="6"/>
        <w:tblW w:w="99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11"/>
        <w:gridCol w:w="2702"/>
        <w:gridCol w:w="2701"/>
        <w:gridCol w:w="1423"/>
        <w:gridCol w:w="15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85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环境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类型</w:t>
            </w:r>
          </w:p>
        </w:tc>
        <w:tc>
          <w:tcPr>
            <w:tcW w:w="71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控制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器械</w:t>
            </w:r>
          </w:p>
        </w:tc>
        <w:tc>
          <w:tcPr>
            <w:tcW w:w="2702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安装方法</w:t>
            </w:r>
          </w:p>
        </w:tc>
        <w:tc>
          <w:tcPr>
            <w:tcW w:w="270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服务方式</w:t>
            </w:r>
          </w:p>
        </w:tc>
        <w:tc>
          <w:tcPr>
            <w:tcW w:w="1423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服务频率</w:t>
            </w:r>
          </w:p>
        </w:tc>
        <w:tc>
          <w:tcPr>
            <w:tcW w:w="156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854" w:type="dxa"/>
            <w:tcBorders>
              <w:top w:val="single" w:color="auto" w:sz="12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建筑外墙</w:t>
            </w:r>
          </w:p>
        </w:tc>
        <w:tc>
          <w:tcPr>
            <w:tcW w:w="711" w:type="dxa"/>
            <w:tcBorders>
              <w:top w:val="single" w:color="auto" w:sz="12" w:space="0"/>
            </w:tcBorders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诱饵站</w:t>
            </w:r>
          </w:p>
        </w:tc>
        <w:tc>
          <w:tcPr>
            <w:tcW w:w="2702" w:type="dxa"/>
            <w:tcBorders>
              <w:top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沿外墙15米1个，警示标签贴在盒盖中央，编号贴在警示标签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下方</w:t>
            </w:r>
            <w:r>
              <w:rPr>
                <w:rFonts w:hint="eastAsia" w:ascii="宋体" w:hAnsi="宋体" w:eastAsia="宋体" w:cs="宋体"/>
                <w:szCs w:val="21"/>
              </w:rPr>
              <w:t>，记录卡放在盒内</w:t>
            </w:r>
          </w:p>
        </w:tc>
        <w:tc>
          <w:tcPr>
            <w:tcW w:w="2701" w:type="dxa"/>
            <w:tcBorders>
              <w:top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清洁诱饵站外部清洁，打开盒盖；检查鼠饵是否被取食，或损坏，根据需要更换毒饵；在记录卡上签字；关闭鼠饵盒，记录检查情况</w:t>
            </w:r>
          </w:p>
        </w:tc>
        <w:tc>
          <w:tcPr>
            <w:tcW w:w="142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每月全面覆盖一次</w:t>
            </w:r>
          </w:p>
        </w:tc>
        <w:tc>
          <w:tcPr>
            <w:tcW w:w="156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 服务报告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 诱饵站服务报告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医院</w:t>
            </w:r>
            <w:r>
              <w:rPr>
                <w:rFonts w:hint="eastAsia" w:ascii="宋体" w:hAnsi="宋体" w:eastAsia="宋体" w:cs="宋体"/>
                <w:szCs w:val="21"/>
              </w:rPr>
              <w:t>通外部的门</w:t>
            </w:r>
          </w:p>
        </w:tc>
        <w:tc>
          <w:tcPr>
            <w:tcW w:w="711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捕鼠笼</w:t>
            </w:r>
          </w:p>
        </w:tc>
        <w:tc>
          <w:tcPr>
            <w:tcW w:w="270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沿门内外两侧两米内，靠墙固定安装；上方36cm贴警示标志，记录卡插入塑料罩贴于警示标志旁，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编号在</w:t>
            </w:r>
            <w:r>
              <w:rPr>
                <w:rFonts w:hint="eastAsia" w:ascii="宋体" w:hAnsi="宋体" w:eastAsia="宋体" w:cs="宋体"/>
                <w:szCs w:val="21"/>
              </w:rPr>
              <w:t>警示标签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下方</w:t>
            </w:r>
          </w:p>
        </w:tc>
        <w:tc>
          <w:tcPr>
            <w:tcW w:w="2701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 清洁捕鼠器内外、周边地面的清洁；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 检查捕鼠器使用情况，保持处于开启正常使用状态；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 检查粘鼠板使用情况，保持其处于正常使用状态；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 在记录卡上签字，记录检查情况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内部监控装置每周全面覆盖一次；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外部监控装置每月全面覆盖一次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 服务报告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 粘鼠板服务报告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捕鼠笼服务报告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854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医院</w:t>
            </w:r>
            <w:r>
              <w:rPr>
                <w:rFonts w:hint="eastAsia" w:ascii="宋体" w:hAnsi="宋体" w:eastAsia="宋体" w:cs="宋体"/>
                <w:szCs w:val="21"/>
              </w:rPr>
              <w:t>内部</w:t>
            </w:r>
          </w:p>
        </w:tc>
        <w:tc>
          <w:tcPr>
            <w:tcW w:w="711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带防尘罩粘鼠板</w:t>
            </w:r>
          </w:p>
        </w:tc>
        <w:tc>
          <w:tcPr>
            <w:tcW w:w="270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靠墙固定安装；上方36cm贴警示标志，记录卡插入塑料罩贴于警示标志旁，编号在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编号在</w:t>
            </w:r>
            <w:r>
              <w:rPr>
                <w:rFonts w:hint="eastAsia" w:ascii="宋体" w:hAnsi="宋体" w:eastAsia="宋体" w:cs="宋体"/>
                <w:szCs w:val="21"/>
              </w:rPr>
              <w:t>警示标签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下方</w:t>
            </w:r>
          </w:p>
        </w:tc>
        <w:tc>
          <w:tcPr>
            <w:tcW w:w="2701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23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（四）供应商资质要求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1、在中国境内注册并具有独立法人资格的一般纳税人合法企业；（提供营业执照副本复印件）。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3、具有危险化学品经营许可证、营业执照范围内具有灭鼠、灭虫害服务（或类似服务）；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4、本项目不接受联合体投标；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（五）其他事项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有意愿投标的符合要求的单位可自行来院现场踏勘、洽谈。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上班时间为8：00—12：00（上午），14：00—17：30（下午）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联系电话：028-65978223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DD942"/>
    <w:multiLevelType w:val="singleLevel"/>
    <w:tmpl w:val="F57DD94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D1F98"/>
    <w:rsid w:val="00074B68"/>
    <w:rsid w:val="00082573"/>
    <w:rsid w:val="000A2BF2"/>
    <w:rsid w:val="001036E2"/>
    <w:rsid w:val="001260AC"/>
    <w:rsid w:val="001B1FF2"/>
    <w:rsid w:val="00216FFB"/>
    <w:rsid w:val="00236F24"/>
    <w:rsid w:val="00250A71"/>
    <w:rsid w:val="0025621B"/>
    <w:rsid w:val="002723FB"/>
    <w:rsid w:val="002A0A0F"/>
    <w:rsid w:val="003E54CC"/>
    <w:rsid w:val="004522D6"/>
    <w:rsid w:val="004E3052"/>
    <w:rsid w:val="004F5543"/>
    <w:rsid w:val="0057342C"/>
    <w:rsid w:val="005B3E11"/>
    <w:rsid w:val="005C7B3F"/>
    <w:rsid w:val="005D7993"/>
    <w:rsid w:val="005E5511"/>
    <w:rsid w:val="005F6F05"/>
    <w:rsid w:val="00607486"/>
    <w:rsid w:val="006569DD"/>
    <w:rsid w:val="007B58AD"/>
    <w:rsid w:val="007B7198"/>
    <w:rsid w:val="007E6898"/>
    <w:rsid w:val="00886D7F"/>
    <w:rsid w:val="008B7F0E"/>
    <w:rsid w:val="008E3898"/>
    <w:rsid w:val="009217F3"/>
    <w:rsid w:val="00955D68"/>
    <w:rsid w:val="00984665"/>
    <w:rsid w:val="009C7D4B"/>
    <w:rsid w:val="00A544D1"/>
    <w:rsid w:val="00A6678F"/>
    <w:rsid w:val="00A92C66"/>
    <w:rsid w:val="00B41B07"/>
    <w:rsid w:val="00B70DD1"/>
    <w:rsid w:val="00C214B1"/>
    <w:rsid w:val="00C27223"/>
    <w:rsid w:val="00C45E34"/>
    <w:rsid w:val="00C81CD3"/>
    <w:rsid w:val="00C90DA4"/>
    <w:rsid w:val="00C91E15"/>
    <w:rsid w:val="00CA0320"/>
    <w:rsid w:val="00CD225C"/>
    <w:rsid w:val="00CE3437"/>
    <w:rsid w:val="00D371E7"/>
    <w:rsid w:val="00D80EB2"/>
    <w:rsid w:val="00DA1B6F"/>
    <w:rsid w:val="00ED76A8"/>
    <w:rsid w:val="00FC71C1"/>
    <w:rsid w:val="00FD6D8A"/>
    <w:rsid w:val="00FE7A94"/>
    <w:rsid w:val="00FF138E"/>
    <w:rsid w:val="1A6F1091"/>
    <w:rsid w:val="1C216B53"/>
    <w:rsid w:val="2163167D"/>
    <w:rsid w:val="3AAA77CF"/>
    <w:rsid w:val="4C0D1F98"/>
    <w:rsid w:val="52F30586"/>
    <w:rsid w:val="761A2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Calibri" w:hAnsi="Calibri" w:eastAsia="宋体" w:cs="黑体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8500;&#23475;&#25307;&#26631;\&#38632;&#20254;&#37319;&#36141;&#35843;&#30740;&#20844;&#21578;&#38468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雨伞采购调研公告附件.dot</Template>
  <Pages>2</Pages>
  <Words>263</Words>
  <Characters>296</Characters>
  <Lines>15</Lines>
  <Paragraphs>4</Paragraphs>
  <TotalTime>1</TotalTime>
  <ScaleCrop>false</ScaleCrop>
  <LinksUpToDate>false</LinksUpToDate>
  <CharactersWithSpaces>304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2019-11-19T01:13:00Z</dcterms:created>
  <dc:creator>飄㪮</dc:creator>
  <cp:lastModifiedBy>飄㪮</cp:lastModifiedBy>
  <dcterms:modified xsi:type="dcterms:W3CDTF">2019-11-19T01:34:38Z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