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附件1：</w:t>
      </w:r>
    </w:p>
    <w:tbl>
      <w:tblPr>
        <w:tblStyle w:val="7"/>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121"/>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品名</w:t>
            </w:r>
          </w:p>
        </w:tc>
        <w:tc>
          <w:tcPr>
            <w:tcW w:w="2121"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数量（台）</w:t>
            </w:r>
          </w:p>
        </w:tc>
        <w:tc>
          <w:tcPr>
            <w:tcW w:w="3025"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医用冷冻冷藏箱</w:t>
            </w:r>
          </w:p>
        </w:tc>
        <w:tc>
          <w:tcPr>
            <w:tcW w:w="2121"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3025"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1万元/台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医用立式冷藏柜</w:t>
            </w:r>
          </w:p>
        </w:tc>
        <w:tc>
          <w:tcPr>
            <w:tcW w:w="2121"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3025"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0.7万元/台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阴凉柜（医用）</w:t>
            </w:r>
          </w:p>
        </w:tc>
        <w:tc>
          <w:tcPr>
            <w:tcW w:w="2121"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3025" w:type="dxa"/>
          </w:tcPr>
          <w:p>
            <w:pPr>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0.5万元/台</w:t>
            </w:r>
          </w:p>
        </w:tc>
      </w:tr>
    </w:tbl>
    <w:p>
      <w:pPr>
        <w:rPr>
          <w:rFonts w:ascii="宋体" w:hAnsi="宋体" w:eastAsia="宋体" w:cs="宋体"/>
          <w:color w:val="333333"/>
          <w:kern w:val="0"/>
          <w:sz w:val="28"/>
          <w:szCs w:val="28"/>
        </w:rPr>
      </w:pPr>
    </w:p>
    <w:p>
      <w:pPr>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冷冻冷藏箱</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.用途：</w:t>
      </w:r>
      <w:r>
        <w:rPr>
          <w:rFonts w:hint="eastAsia" w:ascii="Times New Roman" w:hAnsi="Times New Roman" w:eastAsia="宋体" w:cs="Times New Roman"/>
          <w:color w:val="333333"/>
          <w:kern w:val="0"/>
          <w:sz w:val="24"/>
          <w:szCs w:val="24"/>
        </w:rPr>
        <w:t>适用于医疗行业冷藏冷冻试剂、药品、疫苗等生物制品</w:t>
      </w:r>
      <w:r>
        <w:rPr>
          <w:rFonts w:ascii="Times New Roman" w:hAnsi="Times New Roman" w:eastAsia="宋体" w:cs="Times New Roman"/>
          <w:color w:val="333333"/>
          <w:kern w:val="0"/>
          <w:sz w:val="24"/>
          <w:szCs w:val="24"/>
        </w:rPr>
        <w:t>；</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.技术参数要求：</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2.1 主要技术参数及配置：（投标时须提供彩页、操作手册、产品说明书等资料以验证“*”参数的真实性）</w:t>
      </w:r>
    </w:p>
    <w:p>
      <w:pPr>
        <w:widowControl/>
        <w:spacing w:line="360" w:lineRule="auto"/>
        <w:jc w:val="left"/>
        <w:rPr>
          <w:rFonts w:ascii="Times New Roman" w:hAnsi="Times New Roman" w:eastAsia="宋体" w:cs="Times New Roman"/>
          <w:color w:val="333333"/>
          <w:kern w:val="0"/>
          <w:sz w:val="24"/>
          <w:szCs w:val="24"/>
          <w:highlight w:val="yellow"/>
        </w:rPr>
      </w:pPr>
      <w:r>
        <w:rPr>
          <w:rFonts w:hint="eastAsia" w:ascii="Times New Roman" w:hAnsi="Times New Roman" w:eastAsia="宋体" w:cs="Times New Roman"/>
          <w:color w:val="333333"/>
          <w:kern w:val="0"/>
          <w:sz w:val="24"/>
          <w:szCs w:val="24"/>
        </w:rPr>
        <w:t>*2.2</w:t>
      </w:r>
      <w:r>
        <w:rPr>
          <w:rFonts w:hint="eastAsia" w:ascii="Times New Roman" w:hAnsi="Times New Roman" w:eastAsia="宋体" w:cs="Times New Roman"/>
          <w:color w:val="333333"/>
          <w:kern w:val="0"/>
          <w:sz w:val="24"/>
          <w:szCs w:val="24"/>
          <w:lang w:val="en-US" w:eastAsia="zh-CN"/>
        </w:rPr>
        <w:t>冷藏容积</w:t>
      </w:r>
      <w:r>
        <w:rPr>
          <w:rFonts w:hint="eastAsia" w:ascii="Times New Roman" w:hAnsi="Times New Roman" w:eastAsia="宋体" w:cs="Times New Roman"/>
          <w:color w:val="333333"/>
          <w:kern w:val="0"/>
          <w:sz w:val="24"/>
          <w:szCs w:val="24"/>
        </w:rPr>
        <w:t>≥180L，冷冻容积≥80L；</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2.3制冷方式：风冷，无氟；</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*2.4 温度控制：微电脑控制，数字温度显示，可通过调整设定温度使箱内冷藏温度恒定控制在2～8℃；冷冻温度需满足-20</w:t>
      </w:r>
      <w:r>
        <w:rPr>
          <w:rFonts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rPr>
        <w:t>以下保存，具体参数可有变动。调节增量为1℃，显示精度1℃；</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2.5安全系统：≥两种故障报警（高低温报警、传感器故障报警）；≥两种报警方式（声音蜂鸣报警、灯光闪烁报警）；开机延时保护；所有独立部件安全接地；</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2.6 高效节能压缩机及风机；</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rPr>
        <w:t>7</w:t>
      </w:r>
      <w:r>
        <w:rPr>
          <w:rFonts w:ascii="Times New Roman" w:hAnsi="Times New Roman" w:eastAsia="宋体" w:cs="Times New Roman"/>
          <w:color w:val="333333"/>
          <w:kern w:val="0"/>
          <w:sz w:val="24"/>
          <w:szCs w:val="24"/>
        </w:rPr>
        <w:t>自动除霜功能</w:t>
      </w:r>
      <w:r>
        <w:rPr>
          <w:rFonts w:hint="eastAsia" w:ascii="Times New Roman" w:hAnsi="Times New Roman" w:eastAsia="宋体" w:cs="Times New Roman"/>
          <w:color w:val="333333"/>
          <w:kern w:val="0"/>
          <w:sz w:val="24"/>
          <w:szCs w:val="24"/>
        </w:rPr>
        <w:t>；</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2.8 带锁；</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*2.9 质保期：原厂整机质保≥24个月；</w:t>
      </w:r>
      <w:r>
        <w:rPr>
          <w:rFonts w:ascii="Times New Roman" w:hAnsi="Times New Roman" w:eastAsia="宋体" w:cs="Times New Roman"/>
          <w:color w:val="333333"/>
          <w:kern w:val="0"/>
          <w:sz w:val="24"/>
          <w:szCs w:val="24"/>
        </w:rPr>
        <w:t>保质期从完成所有安装、调试、设备运行良好，以及完成所有培训后一个月</w:t>
      </w:r>
      <w:r>
        <w:rPr>
          <w:rFonts w:hint="eastAsia" w:ascii="Times New Roman" w:hAnsi="Times New Roman" w:eastAsia="宋体" w:cs="Times New Roman"/>
          <w:color w:val="333333"/>
          <w:kern w:val="0"/>
          <w:sz w:val="24"/>
          <w:szCs w:val="24"/>
        </w:rPr>
        <w:t>开始；</w:t>
      </w:r>
    </w:p>
    <w:p>
      <w:pPr>
        <w:widowControl/>
        <w:spacing w:line="360" w:lineRule="auto"/>
        <w:jc w:val="left"/>
        <w:rPr>
          <w:rFonts w:ascii="Times New Roman" w:hAnsi="Times New Roman" w:eastAsia="宋体" w:cs="Times New Roman"/>
          <w:b/>
          <w:bCs/>
          <w:color w:val="333333"/>
          <w:kern w:val="0"/>
          <w:sz w:val="28"/>
          <w:szCs w:val="28"/>
        </w:rPr>
      </w:pPr>
      <w:r>
        <w:rPr>
          <w:rFonts w:hint="eastAsia" w:ascii="Times New Roman" w:hAnsi="Times New Roman" w:eastAsia="宋体" w:cs="Times New Roman"/>
          <w:b/>
          <w:bCs/>
          <w:color w:val="333333"/>
          <w:kern w:val="0"/>
          <w:sz w:val="28"/>
          <w:szCs w:val="28"/>
        </w:rPr>
        <w:t>立式冷藏柜</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.用途：药物储存</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技术参数要求：</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2.1 主要技术参数及配置：（投标时须提供彩页、操作手册、产品说明书等资料以验证“*”参数的真实性）</w:t>
      </w:r>
    </w:p>
    <w:p>
      <w:pPr>
        <w:widowControl/>
        <w:shd w:val="clear" w:color="auto" w:fill="FFFFFF"/>
        <w:wordWrap w:val="0"/>
        <w:spacing w:line="225" w:lineRule="atLeast"/>
        <w:jc w:val="left"/>
        <w:rPr>
          <w:rFonts w:ascii="Segoe UI" w:hAnsi="Segoe UI" w:eastAsia="宋体" w:cs="Segoe UI"/>
          <w:color w:val="333333"/>
          <w:kern w:val="0"/>
          <w:sz w:val="24"/>
          <w:szCs w:val="24"/>
        </w:rPr>
      </w:pPr>
      <w:r>
        <w:rPr>
          <w:rFonts w:hint="eastAsia" w:ascii="宋体" w:hAnsi="宋体" w:eastAsia="宋体" w:cs="Segoe UI"/>
          <w:color w:val="333333"/>
          <w:kern w:val="0"/>
          <w:sz w:val="24"/>
          <w:szCs w:val="24"/>
        </w:rPr>
        <w:t>*2.2冷藏容积≥</w:t>
      </w:r>
      <w:r>
        <w:rPr>
          <w:rFonts w:hint="eastAsia" w:ascii="Times New Roman" w:hAnsi="Times New Roman" w:eastAsia="宋体" w:cs="Times New Roman"/>
          <w:color w:val="333333"/>
          <w:kern w:val="0"/>
          <w:sz w:val="24"/>
          <w:szCs w:val="24"/>
        </w:rPr>
        <w:t>300L</w:t>
      </w:r>
      <w:r>
        <w:rPr>
          <w:rFonts w:hint="eastAsia" w:ascii="宋体" w:hAnsi="宋体" w:eastAsia="宋体" w:cs="Segoe UI"/>
          <w:color w:val="333333"/>
          <w:kern w:val="0"/>
          <w:sz w:val="24"/>
          <w:szCs w:val="24"/>
        </w:rPr>
        <w:t>；</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2.3制冷方式：风冷，无氟；</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*2.4 温度控制：微电脑控制，数字温度显示，可通过调整设定温度使箱内冷藏温度恒定控制在2～8℃。调节增量为1℃，显示精度1℃；</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2.5安全系统：≥两种故障报警（高低温报警、传感器故障报警）；≥两种报警方式（声音蜂鸣报警、灯光闪烁报警）；开机延时保护；所有独立部件安全接地；</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2.6 高效节能压缩机及风机；</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rPr>
        <w:t xml:space="preserve">7 </w:t>
      </w:r>
      <w:r>
        <w:rPr>
          <w:rFonts w:ascii="Times New Roman" w:hAnsi="Times New Roman" w:eastAsia="宋体" w:cs="Times New Roman"/>
          <w:color w:val="333333"/>
          <w:kern w:val="0"/>
          <w:sz w:val="24"/>
          <w:szCs w:val="24"/>
        </w:rPr>
        <w:t>自动除霜功能</w:t>
      </w:r>
      <w:r>
        <w:rPr>
          <w:rFonts w:hint="eastAsia" w:ascii="Times New Roman" w:hAnsi="Times New Roman" w:eastAsia="宋体" w:cs="Times New Roman"/>
          <w:color w:val="333333"/>
          <w:kern w:val="0"/>
          <w:sz w:val="24"/>
          <w:szCs w:val="24"/>
        </w:rPr>
        <w:t>；</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2.8 带锁；</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*2.9 透明玻璃门，内设照明灯，方便随时观察箱内物品</w:t>
      </w:r>
    </w:p>
    <w:p>
      <w:pPr>
        <w:widowControl/>
        <w:spacing w:line="360" w:lineRule="auto"/>
        <w:jc w:val="left"/>
        <w:rPr>
          <w:rFonts w:ascii="Times New Roman" w:hAnsi="Times New Roman" w:eastAsia="宋体" w:cs="Times New Roman"/>
          <w:color w:val="333333"/>
          <w:kern w:val="0"/>
          <w:sz w:val="28"/>
          <w:szCs w:val="28"/>
        </w:rPr>
      </w:pPr>
      <w:r>
        <w:rPr>
          <w:rFonts w:hint="eastAsia" w:ascii="Times New Roman" w:hAnsi="Times New Roman" w:eastAsia="宋体" w:cs="Times New Roman"/>
          <w:color w:val="333333"/>
          <w:kern w:val="0"/>
          <w:sz w:val="24"/>
          <w:szCs w:val="24"/>
        </w:rPr>
        <w:t>*2.10 质保期：原厂整机质保≥24个月；</w:t>
      </w:r>
      <w:r>
        <w:rPr>
          <w:rFonts w:ascii="Times New Roman" w:hAnsi="Times New Roman" w:eastAsia="宋体" w:cs="Times New Roman"/>
          <w:color w:val="333333"/>
          <w:kern w:val="0"/>
          <w:sz w:val="24"/>
          <w:szCs w:val="24"/>
        </w:rPr>
        <w:t>保质期从完成所有安装、调试、设备运行良好，以及完成所有培训后一个月</w:t>
      </w:r>
      <w:r>
        <w:rPr>
          <w:rFonts w:hint="eastAsia" w:ascii="Times New Roman" w:hAnsi="Times New Roman" w:eastAsia="宋体" w:cs="Times New Roman"/>
          <w:color w:val="333333"/>
          <w:kern w:val="0"/>
          <w:sz w:val="24"/>
          <w:szCs w:val="24"/>
        </w:rPr>
        <w:t>开始；</w:t>
      </w:r>
    </w:p>
    <w:p>
      <w:pPr>
        <w:rPr>
          <w:rFonts w:ascii="Times New Roman" w:hAnsi="Times New Roman" w:eastAsia="宋体" w:cs="Times New Roman"/>
          <w:b/>
          <w:bCs/>
          <w:color w:val="333333"/>
          <w:kern w:val="0"/>
          <w:sz w:val="28"/>
          <w:szCs w:val="28"/>
        </w:rPr>
      </w:pPr>
      <w:r>
        <w:rPr>
          <w:rFonts w:hint="eastAsia" w:ascii="Times New Roman" w:hAnsi="Times New Roman" w:eastAsia="宋体" w:cs="Times New Roman"/>
          <w:b/>
          <w:bCs/>
          <w:color w:val="333333"/>
          <w:kern w:val="0"/>
          <w:sz w:val="28"/>
          <w:szCs w:val="28"/>
        </w:rPr>
        <w:t>阴凉柜</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.用途：药物储存</w:t>
      </w:r>
    </w:p>
    <w:p>
      <w:pPr>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.技术参数要求：</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2.1 主要技术参数及配置：（投标时须提供彩页、操作手册、产品说明书等资料以验证“*”参数的真实性）</w:t>
      </w:r>
    </w:p>
    <w:p>
      <w:pPr>
        <w:widowControl/>
        <w:spacing w:line="360" w:lineRule="auto"/>
        <w:jc w:val="left"/>
        <w:rPr>
          <w:rFonts w:ascii="Times New Roman" w:hAnsi="Times New Roman" w:eastAsia="宋体" w:cs="Times New Roman"/>
          <w:color w:val="333333"/>
          <w:kern w:val="0"/>
          <w:sz w:val="24"/>
          <w:szCs w:val="24"/>
          <w:highlight w:val="yellow"/>
        </w:rPr>
      </w:pPr>
      <w:r>
        <w:rPr>
          <w:rFonts w:hint="eastAsia" w:ascii="Times New Roman" w:hAnsi="Times New Roman" w:eastAsia="宋体" w:cs="Times New Roman"/>
          <w:color w:val="333333"/>
          <w:kern w:val="0"/>
          <w:sz w:val="24"/>
          <w:szCs w:val="24"/>
        </w:rPr>
        <w:t>*2.2有效容积≥300L；</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2.3制冷方式：风冷，无氟；</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*2.4 温度控制：微电脑控制，数字温度显示，可通过调整设定温度使箱内温度恒定控制在8～20℃。调节增量为1℃，显示精度1℃；</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2.5安全系统：≥两种故障报警（高低温报警、传感器故障报警）；≥两种报警方式（声音蜂鸣报警、灯光闪烁报警）；开机延时保护；所有独立部件安全接地；</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2.6 高效节能压缩机及风机；</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w:t>
      </w:r>
      <w:r>
        <w:rPr>
          <w:rFonts w:hint="eastAsia" w:ascii="Times New Roman" w:hAnsi="Times New Roman" w:eastAsia="宋体" w:cs="Times New Roman"/>
          <w:color w:val="333333"/>
          <w:kern w:val="0"/>
          <w:sz w:val="24"/>
          <w:szCs w:val="24"/>
        </w:rPr>
        <w:t xml:space="preserve">7 </w:t>
      </w:r>
      <w:r>
        <w:rPr>
          <w:rFonts w:ascii="Times New Roman" w:hAnsi="Times New Roman" w:eastAsia="宋体" w:cs="Times New Roman"/>
          <w:color w:val="333333"/>
          <w:kern w:val="0"/>
          <w:sz w:val="24"/>
          <w:szCs w:val="24"/>
        </w:rPr>
        <w:t>自动除霜功能</w:t>
      </w:r>
      <w:r>
        <w:rPr>
          <w:rFonts w:hint="eastAsia" w:ascii="Times New Roman" w:hAnsi="Times New Roman" w:eastAsia="宋体" w:cs="Times New Roman"/>
          <w:color w:val="333333"/>
          <w:kern w:val="0"/>
          <w:sz w:val="24"/>
          <w:szCs w:val="24"/>
        </w:rPr>
        <w:t>；</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2.8 带锁；</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*2.9 透明玻璃门，内设照明灯，方便随时观察箱内物品</w:t>
      </w:r>
    </w:p>
    <w:p>
      <w:pPr>
        <w:widowControl/>
        <w:spacing w:line="360" w:lineRule="auto"/>
        <w:jc w:val="left"/>
        <w:rPr>
          <w:rFonts w:ascii="Times New Roman" w:hAnsi="Times New Roman" w:eastAsia="宋体" w:cs="Times New Roman"/>
          <w:color w:val="333333"/>
          <w:kern w:val="0"/>
          <w:sz w:val="24"/>
          <w:szCs w:val="24"/>
        </w:rPr>
      </w:pPr>
      <w:r>
        <w:rPr>
          <w:rFonts w:hint="eastAsia" w:ascii="Times New Roman" w:hAnsi="Times New Roman" w:eastAsia="宋体" w:cs="Times New Roman"/>
          <w:color w:val="333333"/>
          <w:kern w:val="0"/>
          <w:sz w:val="24"/>
          <w:szCs w:val="24"/>
        </w:rPr>
        <w:t>*2.10 质保期：原厂整机质保≥24个月；</w:t>
      </w:r>
      <w:r>
        <w:rPr>
          <w:rFonts w:ascii="Times New Roman" w:hAnsi="Times New Roman" w:eastAsia="宋体" w:cs="Times New Roman"/>
          <w:color w:val="333333"/>
          <w:kern w:val="0"/>
          <w:sz w:val="24"/>
          <w:szCs w:val="24"/>
        </w:rPr>
        <w:t>保质期从完成所有安装、调试、设备运行良好，以及完成所有培训后一个月</w:t>
      </w:r>
      <w:r>
        <w:rPr>
          <w:rFonts w:hint="eastAsia" w:ascii="Times New Roman" w:hAnsi="Times New Roman" w:eastAsia="宋体" w:cs="Times New Roman"/>
          <w:color w:val="333333"/>
          <w:kern w:val="0"/>
          <w:sz w:val="24"/>
          <w:szCs w:val="24"/>
        </w:rPr>
        <w:t>开始；</w:t>
      </w:r>
    </w:p>
    <w:p>
      <w:pPr>
        <w:rPr>
          <w:rFonts w:ascii="Times New Roman" w:hAnsi="Times New Roman" w:eastAsia="宋体" w:cs="Times New Roman"/>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附件2：评审办法（综合评分明细表）</w:t>
      </w:r>
    </w:p>
    <w:tbl>
      <w:tblPr>
        <w:tblStyle w:val="6"/>
        <w:tblW w:w="9885" w:type="dxa"/>
        <w:tblInd w:w="0" w:type="dxa"/>
        <w:shd w:val="clear" w:color="auto" w:fill="FFFFFF"/>
        <w:tblLayout w:type="autofit"/>
        <w:tblCellMar>
          <w:top w:w="0" w:type="dxa"/>
          <w:left w:w="0" w:type="dxa"/>
          <w:bottom w:w="0" w:type="dxa"/>
          <w:right w:w="0" w:type="dxa"/>
        </w:tblCellMar>
      </w:tblPr>
      <w:tblGrid>
        <w:gridCol w:w="615"/>
        <w:gridCol w:w="795"/>
        <w:gridCol w:w="705"/>
        <w:gridCol w:w="3945"/>
        <w:gridCol w:w="3825"/>
      </w:tblGrid>
      <w:tr>
        <w:tblPrEx>
          <w:shd w:val="clear" w:color="auto" w:fill="FFFFFF"/>
          <w:tblCellMar>
            <w:top w:w="0" w:type="dxa"/>
            <w:left w:w="0" w:type="dxa"/>
            <w:bottom w:w="0" w:type="dxa"/>
            <w:right w:w="0" w:type="dxa"/>
          </w:tblCellMar>
        </w:tblPrEx>
        <w:trPr>
          <w:trHeight w:val="420" w:hRule="atLeast"/>
        </w:trPr>
        <w:tc>
          <w:tcPr>
            <w:tcW w:w="61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序号</w:t>
            </w:r>
          </w:p>
        </w:tc>
        <w:tc>
          <w:tcPr>
            <w:tcW w:w="7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评分因素</w:t>
            </w:r>
          </w:p>
        </w:tc>
        <w:tc>
          <w:tcPr>
            <w:tcW w:w="7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分值</w:t>
            </w:r>
          </w:p>
        </w:tc>
        <w:tc>
          <w:tcPr>
            <w:tcW w:w="3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评分标准</w:t>
            </w:r>
          </w:p>
        </w:tc>
        <w:tc>
          <w:tcPr>
            <w:tcW w:w="38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说</w:t>
            </w:r>
            <w:r>
              <w:rPr>
                <w:rFonts w:hint="eastAsia" w:ascii="宋体" w:hAnsi="宋体" w:eastAsia="宋体" w:cs="Segoe UI"/>
                <w:color w:val="333333"/>
                <w:kern w:val="0"/>
                <w:sz w:val="24"/>
                <w:szCs w:val="24"/>
              </w:rPr>
              <w:t>    </w:t>
            </w:r>
            <w:r>
              <w:rPr>
                <w:rFonts w:hint="eastAsia" w:ascii="仿宋" w:hAnsi="仿宋" w:eastAsia="仿宋" w:cs="Segoe UI"/>
                <w:color w:val="333333"/>
                <w:kern w:val="0"/>
                <w:sz w:val="24"/>
                <w:szCs w:val="24"/>
              </w:rPr>
              <w:t>明</w:t>
            </w:r>
          </w:p>
        </w:tc>
      </w:tr>
      <w:tr>
        <w:tblPrEx>
          <w:tblCellMar>
            <w:top w:w="0" w:type="dxa"/>
            <w:left w:w="0" w:type="dxa"/>
            <w:bottom w:w="0" w:type="dxa"/>
            <w:right w:w="0" w:type="dxa"/>
          </w:tblCellMar>
        </w:tblPrEx>
        <w:trPr>
          <w:trHeight w:val="420" w:hRule="atLeast"/>
        </w:trPr>
        <w:tc>
          <w:tcPr>
            <w:tcW w:w="6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1</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投标报价50%</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50</w:t>
            </w: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满足招标文件要求且投标价格最低的投标报价为评标基准价，其价格分为满分。其他投标单位的价格分统一按照下列公式计算：投标报价得分=(评标基准价／投标报价)×50</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000000"/>
                <w:kern w:val="0"/>
                <w:sz w:val="24"/>
                <w:szCs w:val="24"/>
              </w:rPr>
              <w:t> </w:t>
            </w:r>
          </w:p>
        </w:tc>
      </w:tr>
      <w:tr>
        <w:tblPrEx>
          <w:shd w:val="clear" w:color="auto" w:fill="FFFFFF"/>
          <w:tblCellMar>
            <w:top w:w="0" w:type="dxa"/>
            <w:left w:w="0" w:type="dxa"/>
            <w:bottom w:w="0" w:type="dxa"/>
            <w:right w:w="0" w:type="dxa"/>
          </w:tblCellMar>
        </w:tblPrEx>
        <w:trPr>
          <w:trHeight w:val="3030" w:hRule="atLeast"/>
        </w:trPr>
        <w:tc>
          <w:tcPr>
            <w:tcW w:w="6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2</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技术指标39%</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39</w:t>
            </w: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投标产品的技术参数完全符合招标文件要求没有负偏离得39分；非“</w:t>
            </w:r>
            <w:r>
              <w:rPr>
                <w:rFonts w:hint="eastAsia" w:ascii="仿宋" w:hAnsi="仿宋" w:eastAsia="仿宋" w:cs="Segoe UI"/>
                <w:color w:val="333333"/>
                <w:kern w:val="0"/>
                <w:sz w:val="24"/>
                <w:szCs w:val="24"/>
              </w:rPr>
              <w:t>*</w:t>
            </w:r>
            <w:r>
              <w:rPr>
                <w:rFonts w:hint="eastAsia" w:ascii="仿宋" w:hAnsi="仿宋" w:eastAsia="仿宋" w:cs="Segoe UI"/>
                <w:color w:val="000000"/>
                <w:kern w:val="0"/>
                <w:sz w:val="24"/>
                <w:szCs w:val="24"/>
              </w:rPr>
              <w:t>”条款技术参数不满足招标文件要求（负偏离），一项扣2分，“</w:t>
            </w:r>
            <w:r>
              <w:rPr>
                <w:rFonts w:hint="eastAsia" w:ascii="仿宋" w:hAnsi="仿宋" w:eastAsia="仿宋" w:cs="Segoe UI"/>
                <w:color w:val="333333"/>
                <w:kern w:val="0"/>
                <w:sz w:val="24"/>
                <w:szCs w:val="24"/>
              </w:rPr>
              <w:t>*</w:t>
            </w:r>
            <w:r>
              <w:rPr>
                <w:rFonts w:hint="eastAsia" w:ascii="仿宋" w:hAnsi="仿宋" w:eastAsia="仿宋" w:cs="Segoe UI"/>
                <w:color w:val="000000"/>
                <w:kern w:val="0"/>
                <w:sz w:val="24"/>
                <w:szCs w:val="24"/>
              </w:rPr>
              <w:t>”条款技术参数与招标文件要求有负偏离的，一项扣4分；扣完为止。</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仿宋" w:hAnsi="仿宋" w:eastAsia="仿宋" w:cs="Segoe UI"/>
                <w:color w:val="000000"/>
                <w:kern w:val="0"/>
                <w:sz w:val="24"/>
                <w:szCs w:val="24"/>
              </w:rPr>
            </w:pPr>
            <w:r>
              <w:rPr>
                <w:rFonts w:hint="eastAsia" w:ascii="仿宋" w:hAnsi="仿宋" w:eastAsia="仿宋" w:cs="Segoe UI"/>
                <w:color w:val="000000"/>
                <w:kern w:val="0"/>
                <w:sz w:val="24"/>
                <w:szCs w:val="24"/>
              </w:rPr>
              <w:t> 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tblPrEx>
          <w:shd w:val="clear" w:color="auto" w:fill="FFFFFF"/>
        </w:tblPrEx>
        <w:trPr>
          <w:trHeight w:val="915" w:hRule="atLeast"/>
        </w:trPr>
        <w:tc>
          <w:tcPr>
            <w:tcW w:w="6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3</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业绩5%</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5</w:t>
            </w: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投标人需提供该产品2017年以来国内三甲医疗机构客户名单，每提供1家得1分，最多5分。</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提供中标通知书或送货发票或合同复印件。</w:t>
            </w:r>
          </w:p>
        </w:tc>
      </w:tr>
      <w:tr>
        <w:tblPrEx>
          <w:shd w:val="clear" w:color="auto" w:fill="FFFFFF"/>
          <w:tblCellMar>
            <w:top w:w="0" w:type="dxa"/>
            <w:left w:w="0" w:type="dxa"/>
            <w:bottom w:w="0" w:type="dxa"/>
            <w:right w:w="0" w:type="dxa"/>
          </w:tblCellMar>
        </w:tblPrEx>
        <w:trPr>
          <w:trHeight w:val="945" w:hRule="atLeast"/>
        </w:trPr>
        <w:tc>
          <w:tcPr>
            <w:tcW w:w="61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4</w:t>
            </w:r>
          </w:p>
        </w:tc>
        <w:tc>
          <w:tcPr>
            <w:tcW w:w="79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售后服务及培训5%</w:t>
            </w:r>
          </w:p>
        </w:tc>
        <w:tc>
          <w:tcPr>
            <w:tcW w:w="70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320" w:lineRule="atLeast"/>
              <w:ind w:left="-105" w:right="-107"/>
              <w:jc w:val="center"/>
              <w:rPr>
                <w:rFonts w:ascii="Segoe UI" w:hAnsi="Segoe UI" w:eastAsia="宋体" w:cs="Segoe UI"/>
                <w:color w:val="333333"/>
                <w:kern w:val="0"/>
                <w:sz w:val="18"/>
                <w:szCs w:val="18"/>
              </w:rPr>
            </w:pPr>
            <w:r>
              <w:rPr>
                <w:rFonts w:hint="eastAsia" w:ascii="仿宋" w:hAnsi="仿宋" w:eastAsia="仿宋" w:cs="Segoe UI"/>
                <w:color w:val="333333"/>
                <w:kern w:val="0"/>
                <w:sz w:val="24"/>
                <w:szCs w:val="24"/>
              </w:rPr>
              <w:t>5</w:t>
            </w: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270" w:lineRule="atLeast"/>
              <w:jc w:val="left"/>
              <w:rPr>
                <w:rFonts w:ascii="仿宋" w:hAnsi="仿宋" w:eastAsia="仿宋" w:cs="Segoe UI"/>
                <w:color w:val="000000"/>
                <w:kern w:val="0"/>
                <w:sz w:val="24"/>
                <w:szCs w:val="24"/>
              </w:rPr>
            </w:pPr>
            <w:r>
              <w:rPr>
                <w:rFonts w:hint="eastAsia" w:ascii="仿宋" w:hAnsi="仿宋" w:eastAsia="仿宋" w:cs="Segoe UI"/>
                <w:color w:val="000000"/>
                <w:kern w:val="0"/>
                <w:sz w:val="24"/>
                <w:szCs w:val="24"/>
              </w:rPr>
              <w:t>1.根据投标人承诺的质量保证范围，售后服务体系、人员培训计划、响应时间、产品彩页简介等进行综合分析比较评分，最好得3分；一般得1分；差不得分。</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tc>
      </w:tr>
      <w:tr>
        <w:tblPrEx>
          <w:shd w:val="clear" w:color="auto" w:fill="FFFFFF"/>
          <w:tblCellMar>
            <w:top w:w="0" w:type="dxa"/>
            <w:left w:w="0" w:type="dxa"/>
            <w:bottom w:w="0" w:type="dxa"/>
            <w:right w:w="0" w:type="dxa"/>
          </w:tblCellMar>
        </w:tblPrEx>
        <w:trPr>
          <w:trHeight w:val="1830" w:hRule="atLeast"/>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 w:val="18"/>
                <w:szCs w:val="18"/>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 w:val="18"/>
                <w:szCs w:val="18"/>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ascii="Segoe UI" w:hAnsi="Segoe UI" w:eastAsia="宋体" w:cs="Segoe UI"/>
                <w:color w:val="333333"/>
                <w:kern w:val="0"/>
                <w:sz w:val="18"/>
                <w:szCs w:val="18"/>
              </w:rPr>
            </w:pP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270" w:lineRule="atLeast"/>
              <w:jc w:val="left"/>
              <w:rPr>
                <w:rFonts w:ascii="仿宋" w:hAnsi="仿宋" w:eastAsia="仿宋" w:cs="Segoe UI"/>
                <w:color w:val="000000"/>
                <w:kern w:val="0"/>
                <w:sz w:val="24"/>
                <w:szCs w:val="24"/>
              </w:rPr>
            </w:pPr>
            <w:r>
              <w:rPr>
                <w:rFonts w:hint="eastAsia" w:ascii="仿宋" w:hAnsi="仿宋" w:eastAsia="仿宋" w:cs="Segoe UI"/>
                <w:color w:val="000000"/>
                <w:kern w:val="0"/>
                <w:sz w:val="24"/>
                <w:szCs w:val="24"/>
              </w:rPr>
              <w:t>2.提供的可使用设备制造厂家在成都设有办事处、分公司或常驻维修机构（提供相关证明材料）得2分；未提供，不得分。</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wordWrap w:val="0"/>
              <w:spacing w:line="270" w:lineRule="atLeast"/>
              <w:jc w:val="left"/>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2265" w:hRule="atLeast"/>
        </w:trPr>
        <w:tc>
          <w:tcPr>
            <w:tcW w:w="61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5</w:t>
            </w:r>
          </w:p>
        </w:tc>
        <w:tc>
          <w:tcPr>
            <w:tcW w:w="7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投标文件的规范性1%</w:t>
            </w:r>
          </w:p>
        </w:tc>
        <w:tc>
          <w:tcPr>
            <w:tcW w:w="7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1</w:t>
            </w:r>
          </w:p>
        </w:tc>
        <w:tc>
          <w:tcPr>
            <w:tcW w:w="3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投标文件制作规范，没有细微偏差情形的得1分；有一项细微偏差扣0.5分，直至该项分值扣完为止。</w:t>
            </w:r>
          </w:p>
        </w:tc>
        <w:tc>
          <w:tcPr>
            <w:tcW w:w="38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Segoe UI" w:hAnsi="Segoe UI" w:eastAsia="宋体" w:cs="Segoe UI"/>
                <w:color w:val="333333"/>
                <w:kern w:val="0"/>
                <w:sz w:val="18"/>
                <w:szCs w:val="18"/>
              </w:rPr>
            </w:pPr>
            <w:r>
              <w:rPr>
                <w:rFonts w:hint="eastAsia" w:ascii="仿宋" w:hAnsi="仿宋" w:eastAsia="仿宋" w:cs="Segoe UI"/>
                <w:color w:val="000000"/>
                <w:kern w:val="0"/>
                <w:sz w:val="24"/>
                <w:szCs w:val="24"/>
              </w:rPr>
              <w:t>根据投标人投标文件编制情况进行评分。</w:t>
            </w:r>
          </w:p>
        </w:tc>
      </w:tr>
    </w:tbl>
    <w:p>
      <w:pPr>
        <w:rPr>
          <w:rFonts w:ascii="仿宋_GB2312" w:hAnsi="Segoe UI" w:eastAsia="仿宋_GB2312" w:cs="Segoe UI"/>
          <w:b/>
          <w:bCs/>
          <w:color w:val="333333"/>
          <w:kern w:val="0"/>
          <w:sz w:val="28"/>
          <w:szCs w:val="28"/>
        </w:rPr>
      </w:pPr>
    </w:p>
    <w:p>
      <w:pPr>
        <w:rPr>
          <w:rFonts w:ascii="Times New Roman" w:hAnsi="Times New Roman" w:eastAsia="宋体" w:cs="Times New Roman"/>
          <w:color w:val="333333"/>
          <w:kern w:val="0"/>
          <w:sz w:val="28"/>
          <w:szCs w:val="28"/>
        </w:rPr>
      </w:pPr>
      <w:r>
        <w:rPr>
          <w:rFonts w:hint="eastAsia" w:ascii="仿宋_GB2312" w:hAnsi="Segoe UI" w:eastAsia="仿宋_GB2312" w:cs="Segoe UI"/>
          <w:b/>
          <w:bCs/>
          <w:color w:val="333333"/>
          <w:kern w:val="0"/>
          <w:sz w:val="28"/>
          <w:szCs w:val="28"/>
        </w:rPr>
        <w:t>附件3：采购文件书装订顺序 </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1、封面（公司、项目、联系人、联系方式）</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2、目录</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3、品目及报价表（格式见附件3）</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4、规格型号、配置及偏离表（格式见附件3）</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5、企业营业执照（复印件）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6、组织机构代码证、税务登记证（复印件）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7、法定代表人授权书（原件，格式见附件3）暨经办人授权书，法定代表人、经办人身份证（复印件）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8、生产厂家授权书（投标人不是生产厂家的）</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9、如是医疗器械，须提供“中华人民共和国医疗器械生产企业许可证”和“中华人民共和国医疗器械经营企业许可证”（复印件）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10、如是医疗器械，须提供“医疗器械产品注册证和注册登记表”（复印件）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11、如有产品质量和企业管理体系认证（考核），请提供的有效证明文件的复印或扫描件，质量管理体系认证包括FDA、CE、ISO等认证（提供中文翻译复印件）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12、质量检测中心或法定机构出具的产品检测报告，性能自测报告，出厂检验报告的复印或扫描件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13、如有其他证书：产品在技术、节能、安全、环保和自主创新方面获得的认证证书或制造厂家和产品所获国家级荣誉称号等复印或扫描件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14、产品执行标准（提供产品注册标准：YZB等资料供评审）</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15、产品质量及货源保证书</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16、售后服务承诺书，包括质量保证范围，售后服务体系、人员培训计划等，并提供相关人员证明材料，要求见评分办法“售后服务”说明；</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17、如有，提供进口原材料证明书或产品报关资料等</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18、产品说明书或与投标医疗耗材型号一致的产品彩页资料和其他有关介绍资料。</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19、业绩证明文件（用户名单及联系人与联系方式，格式见附件3），并提供相应证明文件，要求见评分办法“业绩”说明。</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20、能满足采购人需求的配送及维保的证明文件。如有物流公司配送，请提供配送证明材料：配送商基本情况、配送商营业执照复印件、配送商经营许可证复印件</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21、如有，国家规定的其它相关资质证明文件或其它涉及特许经营许可的须提供相关证书。如：卫生许可证、药品经营许可证、生产批件或新药证书等；</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22、封底</w:t>
      </w:r>
    </w:p>
    <w:p>
      <w:pPr>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注：请务必按以上顺序装订资料，如有非中文资料，请同时提供中文翻译件。</w:t>
      </w: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附件4：主要表格格式</w:t>
      </w:r>
    </w:p>
    <w:p>
      <w:pPr>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附件4-1：偏离表</w:t>
      </w:r>
    </w:p>
    <w:p>
      <w:pPr>
        <w:tabs>
          <w:tab w:val="left" w:pos="6645"/>
        </w:tabs>
        <w:spacing w:line="360" w:lineRule="auto"/>
        <w:contextualSpacing/>
        <w:jc w:val="center"/>
        <w:rPr>
          <w:rFonts w:ascii="仿宋_GB2312" w:eastAsia="仿宋_GB2312"/>
          <w:b/>
          <w:bCs/>
          <w:sz w:val="30"/>
          <w:szCs w:val="30"/>
        </w:rPr>
      </w:pPr>
    </w:p>
    <w:tbl>
      <w:tblPr>
        <w:tblStyle w:val="6"/>
        <w:tblW w:w="0" w:type="auto"/>
        <w:tblCellSpacing w:w="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2294"/>
        <w:gridCol w:w="2294"/>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CellSpacing w:w="0" w:type="dxa"/>
        </w:trPr>
        <w:tc>
          <w:tcPr>
            <w:tcW w:w="1069" w:type="dxa"/>
            <w:noWrap/>
            <w:tcMar>
              <w:left w:w="108" w:type="dxa"/>
              <w:right w:w="108" w:type="dxa"/>
            </w:tcMar>
            <w:vAlign w:val="center"/>
          </w:tcPr>
          <w:p>
            <w:pPr>
              <w:tabs>
                <w:tab w:val="left" w:pos="6645"/>
              </w:tabs>
              <w:spacing w:line="360" w:lineRule="auto"/>
              <w:contextualSpacing/>
              <w:jc w:val="center"/>
              <w:rPr>
                <w:rFonts w:ascii="仿宋" w:hAnsi="仿宋" w:eastAsia="仿宋"/>
                <w:sz w:val="30"/>
                <w:szCs w:val="30"/>
              </w:rPr>
            </w:pPr>
            <w:r>
              <w:rPr>
                <w:rFonts w:hint="eastAsia" w:ascii="仿宋" w:hAnsi="仿宋" w:eastAsia="仿宋"/>
                <w:sz w:val="30"/>
                <w:szCs w:val="30"/>
              </w:rPr>
              <w:t>序号</w:t>
            </w:r>
          </w:p>
        </w:tc>
        <w:tc>
          <w:tcPr>
            <w:tcW w:w="2294" w:type="dxa"/>
            <w:noWrap/>
            <w:tcMar>
              <w:left w:w="108" w:type="dxa"/>
              <w:right w:w="108" w:type="dxa"/>
            </w:tcMar>
            <w:vAlign w:val="center"/>
          </w:tcPr>
          <w:p>
            <w:pPr>
              <w:tabs>
                <w:tab w:val="left" w:pos="6645"/>
              </w:tabs>
              <w:spacing w:line="360" w:lineRule="auto"/>
              <w:contextualSpacing/>
              <w:jc w:val="center"/>
              <w:rPr>
                <w:rFonts w:ascii="仿宋" w:hAnsi="仿宋" w:eastAsia="仿宋"/>
                <w:sz w:val="30"/>
                <w:szCs w:val="30"/>
              </w:rPr>
            </w:pPr>
            <w:r>
              <w:rPr>
                <w:rFonts w:hint="eastAsia" w:ascii="仿宋" w:hAnsi="仿宋" w:eastAsia="仿宋"/>
                <w:sz w:val="30"/>
                <w:szCs w:val="30"/>
              </w:rPr>
              <w:t>招标要求</w:t>
            </w:r>
          </w:p>
        </w:tc>
        <w:tc>
          <w:tcPr>
            <w:tcW w:w="2294" w:type="dxa"/>
            <w:noWrap/>
            <w:tcMar>
              <w:left w:w="108" w:type="dxa"/>
              <w:right w:w="108" w:type="dxa"/>
            </w:tcMar>
            <w:vAlign w:val="center"/>
          </w:tcPr>
          <w:p>
            <w:pPr>
              <w:tabs>
                <w:tab w:val="left" w:pos="6645"/>
              </w:tabs>
              <w:spacing w:line="360" w:lineRule="auto"/>
              <w:contextualSpacing/>
              <w:jc w:val="center"/>
              <w:rPr>
                <w:rFonts w:ascii="仿宋" w:hAnsi="仿宋" w:eastAsia="仿宋"/>
                <w:sz w:val="30"/>
                <w:szCs w:val="30"/>
              </w:rPr>
            </w:pPr>
            <w:r>
              <w:rPr>
                <w:rFonts w:hint="eastAsia" w:ascii="仿宋" w:hAnsi="仿宋" w:eastAsia="仿宋"/>
                <w:sz w:val="30"/>
                <w:szCs w:val="30"/>
              </w:rPr>
              <w:t>投标响应</w:t>
            </w:r>
          </w:p>
        </w:tc>
        <w:tc>
          <w:tcPr>
            <w:tcW w:w="2854" w:type="dxa"/>
            <w:noWrap/>
            <w:tcMar>
              <w:left w:w="108" w:type="dxa"/>
              <w:right w:w="108" w:type="dxa"/>
            </w:tcMar>
            <w:vAlign w:val="center"/>
          </w:tcPr>
          <w:p>
            <w:pPr>
              <w:tabs>
                <w:tab w:val="left" w:pos="6645"/>
              </w:tabs>
              <w:spacing w:line="360" w:lineRule="auto"/>
              <w:contextualSpacing/>
              <w:jc w:val="center"/>
              <w:rPr>
                <w:rFonts w:ascii="仿宋" w:hAnsi="仿宋" w:eastAsia="仿宋"/>
                <w:sz w:val="30"/>
                <w:szCs w:val="30"/>
              </w:rPr>
            </w:pPr>
            <w:r>
              <w:rPr>
                <w:rFonts w:hint="eastAsia" w:ascii="仿宋" w:hAnsi="仿宋" w:eastAsia="仿宋"/>
                <w:sz w:val="30"/>
                <w:szCs w:val="30"/>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blCellSpacing w:w="0" w:type="dxa"/>
        </w:trPr>
        <w:tc>
          <w:tcPr>
            <w:tcW w:w="1069"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29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c>
          <w:tcPr>
            <w:tcW w:w="2854" w:type="dxa"/>
            <w:noWrap/>
            <w:tcMar>
              <w:left w:w="108" w:type="dxa"/>
              <w:right w:w="108" w:type="dxa"/>
            </w:tcMar>
          </w:tcPr>
          <w:p>
            <w:pPr>
              <w:tabs>
                <w:tab w:val="left" w:pos="6645"/>
              </w:tabs>
              <w:spacing w:line="360" w:lineRule="auto"/>
              <w:contextualSpacing/>
              <w:jc w:val="center"/>
              <w:rPr>
                <w:rFonts w:ascii="仿宋" w:hAnsi="仿宋" w:eastAsia="仿宋"/>
                <w:sz w:val="30"/>
                <w:szCs w:val="30"/>
              </w:rPr>
            </w:pPr>
          </w:p>
        </w:tc>
      </w:tr>
    </w:tbl>
    <w:p>
      <w:pPr>
        <w:tabs>
          <w:tab w:val="left" w:pos="6645"/>
        </w:tabs>
        <w:spacing w:line="360" w:lineRule="auto"/>
        <w:contextualSpacing/>
        <w:rPr>
          <w:rFonts w:ascii="仿宋_GB2312" w:eastAsia="仿宋_GB2312"/>
          <w:sz w:val="30"/>
          <w:szCs w:val="30"/>
        </w:rPr>
      </w:pPr>
    </w:p>
    <w:p>
      <w:pPr>
        <w:tabs>
          <w:tab w:val="left" w:pos="6645"/>
        </w:tabs>
        <w:spacing w:line="360" w:lineRule="auto"/>
        <w:contextualSpacing/>
        <w:jc w:val="left"/>
        <w:rPr>
          <w:rFonts w:ascii="仿宋_GB2312" w:eastAsia="仿宋_GB2312"/>
          <w:sz w:val="24"/>
          <w:szCs w:val="24"/>
        </w:rPr>
      </w:pPr>
      <w:r>
        <w:rPr>
          <w:rFonts w:hint="eastAsia" w:ascii="仿宋_GB2312" w:eastAsia="仿宋_GB2312"/>
          <w:b/>
          <w:bCs/>
          <w:sz w:val="24"/>
          <w:szCs w:val="24"/>
        </w:rPr>
        <w:t>注：</w:t>
      </w:r>
      <w:r>
        <w:rPr>
          <w:rFonts w:hint="eastAsia" w:ascii="仿宋_GB2312" w:eastAsia="仿宋_GB2312"/>
          <w:sz w:val="24"/>
          <w:szCs w:val="24"/>
        </w:rPr>
        <w:t>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tabs>
          <w:tab w:val="left" w:pos="6645"/>
        </w:tabs>
        <w:spacing w:line="360" w:lineRule="auto"/>
        <w:contextualSpacing/>
        <w:jc w:val="left"/>
        <w:rPr>
          <w:rFonts w:ascii="仿宋_GB2312" w:eastAsia="仿宋_GB2312"/>
          <w:sz w:val="24"/>
          <w:szCs w:val="24"/>
        </w:rPr>
      </w:pPr>
      <w:r>
        <w:rPr>
          <w:rFonts w:hint="eastAsia" w:ascii="仿宋_GB2312" w:eastAsia="仿宋_GB2312"/>
          <w:sz w:val="24"/>
          <w:szCs w:val="24"/>
        </w:rPr>
        <w:t>法定代表人或授权代表签字：</w:t>
      </w:r>
    </w:p>
    <w:p>
      <w:pPr>
        <w:tabs>
          <w:tab w:val="left" w:pos="6645"/>
        </w:tabs>
        <w:spacing w:line="360" w:lineRule="auto"/>
        <w:contextualSpacing/>
        <w:jc w:val="left"/>
        <w:rPr>
          <w:rFonts w:ascii="仿宋_GB2312" w:eastAsia="仿宋_GB2312"/>
          <w:sz w:val="24"/>
          <w:szCs w:val="24"/>
        </w:rPr>
      </w:pPr>
      <w:r>
        <w:rPr>
          <w:rFonts w:hint="eastAsia" w:ascii="仿宋_GB2312" w:eastAsia="仿宋_GB2312"/>
          <w:sz w:val="24"/>
          <w:szCs w:val="24"/>
        </w:rPr>
        <w:t>日期:</w:t>
      </w:r>
    </w:p>
    <w:p>
      <w:pPr>
        <w:tabs>
          <w:tab w:val="left" w:pos="6645"/>
        </w:tabs>
        <w:spacing w:line="360" w:lineRule="auto"/>
        <w:ind w:firstLine="7200" w:firstLineChars="2400"/>
        <w:contextualSpacing/>
        <w:jc w:val="left"/>
        <w:rPr>
          <w:rFonts w:ascii="仿宋_GB2312" w:eastAsia="仿宋_GB2312"/>
          <w:sz w:val="30"/>
          <w:szCs w:val="30"/>
        </w:rPr>
      </w:pPr>
    </w:p>
    <w:p>
      <w:pPr>
        <w:tabs>
          <w:tab w:val="left" w:pos="6645"/>
        </w:tabs>
        <w:spacing w:line="360" w:lineRule="auto"/>
        <w:contextualSpacing/>
        <w:jc w:val="left"/>
        <w:rPr>
          <w:rFonts w:ascii="仿宋_GB2312" w:eastAsia="仿宋_GB2312"/>
          <w:sz w:val="30"/>
          <w:szCs w:val="30"/>
        </w:rPr>
      </w:pPr>
    </w:p>
    <w:p>
      <w:pPr>
        <w:tabs>
          <w:tab w:val="left" w:pos="6645"/>
        </w:tabs>
        <w:spacing w:line="360" w:lineRule="auto"/>
        <w:contextualSpacing/>
        <w:jc w:val="left"/>
        <w:rPr>
          <w:rFonts w:ascii="仿宋_GB2312" w:eastAsia="仿宋_GB2312"/>
          <w:sz w:val="30"/>
          <w:szCs w:val="30"/>
        </w:rPr>
      </w:pPr>
    </w:p>
    <w:p>
      <w:pPr>
        <w:tabs>
          <w:tab w:val="left" w:pos="6645"/>
        </w:tabs>
        <w:spacing w:line="360" w:lineRule="auto"/>
        <w:contextualSpacing/>
        <w:jc w:val="left"/>
        <w:rPr>
          <w:rFonts w:ascii="仿宋_GB2312" w:eastAsia="仿宋_GB2312"/>
          <w:sz w:val="30"/>
          <w:szCs w:val="30"/>
        </w:rPr>
      </w:pPr>
    </w:p>
    <w:p>
      <w:pPr>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附件4-2：</w:t>
      </w:r>
    </w:p>
    <w:p>
      <w:pPr>
        <w:tabs>
          <w:tab w:val="left" w:pos="6645"/>
        </w:tabs>
        <w:spacing w:line="360" w:lineRule="auto"/>
        <w:contextualSpacing/>
        <w:jc w:val="center"/>
        <w:rPr>
          <w:rFonts w:ascii="仿宋_GB2312" w:eastAsia="仿宋_GB2312"/>
          <w:sz w:val="30"/>
          <w:szCs w:val="30"/>
        </w:rPr>
      </w:pPr>
      <w:r>
        <w:rPr>
          <w:rFonts w:hint="eastAsia" w:ascii="仿宋_GB2312" w:eastAsia="仿宋_GB2312"/>
          <w:sz w:val="30"/>
          <w:szCs w:val="30"/>
        </w:rPr>
        <w:t>用户情况表</w:t>
      </w:r>
    </w:p>
    <w:tbl>
      <w:tblPr>
        <w:tblStyle w:val="6"/>
        <w:tblW w:w="0" w:type="auto"/>
        <w:jc w:val="center"/>
        <w:tblLayout w:type="autofit"/>
        <w:tblCellMar>
          <w:top w:w="0" w:type="dxa"/>
          <w:left w:w="0" w:type="dxa"/>
          <w:bottom w:w="0" w:type="dxa"/>
          <w:right w:w="0" w:type="dxa"/>
        </w:tblCellMar>
      </w:tblPr>
      <w:tblGrid>
        <w:gridCol w:w="1701"/>
        <w:gridCol w:w="1701"/>
        <w:gridCol w:w="1701"/>
        <w:gridCol w:w="1701"/>
        <w:gridCol w:w="1701"/>
      </w:tblGrid>
      <w:tr>
        <w:tblPrEx>
          <w:tblCellMar>
            <w:top w:w="0" w:type="dxa"/>
            <w:left w:w="0" w:type="dxa"/>
            <w:bottom w:w="0" w:type="dxa"/>
            <w:right w:w="0" w:type="dxa"/>
          </w:tblCellMar>
        </w:tblPrEx>
        <w:trPr>
          <w:trHeight w:val="420" w:hRule="atLeast"/>
          <w:jc w:val="center"/>
        </w:trPr>
        <w:tc>
          <w:tcPr>
            <w:tcW w:w="170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582" w:hRule="atLeast"/>
          <w:jc w:val="center"/>
        </w:trPr>
        <w:tc>
          <w:tcPr>
            <w:tcW w:w="170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537" w:hRule="atLeast"/>
          <w:jc w:val="center"/>
        </w:trPr>
        <w:tc>
          <w:tcPr>
            <w:tcW w:w="170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597" w:hRule="atLeast"/>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582" w:hRule="atLeast"/>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597" w:hRule="atLeast"/>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660" w:hRule="atLeast"/>
          <w:jc w:val="center"/>
        </w:trPr>
        <w:tc>
          <w:tcPr>
            <w:tcW w:w="1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630" w:hRule="atLeast"/>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770" w:hRule="atLeast"/>
          <w:jc w:val="center"/>
        </w:trPr>
        <w:tc>
          <w:tcPr>
            <w:tcW w:w="1701"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wordWrap w:val="0"/>
        <w:spacing w:line="105" w:lineRule="atLeast"/>
        <w:jc w:val="left"/>
        <w:rPr>
          <w:rFonts w:ascii="宋体" w:hAnsi="宋体" w:eastAsia="宋体" w:cs="宋体"/>
          <w:kern w:val="0"/>
          <w:sz w:val="24"/>
          <w:szCs w:val="24"/>
        </w:rPr>
      </w:pPr>
      <w:r>
        <w:rPr>
          <w:rFonts w:hint="eastAsia" w:ascii="宋体" w:hAnsi="宋体" w:eastAsia="宋体" w:cs="宋体"/>
          <w:kern w:val="0"/>
          <w:sz w:val="24"/>
          <w:szCs w:val="24"/>
        </w:rPr>
        <w:t>法定代表人或授权代表签字：</w:t>
      </w:r>
    </w:p>
    <w:p>
      <w:pPr>
        <w:widowControl/>
        <w:wordWrap w:val="0"/>
        <w:spacing w:line="105" w:lineRule="atLeast"/>
        <w:jc w:val="left"/>
        <w:rPr>
          <w:rFonts w:ascii="宋体" w:hAnsi="宋体" w:eastAsia="宋体" w:cs="宋体"/>
          <w:kern w:val="0"/>
          <w:sz w:val="24"/>
          <w:szCs w:val="24"/>
        </w:rPr>
      </w:pPr>
      <w:r>
        <w:rPr>
          <w:rFonts w:hint="eastAsia" w:ascii="宋体" w:hAnsi="宋体" w:eastAsia="宋体" w:cs="宋体"/>
          <w:kern w:val="0"/>
          <w:sz w:val="24"/>
          <w:szCs w:val="24"/>
        </w:rPr>
        <w:t>日期:</w:t>
      </w: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widowControl/>
        <w:wordWrap w:val="0"/>
        <w:spacing w:line="105" w:lineRule="atLeast"/>
        <w:jc w:val="left"/>
        <w:rPr>
          <w:rFonts w:ascii="宋体" w:hAnsi="宋体" w:eastAsia="宋体" w:cs="宋体"/>
          <w:kern w:val="0"/>
          <w:sz w:val="28"/>
          <w:szCs w:val="28"/>
        </w:rPr>
      </w:pPr>
    </w:p>
    <w:p>
      <w:pPr>
        <w:tabs>
          <w:tab w:val="left" w:pos="6645"/>
        </w:tabs>
        <w:spacing w:line="360" w:lineRule="auto"/>
        <w:contextualSpacing/>
        <w:rPr>
          <w:rFonts w:ascii="黑体" w:hAnsi="黑体" w:eastAsia="黑体"/>
          <w:bCs/>
          <w:sz w:val="30"/>
          <w:szCs w:val="30"/>
        </w:rPr>
      </w:pPr>
      <w:r>
        <w:rPr>
          <w:rFonts w:hint="eastAsia" w:ascii="仿宋_GB2312" w:hAnsi="Segoe UI" w:eastAsia="仿宋_GB2312" w:cs="Segoe UI"/>
          <w:b/>
          <w:bCs/>
          <w:color w:val="333333"/>
          <w:kern w:val="0"/>
          <w:sz w:val="28"/>
          <w:szCs w:val="28"/>
        </w:rPr>
        <w:t>附件4-3：</w:t>
      </w:r>
    </w:p>
    <w:p>
      <w:pPr>
        <w:widowControl/>
        <w:wordWrap w:val="0"/>
        <w:spacing w:line="105" w:lineRule="atLeast"/>
        <w:jc w:val="center"/>
        <w:rPr>
          <w:rFonts w:ascii="黑体" w:hAnsi="黑体" w:eastAsia="黑体"/>
          <w:bCs/>
          <w:sz w:val="28"/>
          <w:szCs w:val="28"/>
        </w:rPr>
      </w:pPr>
      <w:r>
        <w:rPr>
          <w:rFonts w:hint="eastAsia" w:ascii="宋体" w:hAnsi="宋体" w:eastAsia="宋体" w:cs="宋体"/>
          <w:kern w:val="0"/>
          <w:sz w:val="28"/>
          <w:szCs w:val="28"/>
        </w:rPr>
        <w:t>品目及报价表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90"/>
        <w:gridCol w:w="915"/>
        <w:gridCol w:w="765"/>
        <w:gridCol w:w="1575"/>
        <w:gridCol w:w="435"/>
        <w:gridCol w:w="1260"/>
        <w:gridCol w:w="123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序号</w:t>
            </w:r>
          </w:p>
        </w:tc>
        <w:tc>
          <w:tcPr>
            <w:tcW w:w="990"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产品名称</w:t>
            </w:r>
          </w:p>
        </w:tc>
        <w:tc>
          <w:tcPr>
            <w:tcW w:w="915"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制造商名称</w:t>
            </w:r>
          </w:p>
        </w:tc>
        <w:tc>
          <w:tcPr>
            <w:tcW w:w="765"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品牌</w:t>
            </w:r>
          </w:p>
        </w:tc>
        <w:tc>
          <w:tcPr>
            <w:tcW w:w="1575"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包装（小）规格、型号</w:t>
            </w:r>
          </w:p>
        </w:tc>
        <w:tc>
          <w:tcPr>
            <w:tcW w:w="435"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单位</w:t>
            </w:r>
          </w:p>
        </w:tc>
        <w:tc>
          <w:tcPr>
            <w:tcW w:w="1260"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成交单价（元）</w:t>
            </w:r>
          </w:p>
        </w:tc>
        <w:tc>
          <w:tcPr>
            <w:tcW w:w="1230"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成交总价（元）</w:t>
            </w:r>
          </w:p>
        </w:tc>
        <w:tc>
          <w:tcPr>
            <w:tcW w:w="781" w:type="dxa"/>
          </w:tcPr>
          <w:p>
            <w:pPr>
              <w:tabs>
                <w:tab w:val="left" w:pos="6645"/>
              </w:tabs>
              <w:spacing w:line="360" w:lineRule="auto"/>
              <w:contextualSpacing/>
              <w:jc w:val="center"/>
              <w:rPr>
                <w:rFonts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pPr>
              <w:tabs>
                <w:tab w:val="left" w:pos="6645"/>
              </w:tabs>
              <w:spacing w:line="360" w:lineRule="auto"/>
              <w:contextualSpacing/>
              <w:rPr>
                <w:rFonts w:ascii="黑体" w:hAnsi="黑体" w:eastAsia="黑体"/>
                <w:bCs/>
                <w:sz w:val="30"/>
                <w:szCs w:val="30"/>
              </w:rPr>
            </w:pPr>
          </w:p>
        </w:tc>
        <w:tc>
          <w:tcPr>
            <w:tcW w:w="990" w:type="dxa"/>
          </w:tcPr>
          <w:p>
            <w:pPr>
              <w:tabs>
                <w:tab w:val="left" w:pos="6645"/>
              </w:tabs>
              <w:spacing w:line="360" w:lineRule="auto"/>
              <w:contextualSpacing/>
              <w:rPr>
                <w:rFonts w:ascii="黑体" w:hAnsi="黑体" w:eastAsia="黑体"/>
                <w:bCs/>
                <w:sz w:val="30"/>
                <w:szCs w:val="30"/>
              </w:rPr>
            </w:pPr>
          </w:p>
        </w:tc>
        <w:tc>
          <w:tcPr>
            <w:tcW w:w="915" w:type="dxa"/>
          </w:tcPr>
          <w:p>
            <w:pPr>
              <w:tabs>
                <w:tab w:val="left" w:pos="6645"/>
              </w:tabs>
              <w:spacing w:line="360" w:lineRule="auto"/>
              <w:contextualSpacing/>
              <w:rPr>
                <w:rFonts w:ascii="黑体" w:hAnsi="黑体" w:eastAsia="黑体"/>
                <w:bCs/>
                <w:sz w:val="30"/>
                <w:szCs w:val="30"/>
              </w:rPr>
            </w:pPr>
          </w:p>
        </w:tc>
        <w:tc>
          <w:tcPr>
            <w:tcW w:w="765" w:type="dxa"/>
          </w:tcPr>
          <w:p>
            <w:pPr>
              <w:tabs>
                <w:tab w:val="left" w:pos="6645"/>
              </w:tabs>
              <w:spacing w:line="360" w:lineRule="auto"/>
              <w:contextualSpacing/>
              <w:rPr>
                <w:rFonts w:ascii="黑体" w:hAnsi="黑体" w:eastAsia="黑体"/>
                <w:bCs/>
                <w:sz w:val="30"/>
                <w:szCs w:val="30"/>
              </w:rPr>
            </w:pPr>
          </w:p>
        </w:tc>
        <w:tc>
          <w:tcPr>
            <w:tcW w:w="1575" w:type="dxa"/>
          </w:tcPr>
          <w:p>
            <w:pPr>
              <w:tabs>
                <w:tab w:val="left" w:pos="6645"/>
              </w:tabs>
              <w:spacing w:line="360" w:lineRule="auto"/>
              <w:contextualSpacing/>
              <w:rPr>
                <w:rFonts w:ascii="黑体" w:hAnsi="黑体" w:eastAsia="黑体"/>
                <w:bCs/>
                <w:sz w:val="30"/>
                <w:szCs w:val="30"/>
              </w:rPr>
            </w:pPr>
          </w:p>
        </w:tc>
        <w:tc>
          <w:tcPr>
            <w:tcW w:w="435" w:type="dxa"/>
          </w:tcPr>
          <w:p>
            <w:pPr>
              <w:tabs>
                <w:tab w:val="left" w:pos="6645"/>
              </w:tabs>
              <w:spacing w:line="360" w:lineRule="auto"/>
              <w:contextualSpacing/>
              <w:rPr>
                <w:rFonts w:ascii="黑体" w:hAnsi="黑体" w:eastAsia="黑体"/>
                <w:bCs/>
                <w:sz w:val="30"/>
                <w:szCs w:val="30"/>
              </w:rPr>
            </w:pPr>
          </w:p>
        </w:tc>
        <w:tc>
          <w:tcPr>
            <w:tcW w:w="1260" w:type="dxa"/>
          </w:tcPr>
          <w:p>
            <w:pPr>
              <w:tabs>
                <w:tab w:val="left" w:pos="6645"/>
              </w:tabs>
              <w:spacing w:line="360" w:lineRule="auto"/>
              <w:contextualSpacing/>
              <w:rPr>
                <w:rFonts w:ascii="黑体" w:hAnsi="黑体" w:eastAsia="黑体"/>
                <w:bCs/>
                <w:sz w:val="30"/>
                <w:szCs w:val="30"/>
              </w:rPr>
            </w:pPr>
          </w:p>
        </w:tc>
        <w:tc>
          <w:tcPr>
            <w:tcW w:w="1230" w:type="dxa"/>
          </w:tcPr>
          <w:p>
            <w:pPr>
              <w:tabs>
                <w:tab w:val="left" w:pos="6645"/>
              </w:tabs>
              <w:spacing w:line="360" w:lineRule="auto"/>
              <w:contextualSpacing/>
              <w:rPr>
                <w:rFonts w:ascii="黑体" w:hAnsi="黑体" w:eastAsia="黑体"/>
                <w:bCs/>
                <w:sz w:val="30"/>
                <w:szCs w:val="30"/>
              </w:rPr>
            </w:pPr>
          </w:p>
        </w:tc>
        <w:tc>
          <w:tcPr>
            <w:tcW w:w="781" w:type="dxa"/>
          </w:tcPr>
          <w:p>
            <w:pPr>
              <w:tabs>
                <w:tab w:val="left" w:pos="6645"/>
              </w:tabs>
              <w:spacing w:line="360" w:lineRule="auto"/>
              <w:contextualSpacing/>
              <w:rPr>
                <w:rFonts w:ascii="黑体" w:hAnsi="黑体"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pPr>
              <w:tabs>
                <w:tab w:val="left" w:pos="6645"/>
              </w:tabs>
              <w:spacing w:line="360" w:lineRule="auto"/>
              <w:contextualSpacing/>
              <w:rPr>
                <w:rFonts w:ascii="黑体" w:hAnsi="黑体" w:eastAsia="黑体"/>
                <w:bCs/>
                <w:sz w:val="30"/>
                <w:szCs w:val="30"/>
              </w:rPr>
            </w:pPr>
          </w:p>
        </w:tc>
        <w:tc>
          <w:tcPr>
            <w:tcW w:w="990" w:type="dxa"/>
          </w:tcPr>
          <w:p>
            <w:pPr>
              <w:tabs>
                <w:tab w:val="left" w:pos="6645"/>
              </w:tabs>
              <w:spacing w:line="360" w:lineRule="auto"/>
              <w:contextualSpacing/>
              <w:rPr>
                <w:rFonts w:ascii="黑体" w:hAnsi="黑体" w:eastAsia="黑体"/>
                <w:bCs/>
                <w:sz w:val="30"/>
                <w:szCs w:val="30"/>
              </w:rPr>
            </w:pPr>
          </w:p>
        </w:tc>
        <w:tc>
          <w:tcPr>
            <w:tcW w:w="915" w:type="dxa"/>
          </w:tcPr>
          <w:p>
            <w:pPr>
              <w:tabs>
                <w:tab w:val="left" w:pos="6645"/>
              </w:tabs>
              <w:spacing w:line="360" w:lineRule="auto"/>
              <w:contextualSpacing/>
              <w:rPr>
                <w:rFonts w:ascii="黑体" w:hAnsi="黑体" w:eastAsia="黑体"/>
                <w:bCs/>
                <w:sz w:val="30"/>
                <w:szCs w:val="30"/>
              </w:rPr>
            </w:pPr>
          </w:p>
        </w:tc>
        <w:tc>
          <w:tcPr>
            <w:tcW w:w="765" w:type="dxa"/>
          </w:tcPr>
          <w:p>
            <w:pPr>
              <w:tabs>
                <w:tab w:val="left" w:pos="6645"/>
              </w:tabs>
              <w:spacing w:line="360" w:lineRule="auto"/>
              <w:contextualSpacing/>
              <w:rPr>
                <w:rFonts w:ascii="黑体" w:hAnsi="黑体" w:eastAsia="黑体"/>
                <w:bCs/>
                <w:sz w:val="30"/>
                <w:szCs w:val="30"/>
              </w:rPr>
            </w:pPr>
          </w:p>
        </w:tc>
        <w:tc>
          <w:tcPr>
            <w:tcW w:w="1575" w:type="dxa"/>
          </w:tcPr>
          <w:p>
            <w:pPr>
              <w:tabs>
                <w:tab w:val="left" w:pos="6645"/>
              </w:tabs>
              <w:spacing w:line="360" w:lineRule="auto"/>
              <w:contextualSpacing/>
              <w:rPr>
                <w:rFonts w:ascii="黑体" w:hAnsi="黑体" w:eastAsia="黑体"/>
                <w:bCs/>
                <w:sz w:val="30"/>
                <w:szCs w:val="30"/>
              </w:rPr>
            </w:pPr>
          </w:p>
        </w:tc>
        <w:tc>
          <w:tcPr>
            <w:tcW w:w="435" w:type="dxa"/>
          </w:tcPr>
          <w:p>
            <w:pPr>
              <w:tabs>
                <w:tab w:val="left" w:pos="6645"/>
              </w:tabs>
              <w:spacing w:line="360" w:lineRule="auto"/>
              <w:contextualSpacing/>
              <w:rPr>
                <w:rFonts w:ascii="黑体" w:hAnsi="黑体" w:eastAsia="黑体"/>
                <w:bCs/>
                <w:sz w:val="30"/>
                <w:szCs w:val="30"/>
              </w:rPr>
            </w:pPr>
          </w:p>
        </w:tc>
        <w:tc>
          <w:tcPr>
            <w:tcW w:w="1260" w:type="dxa"/>
          </w:tcPr>
          <w:p>
            <w:pPr>
              <w:tabs>
                <w:tab w:val="left" w:pos="6645"/>
              </w:tabs>
              <w:spacing w:line="360" w:lineRule="auto"/>
              <w:contextualSpacing/>
              <w:rPr>
                <w:rFonts w:ascii="黑体" w:hAnsi="黑体" w:eastAsia="黑体"/>
                <w:bCs/>
                <w:sz w:val="30"/>
                <w:szCs w:val="30"/>
              </w:rPr>
            </w:pPr>
          </w:p>
        </w:tc>
        <w:tc>
          <w:tcPr>
            <w:tcW w:w="1230" w:type="dxa"/>
          </w:tcPr>
          <w:p>
            <w:pPr>
              <w:tabs>
                <w:tab w:val="left" w:pos="6645"/>
              </w:tabs>
              <w:spacing w:line="360" w:lineRule="auto"/>
              <w:contextualSpacing/>
              <w:rPr>
                <w:rFonts w:ascii="黑体" w:hAnsi="黑体" w:eastAsia="黑体"/>
                <w:bCs/>
                <w:sz w:val="30"/>
                <w:szCs w:val="30"/>
              </w:rPr>
            </w:pPr>
          </w:p>
        </w:tc>
        <w:tc>
          <w:tcPr>
            <w:tcW w:w="781" w:type="dxa"/>
          </w:tcPr>
          <w:p>
            <w:pPr>
              <w:tabs>
                <w:tab w:val="left" w:pos="6645"/>
              </w:tabs>
              <w:spacing w:line="360" w:lineRule="auto"/>
              <w:contextualSpacing/>
              <w:rPr>
                <w:rFonts w:ascii="黑体" w:hAnsi="黑体"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pPr>
              <w:tabs>
                <w:tab w:val="left" w:pos="6645"/>
              </w:tabs>
              <w:spacing w:line="360" w:lineRule="auto"/>
              <w:contextualSpacing/>
              <w:rPr>
                <w:rFonts w:ascii="黑体" w:hAnsi="黑体" w:eastAsia="黑体"/>
                <w:bCs/>
                <w:sz w:val="30"/>
                <w:szCs w:val="30"/>
              </w:rPr>
            </w:pPr>
          </w:p>
        </w:tc>
        <w:tc>
          <w:tcPr>
            <w:tcW w:w="990" w:type="dxa"/>
          </w:tcPr>
          <w:p>
            <w:pPr>
              <w:tabs>
                <w:tab w:val="left" w:pos="6645"/>
              </w:tabs>
              <w:spacing w:line="360" w:lineRule="auto"/>
              <w:contextualSpacing/>
              <w:rPr>
                <w:rFonts w:ascii="黑体" w:hAnsi="黑体" w:eastAsia="黑体"/>
                <w:bCs/>
                <w:sz w:val="30"/>
                <w:szCs w:val="30"/>
              </w:rPr>
            </w:pPr>
          </w:p>
        </w:tc>
        <w:tc>
          <w:tcPr>
            <w:tcW w:w="915" w:type="dxa"/>
          </w:tcPr>
          <w:p>
            <w:pPr>
              <w:tabs>
                <w:tab w:val="left" w:pos="6645"/>
              </w:tabs>
              <w:spacing w:line="360" w:lineRule="auto"/>
              <w:contextualSpacing/>
              <w:rPr>
                <w:rFonts w:ascii="黑体" w:hAnsi="黑体" w:eastAsia="黑体"/>
                <w:bCs/>
                <w:sz w:val="30"/>
                <w:szCs w:val="30"/>
              </w:rPr>
            </w:pPr>
          </w:p>
        </w:tc>
        <w:tc>
          <w:tcPr>
            <w:tcW w:w="765" w:type="dxa"/>
          </w:tcPr>
          <w:p>
            <w:pPr>
              <w:tabs>
                <w:tab w:val="left" w:pos="6645"/>
              </w:tabs>
              <w:spacing w:line="360" w:lineRule="auto"/>
              <w:contextualSpacing/>
              <w:rPr>
                <w:rFonts w:ascii="黑体" w:hAnsi="黑体" w:eastAsia="黑体"/>
                <w:bCs/>
                <w:sz w:val="30"/>
                <w:szCs w:val="30"/>
              </w:rPr>
            </w:pPr>
          </w:p>
        </w:tc>
        <w:tc>
          <w:tcPr>
            <w:tcW w:w="1575" w:type="dxa"/>
          </w:tcPr>
          <w:p>
            <w:pPr>
              <w:tabs>
                <w:tab w:val="left" w:pos="6645"/>
              </w:tabs>
              <w:spacing w:line="360" w:lineRule="auto"/>
              <w:contextualSpacing/>
              <w:rPr>
                <w:rFonts w:ascii="黑体" w:hAnsi="黑体" w:eastAsia="黑体"/>
                <w:bCs/>
                <w:sz w:val="30"/>
                <w:szCs w:val="30"/>
              </w:rPr>
            </w:pPr>
          </w:p>
        </w:tc>
        <w:tc>
          <w:tcPr>
            <w:tcW w:w="435" w:type="dxa"/>
          </w:tcPr>
          <w:p>
            <w:pPr>
              <w:tabs>
                <w:tab w:val="left" w:pos="6645"/>
              </w:tabs>
              <w:spacing w:line="360" w:lineRule="auto"/>
              <w:contextualSpacing/>
              <w:rPr>
                <w:rFonts w:ascii="黑体" w:hAnsi="黑体" w:eastAsia="黑体"/>
                <w:bCs/>
                <w:sz w:val="30"/>
                <w:szCs w:val="30"/>
              </w:rPr>
            </w:pPr>
          </w:p>
        </w:tc>
        <w:tc>
          <w:tcPr>
            <w:tcW w:w="1260" w:type="dxa"/>
          </w:tcPr>
          <w:p>
            <w:pPr>
              <w:tabs>
                <w:tab w:val="left" w:pos="6645"/>
              </w:tabs>
              <w:spacing w:line="360" w:lineRule="auto"/>
              <w:contextualSpacing/>
              <w:rPr>
                <w:rFonts w:ascii="黑体" w:hAnsi="黑体" w:eastAsia="黑体"/>
                <w:bCs/>
                <w:sz w:val="30"/>
                <w:szCs w:val="30"/>
              </w:rPr>
            </w:pPr>
          </w:p>
        </w:tc>
        <w:tc>
          <w:tcPr>
            <w:tcW w:w="1230" w:type="dxa"/>
          </w:tcPr>
          <w:p>
            <w:pPr>
              <w:tabs>
                <w:tab w:val="left" w:pos="6645"/>
              </w:tabs>
              <w:spacing w:line="360" w:lineRule="auto"/>
              <w:contextualSpacing/>
              <w:rPr>
                <w:rFonts w:ascii="黑体" w:hAnsi="黑体" w:eastAsia="黑体"/>
                <w:bCs/>
                <w:sz w:val="30"/>
                <w:szCs w:val="30"/>
              </w:rPr>
            </w:pPr>
          </w:p>
        </w:tc>
        <w:tc>
          <w:tcPr>
            <w:tcW w:w="781" w:type="dxa"/>
          </w:tcPr>
          <w:p>
            <w:pPr>
              <w:tabs>
                <w:tab w:val="left" w:pos="6645"/>
              </w:tabs>
              <w:spacing w:line="360" w:lineRule="auto"/>
              <w:contextualSpacing/>
              <w:rPr>
                <w:rFonts w:ascii="黑体" w:hAnsi="黑体"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tcPr>
          <w:p>
            <w:pPr>
              <w:tabs>
                <w:tab w:val="left" w:pos="6645"/>
              </w:tabs>
              <w:spacing w:line="360" w:lineRule="auto"/>
              <w:contextualSpacing/>
              <w:rPr>
                <w:rFonts w:ascii="黑体" w:hAnsi="黑体" w:eastAsia="黑体"/>
                <w:bCs/>
                <w:sz w:val="30"/>
                <w:szCs w:val="30"/>
              </w:rPr>
            </w:pPr>
          </w:p>
        </w:tc>
        <w:tc>
          <w:tcPr>
            <w:tcW w:w="990" w:type="dxa"/>
          </w:tcPr>
          <w:p>
            <w:pPr>
              <w:tabs>
                <w:tab w:val="left" w:pos="6645"/>
              </w:tabs>
              <w:spacing w:line="360" w:lineRule="auto"/>
              <w:contextualSpacing/>
              <w:rPr>
                <w:rFonts w:ascii="黑体" w:hAnsi="黑体" w:eastAsia="黑体"/>
                <w:bCs/>
                <w:sz w:val="30"/>
                <w:szCs w:val="30"/>
              </w:rPr>
            </w:pPr>
          </w:p>
        </w:tc>
        <w:tc>
          <w:tcPr>
            <w:tcW w:w="915" w:type="dxa"/>
          </w:tcPr>
          <w:p>
            <w:pPr>
              <w:tabs>
                <w:tab w:val="left" w:pos="6645"/>
              </w:tabs>
              <w:spacing w:line="360" w:lineRule="auto"/>
              <w:contextualSpacing/>
              <w:rPr>
                <w:rFonts w:ascii="黑体" w:hAnsi="黑体" w:eastAsia="黑体"/>
                <w:bCs/>
                <w:sz w:val="30"/>
                <w:szCs w:val="30"/>
              </w:rPr>
            </w:pPr>
          </w:p>
        </w:tc>
        <w:tc>
          <w:tcPr>
            <w:tcW w:w="765" w:type="dxa"/>
          </w:tcPr>
          <w:p>
            <w:pPr>
              <w:tabs>
                <w:tab w:val="left" w:pos="6645"/>
              </w:tabs>
              <w:spacing w:line="360" w:lineRule="auto"/>
              <w:contextualSpacing/>
              <w:rPr>
                <w:rFonts w:ascii="黑体" w:hAnsi="黑体" w:eastAsia="黑体"/>
                <w:bCs/>
                <w:sz w:val="30"/>
                <w:szCs w:val="30"/>
              </w:rPr>
            </w:pPr>
          </w:p>
        </w:tc>
        <w:tc>
          <w:tcPr>
            <w:tcW w:w="1575" w:type="dxa"/>
          </w:tcPr>
          <w:p>
            <w:pPr>
              <w:tabs>
                <w:tab w:val="left" w:pos="6645"/>
              </w:tabs>
              <w:spacing w:line="360" w:lineRule="auto"/>
              <w:contextualSpacing/>
              <w:rPr>
                <w:rFonts w:ascii="黑体" w:hAnsi="黑体" w:eastAsia="黑体"/>
                <w:bCs/>
                <w:sz w:val="30"/>
                <w:szCs w:val="30"/>
              </w:rPr>
            </w:pPr>
          </w:p>
        </w:tc>
        <w:tc>
          <w:tcPr>
            <w:tcW w:w="435" w:type="dxa"/>
          </w:tcPr>
          <w:p>
            <w:pPr>
              <w:tabs>
                <w:tab w:val="left" w:pos="6645"/>
              </w:tabs>
              <w:spacing w:line="360" w:lineRule="auto"/>
              <w:contextualSpacing/>
              <w:rPr>
                <w:rFonts w:ascii="黑体" w:hAnsi="黑体" w:eastAsia="黑体"/>
                <w:bCs/>
                <w:sz w:val="30"/>
                <w:szCs w:val="30"/>
              </w:rPr>
            </w:pPr>
          </w:p>
        </w:tc>
        <w:tc>
          <w:tcPr>
            <w:tcW w:w="1260" w:type="dxa"/>
          </w:tcPr>
          <w:p>
            <w:pPr>
              <w:tabs>
                <w:tab w:val="left" w:pos="6645"/>
              </w:tabs>
              <w:spacing w:line="360" w:lineRule="auto"/>
              <w:contextualSpacing/>
              <w:rPr>
                <w:rFonts w:ascii="黑体" w:hAnsi="黑体" w:eastAsia="黑体"/>
                <w:bCs/>
                <w:sz w:val="30"/>
                <w:szCs w:val="30"/>
              </w:rPr>
            </w:pPr>
          </w:p>
        </w:tc>
        <w:tc>
          <w:tcPr>
            <w:tcW w:w="1230" w:type="dxa"/>
          </w:tcPr>
          <w:p>
            <w:pPr>
              <w:tabs>
                <w:tab w:val="left" w:pos="6645"/>
              </w:tabs>
              <w:spacing w:line="360" w:lineRule="auto"/>
              <w:contextualSpacing/>
              <w:rPr>
                <w:rFonts w:ascii="黑体" w:hAnsi="黑体" w:eastAsia="黑体"/>
                <w:bCs/>
                <w:sz w:val="30"/>
                <w:szCs w:val="30"/>
              </w:rPr>
            </w:pPr>
          </w:p>
        </w:tc>
        <w:tc>
          <w:tcPr>
            <w:tcW w:w="781" w:type="dxa"/>
          </w:tcPr>
          <w:p>
            <w:pPr>
              <w:tabs>
                <w:tab w:val="left" w:pos="6645"/>
              </w:tabs>
              <w:spacing w:line="360" w:lineRule="auto"/>
              <w:contextualSpacing/>
              <w:rPr>
                <w:rFonts w:ascii="黑体" w:hAnsi="黑体" w:eastAsia="黑体"/>
                <w:bCs/>
                <w:sz w:val="30"/>
                <w:szCs w:val="30"/>
              </w:rPr>
            </w:pPr>
          </w:p>
        </w:tc>
      </w:tr>
    </w:tbl>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注：1.报价应是最终用户验收合格后的总价，包括设备运输、保险、代理、安装调试、培训、税费、系统集成费用和采购文件规定的其它费用。</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2.“序号”，按照各产品技术参数对应的序号填写。</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3.“品目及报价表”为多页的，每页均需由法定代表人或授权代表签字并盖投标人印章。</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4.“品目及报价表”需单独密封。</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5、如有配套耗材，请参照此表报价。</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6、如有多种规格，请按每种规格分别报价。</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供应商名称：（盖章）</w:t>
      </w:r>
    </w:p>
    <w:p>
      <w:pPr>
        <w:tabs>
          <w:tab w:val="left" w:pos="6645"/>
        </w:tabs>
        <w:spacing w:line="360" w:lineRule="auto"/>
        <w:contextualSpacing/>
        <w:jc w:val="left"/>
        <w:rPr>
          <w:rFonts w:hint="eastAsia" w:ascii="仿宋_GB2312" w:eastAsia="仿宋_GB2312"/>
          <w:sz w:val="24"/>
          <w:szCs w:val="24"/>
        </w:rPr>
      </w:pPr>
      <w:r>
        <w:rPr>
          <w:rFonts w:hint="eastAsia" w:ascii="仿宋_GB2312" w:eastAsia="仿宋_GB2312"/>
          <w:sz w:val="24"/>
          <w:szCs w:val="24"/>
        </w:rPr>
        <w:t>法定代表人或授权代表（签字）：</w:t>
      </w:r>
      <w:r>
        <w:rPr>
          <w:rFonts w:hint="eastAsia" w:ascii="仿宋_GB2312" w:eastAsia="仿宋_GB2312"/>
          <w:sz w:val="24"/>
          <w:szCs w:val="24"/>
          <w:lang w:val="en-US" w:eastAsia="zh-CN"/>
        </w:rPr>
        <w:t xml:space="preserve">               </w:t>
      </w:r>
      <w:r>
        <w:rPr>
          <w:rFonts w:hint="eastAsia" w:ascii="仿宋_GB2312" w:eastAsia="仿宋_GB2312"/>
          <w:sz w:val="24"/>
          <w:szCs w:val="24"/>
        </w:rPr>
        <w:t>日期：</w:t>
      </w: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宋体" w:hAnsi="宋体" w:eastAsia="宋体" w:cs="宋体"/>
          <w:bCs/>
          <w:sz w:val="24"/>
          <w:szCs w:val="24"/>
        </w:rPr>
      </w:pPr>
    </w:p>
    <w:p>
      <w:pPr>
        <w:tabs>
          <w:tab w:val="left" w:pos="6645"/>
        </w:tabs>
        <w:spacing w:line="360" w:lineRule="auto"/>
        <w:contextualSpacing/>
        <w:rPr>
          <w:rFonts w:hint="eastAsia"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附件4-4：法定代表人身份授权书</w:t>
      </w:r>
    </w:p>
    <w:p>
      <w:pPr>
        <w:tabs>
          <w:tab w:val="left" w:pos="6645"/>
        </w:tabs>
        <w:spacing w:line="360" w:lineRule="auto"/>
        <w:contextualSpacing/>
        <w:jc w:val="center"/>
        <w:rPr>
          <w:rFonts w:ascii="黑体" w:hAnsi="黑体" w:eastAsia="黑体"/>
          <w:sz w:val="24"/>
          <w:szCs w:val="24"/>
        </w:rPr>
      </w:pPr>
      <w:r>
        <w:rPr>
          <w:rFonts w:hint="eastAsia" w:ascii="黑体" w:hAnsi="黑体" w:eastAsia="黑体"/>
          <w:sz w:val="24"/>
          <w:szCs w:val="24"/>
        </w:rPr>
        <w:t>法定代表人身份授权书</w:t>
      </w:r>
    </w:p>
    <w:p>
      <w:pPr>
        <w:tabs>
          <w:tab w:val="left" w:pos="6645"/>
        </w:tabs>
        <w:spacing w:line="360" w:lineRule="auto"/>
        <w:contextualSpacing/>
        <w:jc w:val="center"/>
        <w:rPr>
          <w:rFonts w:ascii="黑体" w:hAnsi="黑体" w:eastAsia="黑体"/>
          <w:sz w:val="24"/>
          <w:szCs w:val="24"/>
        </w:rPr>
      </w:pPr>
    </w:p>
    <w:p>
      <w:pPr>
        <w:tabs>
          <w:tab w:val="left" w:pos="6645"/>
        </w:tabs>
        <w:spacing w:line="360" w:lineRule="auto"/>
        <w:contextualSpacing/>
        <w:jc w:val="center"/>
        <w:rPr>
          <w:rFonts w:ascii="仿宋_GB2312" w:eastAsia="仿宋_GB2312"/>
          <w:sz w:val="24"/>
          <w:szCs w:val="24"/>
        </w:rPr>
      </w:pPr>
      <w:r>
        <w:rPr>
          <w:rFonts w:hint="eastAsia" w:ascii="仿宋_GB2312" w:eastAsia="仿宋_GB2312"/>
          <w:sz w:val="24"/>
          <w:szCs w:val="24"/>
        </w:rPr>
        <w:t>（采购单位名称）：</w:t>
      </w:r>
    </w:p>
    <w:p>
      <w:pPr>
        <w:tabs>
          <w:tab w:val="left" w:pos="6645"/>
        </w:tabs>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 xml:space="preserve"> 本授权声明：                         （投标人名称）          </w:t>
      </w:r>
    </w:p>
    <w:p>
      <w:pPr>
        <w:tabs>
          <w:tab w:val="left" w:pos="6645"/>
        </w:tabs>
        <w:spacing w:line="360" w:lineRule="auto"/>
        <w:contextualSpacing/>
        <w:jc w:val="left"/>
        <w:rPr>
          <w:rFonts w:ascii="仿宋_GB2312" w:eastAsia="仿宋_GB2312"/>
          <w:sz w:val="24"/>
          <w:szCs w:val="24"/>
        </w:rPr>
      </w:pPr>
      <w:r>
        <w:rPr>
          <w:rFonts w:hint="eastAsia" w:ascii="仿宋_GB2312" w:eastAsia="仿宋_GB2312"/>
          <w:sz w:val="24"/>
          <w:szCs w:val="24"/>
        </w:rPr>
        <w:t xml:space="preserve">       （法定代表人姓名、职务）授权                          （被授权人姓名、职务）为我方 “                                          ”项目投标活动的合法代表，以我方名义全权处理该项目有关投标、签订合同以及执行合同等一切事宜。</w:t>
      </w:r>
    </w:p>
    <w:p>
      <w:pPr>
        <w:tabs>
          <w:tab w:val="left" w:pos="6645"/>
        </w:tabs>
        <w:spacing w:line="360" w:lineRule="auto"/>
        <w:ind w:firstLine="480" w:firstLineChars="200"/>
        <w:contextualSpacing/>
        <w:rPr>
          <w:rFonts w:ascii="仿宋_GB2312" w:eastAsia="仿宋_GB2312"/>
          <w:sz w:val="24"/>
          <w:szCs w:val="24"/>
        </w:rPr>
      </w:pPr>
      <w:r>
        <w:rPr>
          <w:rFonts w:hint="eastAsia" w:ascii="仿宋_GB2312" w:eastAsia="仿宋_GB2312"/>
          <w:sz w:val="24"/>
          <w:szCs w:val="24"/>
        </w:rPr>
        <w:t>特此声明。</w:t>
      </w:r>
    </w:p>
    <w:p>
      <w:pPr>
        <w:tabs>
          <w:tab w:val="left" w:pos="6645"/>
        </w:tabs>
        <w:spacing w:line="360" w:lineRule="auto"/>
        <w:contextualSpacing/>
        <w:jc w:val="center"/>
        <w:rPr>
          <w:rFonts w:ascii="仿宋_GB2312" w:eastAsia="仿宋_GB2312"/>
          <w:sz w:val="24"/>
          <w:szCs w:val="24"/>
        </w:rPr>
      </w:pPr>
      <w:r>
        <w:rPr>
          <w:rFonts w:hint="eastAsia" w:ascii="仿宋_GB2312" w:eastAsia="仿宋_GB2312"/>
          <w:sz w:val="24"/>
          <w:szCs w:val="24"/>
        </w:rPr>
        <w:t xml:space="preserve">              法定代表人签字：</w:t>
      </w:r>
    </w:p>
    <w:p>
      <w:pPr>
        <w:tabs>
          <w:tab w:val="left" w:pos="6645"/>
        </w:tabs>
        <w:spacing w:line="360" w:lineRule="auto"/>
        <w:contextualSpacing/>
        <w:jc w:val="center"/>
        <w:rPr>
          <w:rFonts w:ascii="仿宋_GB2312" w:eastAsia="仿宋_GB2312"/>
          <w:sz w:val="24"/>
          <w:szCs w:val="24"/>
        </w:rPr>
      </w:pPr>
      <w:r>
        <w:rPr>
          <w:rFonts w:hint="eastAsia" w:ascii="仿宋_GB2312" w:eastAsia="仿宋_GB2312"/>
          <w:sz w:val="24"/>
          <w:szCs w:val="24"/>
        </w:rPr>
        <w:t xml:space="preserve">             授权代表签字：</w:t>
      </w:r>
    </w:p>
    <w:p>
      <w:pPr>
        <w:tabs>
          <w:tab w:val="left" w:pos="6645"/>
        </w:tabs>
        <w:spacing w:line="360" w:lineRule="auto"/>
        <w:ind w:firstLine="3120" w:firstLineChars="1300"/>
        <w:contextualSpacing/>
        <w:rPr>
          <w:rFonts w:ascii="仿宋_GB2312" w:eastAsia="仿宋_GB2312"/>
          <w:sz w:val="24"/>
          <w:szCs w:val="24"/>
        </w:rPr>
      </w:pPr>
      <w:r>
        <w:rPr>
          <w:rFonts w:hint="eastAsia" w:ascii="仿宋_GB2312" w:eastAsia="仿宋_GB2312"/>
          <w:sz w:val="24"/>
          <w:szCs w:val="24"/>
        </w:rPr>
        <w:t xml:space="preserve">投标人名称： </w:t>
      </w:r>
    </w:p>
    <w:p>
      <w:pPr>
        <w:tabs>
          <w:tab w:val="left" w:pos="6645"/>
        </w:tabs>
        <w:spacing w:line="360" w:lineRule="auto"/>
        <w:contextualSpacing/>
        <w:jc w:val="center"/>
        <w:rPr>
          <w:rFonts w:ascii="仿宋_GB2312" w:eastAsia="仿宋_GB2312"/>
          <w:sz w:val="24"/>
          <w:szCs w:val="24"/>
        </w:rPr>
      </w:pPr>
      <w:r>
        <w:rPr>
          <w:rFonts w:hint="eastAsia" w:ascii="仿宋_GB2312" w:eastAsia="仿宋_GB2312"/>
          <w:sz w:val="24"/>
          <w:szCs w:val="24"/>
        </w:rPr>
        <w:t xml:space="preserve">             （加盖公章）</w:t>
      </w:r>
    </w:p>
    <w:p>
      <w:pPr>
        <w:tabs>
          <w:tab w:val="left" w:pos="6645"/>
        </w:tabs>
        <w:spacing w:line="360" w:lineRule="auto"/>
        <w:contextualSpacing/>
        <w:jc w:val="center"/>
        <w:rPr>
          <w:rFonts w:ascii="仿宋_GB2312" w:eastAsia="仿宋_GB2312"/>
          <w:sz w:val="24"/>
          <w:szCs w:val="24"/>
        </w:rPr>
      </w:pPr>
      <w:r>
        <w:rPr>
          <w:rFonts w:hint="eastAsia" w:ascii="仿宋_GB2312" w:eastAsia="仿宋_GB2312"/>
          <w:sz w:val="24"/>
          <w:szCs w:val="24"/>
        </w:rPr>
        <w:t xml:space="preserve">       日期：</w:t>
      </w:r>
    </w:p>
    <w:p>
      <w:pPr>
        <w:tabs>
          <w:tab w:val="left" w:pos="6645"/>
        </w:tabs>
        <w:spacing w:line="360" w:lineRule="auto"/>
        <w:contextualSpacing/>
        <w:jc w:val="center"/>
        <w:rPr>
          <w:rFonts w:ascii="仿宋_GB2312" w:eastAsia="仿宋_GB2312"/>
          <w:sz w:val="24"/>
          <w:szCs w:val="24"/>
        </w:rPr>
      </w:pPr>
    </w:p>
    <w:p>
      <w:pPr>
        <w:tabs>
          <w:tab w:val="left" w:pos="6645"/>
        </w:tabs>
        <w:spacing w:line="360" w:lineRule="auto"/>
        <w:contextualSpacing/>
        <w:jc w:val="left"/>
        <w:rPr>
          <w:rFonts w:ascii="仿宋_GB2312" w:eastAsia="仿宋_GB2312"/>
          <w:sz w:val="24"/>
          <w:szCs w:val="24"/>
        </w:rPr>
      </w:pPr>
      <w:r>
        <w:rPr>
          <w:rFonts w:hint="eastAsia" w:ascii="仿宋_GB2312" w:eastAsia="仿宋_GB2312"/>
          <w:b/>
          <w:bCs/>
          <w:sz w:val="24"/>
          <w:szCs w:val="24"/>
        </w:rPr>
        <w:t>说明：</w:t>
      </w:r>
      <w:r>
        <w:rPr>
          <w:rFonts w:hint="eastAsia" w:ascii="仿宋_GB2312" w:eastAsia="仿宋_GB2312"/>
          <w:sz w:val="24"/>
          <w:szCs w:val="24"/>
        </w:rPr>
        <w:t>上述证明文件附有法定代表人、被授权代表身份证复印件（加盖公章）时才能生效。</w:t>
      </w:r>
    </w:p>
    <w:p>
      <w:pPr>
        <w:tabs>
          <w:tab w:val="left" w:pos="6645"/>
        </w:tabs>
        <w:spacing w:line="360" w:lineRule="auto"/>
        <w:contextualSpacing/>
        <w:rPr>
          <w:rFonts w:ascii="仿宋_GB2312" w:hAnsi="宋体" w:eastAsia="仿宋_GB2312"/>
          <w:sz w:val="30"/>
          <w:szCs w:val="30"/>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tabs>
          <w:tab w:val="left" w:pos="6645"/>
        </w:tabs>
        <w:spacing w:line="360" w:lineRule="auto"/>
        <w:contextualSpacing/>
        <w:jc w:val="both"/>
        <w:rPr>
          <w:rFonts w:hint="eastAsia" w:ascii="仿宋_GB2312" w:hAnsi="Segoe UI" w:eastAsia="仿宋_GB2312" w:cs="Segoe UI"/>
          <w:b/>
          <w:bCs/>
          <w:color w:val="333333"/>
          <w:kern w:val="0"/>
          <w:sz w:val="28"/>
          <w:szCs w:val="28"/>
          <w:lang w:val="en-US" w:eastAsia="zh-CN"/>
        </w:rPr>
      </w:pPr>
      <w:r>
        <w:rPr>
          <w:rFonts w:hint="eastAsia" w:ascii="仿宋_GB2312" w:hAnsi="Segoe UI" w:eastAsia="仿宋_GB2312" w:cs="Segoe UI"/>
          <w:b/>
          <w:bCs/>
          <w:color w:val="333333"/>
          <w:kern w:val="0"/>
          <w:sz w:val="28"/>
          <w:szCs w:val="28"/>
        </w:rPr>
        <w:t>附件5</w:t>
      </w:r>
      <w:r>
        <w:rPr>
          <w:rFonts w:hint="eastAsia" w:ascii="仿宋_GB2312" w:hAnsi="Segoe UI" w:eastAsia="仿宋_GB2312" w:cs="Segoe UI"/>
          <w:b/>
          <w:bCs/>
          <w:color w:val="333333"/>
          <w:kern w:val="0"/>
          <w:sz w:val="28"/>
          <w:szCs w:val="28"/>
          <w:lang w:val="en-US" w:eastAsia="zh-CN"/>
        </w:rPr>
        <w:t xml:space="preserve">                  </w:t>
      </w:r>
    </w:p>
    <w:p>
      <w:pPr>
        <w:pStyle w:val="2"/>
        <w:bidi w:val="0"/>
        <w:jc w:val="center"/>
        <w:rPr>
          <w:rFonts w:ascii="黑体" w:hAnsi="黑体" w:eastAsia="黑体"/>
          <w:szCs w:val="24"/>
        </w:rPr>
      </w:pPr>
      <w:r>
        <w:rPr>
          <w:rFonts w:hint="eastAsia"/>
        </w:rPr>
        <w:t>反商业贿赂承诺书</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二、本厂家、商家、公司保证在药品、医疗器械、设备、物资、基建工程竞标工作及药品、试剂销售等工作中承诺做到：</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1.不与其他投标人相互串通投标报价，损害贵院的合法权益；</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2.不与招标人串通投标，损害国家利益、社会公共利益或他人的合法权益；</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3.不以向招标人或者评标委员会成员行贿的手段谋取中标；</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4.竞标报价不违反相关法律的规定，也不以他人名义投标或者以其他方式弄虚作假，骗取中标；</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5.保证不以其他任何方式扰乱贵院的招标工作；</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6.保证不在药品销售、医疗器械、设备、物资、基建工程竞标中采取账外暗中给予回扣的手段腐蚀、贿赂医护、药剂人员、干部等其他相关人员；</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8.保证不让贵院临床科室、药剂部门以及有关人员登记、统计医生处方或为此提供方便，干扰贵院的正常工作秩序；</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9.保证不以其他任何不正当竞争手段推销药品、医疗器械、设备、物资。</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三、本厂家、商家、公司保证竭力维护贵院的声誉，不做任何有损贵院形象的事情。</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五、对本厂家、商家、公司及本厂家、商家、公司工作人员采取以上手段竞标、促销等，干扰贵院正常工作秩序，损害贵院形象的，本厂家、商家、公司保证：</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1.对尚处在竞标阶段的，贵院有权取消本厂家、商家、公司的竞标资格；已经中标的，贵院有权取消中标；对已经获得准入资格的，贵院有权随时取消本厂家、商家、公司的准入资格；</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2.对本厂家、商家、公司相关工作人员作出严肃处理；</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3.对由于本厂家、商家、公司或本厂家、商家、公司工作人员的上述行为给贵院造成经济或名誉损失的，由本厂家、商家、公司负责，并愿意承担全部民事赔偿责任。</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 xml:space="preserve">六、采购物资名称：                                  </w:t>
      </w:r>
    </w:p>
    <w:p>
      <w:pPr>
        <w:tabs>
          <w:tab w:val="left" w:pos="6645"/>
        </w:tabs>
        <w:spacing w:line="360" w:lineRule="auto"/>
        <w:ind w:firstLine="480" w:firstLineChars="200"/>
        <w:contextualSpacing/>
        <w:rPr>
          <w:rFonts w:hint="eastAsia" w:ascii="仿宋_GB2312" w:eastAsia="仿宋_GB2312"/>
          <w:sz w:val="24"/>
          <w:szCs w:val="24"/>
        </w:rPr>
      </w:pP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本《承诺书》一式二份（一份由承诺人自存；一份随竞价书传递）</w:t>
      </w:r>
    </w:p>
    <w:p>
      <w:pPr>
        <w:tabs>
          <w:tab w:val="left" w:pos="6645"/>
        </w:tabs>
        <w:spacing w:line="360" w:lineRule="auto"/>
        <w:ind w:firstLine="480" w:firstLineChars="200"/>
        <w:contextualSpacing/>
        <w:rPr>
          <w:rFonts w:hint="eastAsia" w:ascii="仿宋_GB2312" w:eastAsia="仿宋_GB2312"/>
          <w:sz w:val="24"/>
          <w:szCs w:val="24"/>
        </w:rPr>
      </w:pPr>
      <w:r>
        <w:rPr>
          <w:rFonts w:hint="eastAsia" w:ascii="仿宋_GB2312" w:eastAsia="仿宋_GB2312"/>
          <w:sz w:val="24"/>
          <w:szCs w:val="24"/>
        </w:rPr>
        <w:t xml:space="preserve">承诺企业名称（公章）     </w:t>
      </w:r>
      <w:bookmarkStart w:id="0" w:name="_GoBack"/>
      <w:bookmarkEnd w:id="0"/>
      <w:r>
        <w:rPr>
          <w:rFonts w:hint="eastAsia" w:ascii="仿宋_GB2312" w:eastAsia="仿宋_GB2312"/>
          <w:sz w:val="24"/>
          <w:szCs w:val="24"/>
        </w:rPr>
        <w:t xml:space="preserve">   法人代表或委托代理人（承诺人） </w:t>
      </w:r>
    </w:p>
    <w:p>
      <w:pPr>
        <w:tabs>
          <w:tab w:val="left" w:pos="6645"/>
        </w:tabs>
        <w:spacing w:line="360" w:lineRule="auto"/>
        <w:ind w:firstLine="480" w:firstLineChars="200"/>
        <w:contextualSpacing/>
        <w:rPr>
          <w:rFonts w:hint="eastAsia"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1F66E7"/>
    <w:rsid w:val="00103580"/>
    <w:rsid w:val="0016078A"/>
    <w:rsid w:val="003055A1"/>
    <w:rsid w:val="003D637D"/>
    <w:rsid w:val="00A65185"/>
    <w:rsid w:val="00A72998"/>
    <w:rsid w:val="02CF1E07"/>
    <w:rsid w:val="06557F81"/>
    <w:rsid w:val="08E72FC9"/>
    <w:rsid w:val="0A6B1F28"/>
    <w:rsid w:val="0AD12425"/>
    <w:rsid w:val="0B9F16EF"/>
    <w:rsid w:val="0DCC5993"/>
    <w:rsid w:val="129B6AC4"/>
    <w:rsid w:val="16A34458"/>
    <w:rsid w:val="17A51281"/>
    <w:rsid w:val="19AC681D"/>
    <w:rsid w:val="1E887FD5"/>
    <w:rsid w:val="1FC253C3"/>
    <w:rsid w:val="20593B71"/>
    <w:rsid w:val="2109504F"/>
    <w:rsid w:val="227C3E4B"/>
    <w:rsid w:val="25073F5B"/>
    <w:rsid w:val="2CF17E5D"/>
    <w:rsid w:val="3302114B"/>
    <w:rsid w:val="35F80B06"/>
    <w:rsid w:val="370077ED"/>
    <w:rsid w:val="3CF03D06"/>
    <w:rsid w:val="434C03AD"/>
    <w:rsid w:val="47A83EB7"/>
    <w:rsid w:val="47C01C25"/>
    <w:rsid w:val="483D713D"/>
    <w:rsid w:val="4C620947"/>
    <w:rsid w:val="4D9E0134"/>
    <w:rsid w:val="4F7D70C6"/>
    <w:rsid w:val="51C9071F"/>
    <w:rsid w:val="536D3E4F"/>
    <w:rsid w:val="58FB5088"/>
    <w:rsid w:val="5ABA0263"/>
    <w:rsid w:val="5CC95E45"/>
    <w:rsid w:val="5F5659A8"/>
    <w:rsid w:val="63A2086C"/>
    <w:rsid w:val="683749E1"/>
    <w:rsid w:val="68D24851"/>
    <w:rsid w:val="6FE11695"/>
    <w:rsid w:val="72457AD9"/>
    <w:rsid w:val="72FD69CA"/>
    <w:rsid w:val="73DA505E"/>
    <w:rsid w:val="749F031F"/>
    <w:rsid w:val="753348F8"/>
    <w:rsid w:val="7665247F"/>
    <w:rsid w:val="771F66E7"/>
    <w:rsid w:val="7B8C6E80"/>
    <w:rsid w:val="7D510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9"/>
    <w:uiPriority w:val="0"/>
    <w:pPr>
      <w:tabs>
        <w:tab w:val="center" w:pos="4153"/>
        <w:tab w:val="right" w:pos="8306"/>
      </w:tabs>
      <w:snapToGrid w:val="0"/>
      <w:jc w:val="left"/>
    </w:pPr>
    <w:rPr>
      <w:sz w:val="18"/>
      <w:szCs w:val="18"/>
    </w:rPr>
  </w:style>
  <w:style w:type="paragraph" w:styleId="4">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after="135"/>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FollowedHyperlink"/>
    <w:basedOn w:val="8"/>
    <w:qFormat/>
    <w:uiPriority w:val="0"/>
    <w:rPr>
      <w:color w:val="444444"/>
      <w:u w:val="none"/>
    </w:rPr>
  </w:style>
  <w:style w:type="character" w:styleId="11">
    <w:name w:val="Emphasis"/>
    <w:basedOn w:val="8"/>
    <w:qFormat/>
    <w:uiPriority w:val="0"/>
    <w:rPr>
      <w:b/>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444444"/>
      <w:u w:val="none"/>
    </w:rPr>
  </w:style>
  <w:style w:type="character" w:styleId="15">
    <w:name w:val="HTML Code"/>
    <w:basedOn w:val="8"/>
    <w:qFormat/>
    <w:uiPriority w:val="0"/>
    <w:rPr>
      <w:rFonts w:ascii="Courier New" w:hAnsi="Courier New"/>
      <w:sz w:val="20"/>
      <w:shd w:val="clear" w:color="auto" w:fill="222222"/>
    </w:rPr>
  </w:style>
  <w:style w:type="character" w:styleId="16">
    <w:name w:val="HTML Cite"/>
    <w:basedOn w:val="8"/>
    <w:qFormat/>
    <w:uiPriority w:val="0"/>
  </w:style>
  <w:style w:type="character" w:styleId="17">
    <w:name w:val="HTML Keyboard"/>
    <w:basedOn w:val="8"/>
    <w:qFormat/>
    <w:uiPriority w:val="0"/>
    <w:rPr>
      <w:rFonts w:ascii="Courier New" w:hAnsi="Courier New"/>
      <w:sz w:val="20"/>
    </w:rPr>
  </w:style>
  <w:style w:type="character" w:styleId="18">
    <w:name w:val="HTML Sample"/>
    <w:basedOn w:val="8"/>
    <w:qFormat/>
    <w:uiPriority w:val="0"/>
    <w:rPr>
      <w:rFonts w:ascii="Courier New" w:hAnsi="Courier New"/>
    </w:rPr>
  </w:style>
  <w:style w:type="character" w:customStyle="1" w:styleId="19">
    <w:name w:val="first-child"/>
    <w:basedOn w:val="8"/>
    <w:qFormat/>
    <w:uiPriority w:val="0"/>
  </w:style>
  <w:style w:type="character" w:customStyle="1" w:styleId="20">
    <w:name w:val="last-child"/>
    <w:basedOn w:val="8"/>
    <w:qFormat/>
    <w:uiPriority w:val="0"/>
  </w:style>
  <w:style w:type="character" w:customStyle="1" w:styleId="21">
    <w:name w:val="last-child1"/>
    <w:basedOn w:val="8"/>
    <w:qFormat/>
    <w:uiPriority w:val="0"/>
  </w:style>
  <w:style w:type="character" w:customStyle="1" w:styleId="22">
    <w:name w:val="cur17"/>
    <w:basedOn w:val="8"/>
    <w:qFormat/>
    <w:uiPriority w:val="0"/>
    <w:rPr>
      <w:color w:val="FFFFFF"/>
      <w:shd w:val="clear" w:color="auto" w:fill="03A560"/>
    </w:rPr>
  </w:style>
  <w:style w:type="character" w:customStyle="1" w:styleId="23">
    <w:name w:val="after9"/>
    <w:basedOn w:val="8"/>
    <w:qFormat/>
    <w:uiPriority w:val="0"/>
    <w:rPr>
      <w:rFonts w:hint="default" w:ascii="iconfont" w:hAnsi="iconfont" w:eastAsia="iconfont" w:cs="iconfont"/>
      <w:sz w:val="21"/>
      <w:szCs w:val="21"/>
    </w:rPr>
  </w:style>
  <w:style w:type="character" w:customStyle="1" w:styleId="24">
    <w:name w:val="after10"/>
    <w:basedOn w:val="8"/>
    <w:qFormat/>
    <w:uiPriority w:val="0"/>
    <w:rPr>
      <w:rFonts w:hint="default" w:ascii="iconfont" w:hAnsi="iconfont" w:eastAsia="iconfont" w:cs="iconfont"/>
      <w:sz w:val="21"/>
      <w:szCs w:val="21"/>
    </w:rPr>
  </w:style>
  <w:style w:type="character" w:customStyle="1" w:styleId="25">
    <w:name w:val="after11"/>
    <w:basedOn w:val="8"/>
    <w:qFormat/>
    <w:uiPriority w:val="0"/>
    <w:rPr>
      <w:rFonts w:hint="default" w:ascii="iconfont" w:hAnsi="iconfont" w:eastAsia="iconfont" w:cs="iconfont"/>
    </w:rPr>
  </w:style>
  <w:style w:type="character" w:customStyle="1" w:styleId="26">
    <w:name w:val="before26"/>
    <w:basedOn w:val="8"/>
    <w:qFormat/>
    <w:uiPriority w:val="0"/>
    <w:rPr>
      <w:rFonts w:hint="default" w:ascii="iconfont" w:hAnsi="iconfont" w:eastAsia="iconfont" w:cs="iconfont"/>
      <w:sz w:val="90"/>
      <w:szCs w:val="90"/>
    </w:rPr>
  </w:style>
  <w:style w:type="character" w:customStyle="1" w:styleId="27">
    <w:name w:val="no"/>
    <w:basedOn w:val="8"/>
    <w:qFormat/>
    <w:uiPriority w:val="0"/>
  </w:style>
  <w:style w:type="character" w:customStyle="1" w:styleId="28">
    <w:name w:val="页眉 Char"/>
    <w:basedOn w:val="8"/>
    <w:link w:val="4"/>
    <w:uiPriority w:val="0"/>
    <w:rPr>
      <w:rFonts w:asciiTheme="minorHAnsi" w:hAnsiTheme="minorHAnsi" w:eastAsiaTheme="minorEastAsia" w:cstheme="minorBidi"/>
      <w:kern w:val="2"/>
      <w:sz w:val="18"/>
      <w:szCs w:val="18"/>
    </w:rPr>
  </w:style>
  <w:style w:type="character" w:customStyle="1" w:styleId="29">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767</Words>
  <Characters>4376</Characters>
  <Lines>36</Lines>
  <Paragraphs>10</Paragraphs>
  <TotalTime>15</TotalTime>
  <ScaleCrop>false</ScaleCrop>
  <LinksUpToDate>false</LinksUpToDate>
  <CharactersWithSpaces>5133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2019-11-11T06:58:00Z</dcterms:created>
  <dc:creator>Administrator</dc:creator>
  <cp:lastModifiedBy>Administrator</cp:lastModifiedBy>
  <cp:lastPrinted>2019-11-13T07:46:00Z</cp:lastPrinted>
  <dcterms:modified xsi:type="dcterms:W3CDTF">2019-11-26T07:38:18Z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