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附件1：</w:t>
      </w:r>
      <w:r w:rsidRPr="00DA7B43">
        <w:rPr>
          <w:rFonts w:ascii="宋体" w:eastAsia="宋体" w:hAnsi="宋体" w:cs="Segoe UI" w:hint="eastAsia"/>
          <w:b/>
          <w:bCs/>
          <w:color w:val="333333"/>
          <w:kern w:val="0"/>
          <w:sz w:val="24"/>
          <w:szCs w:val="24"/>
        </w:rPr>
        <w:t>技术要求</w:t>
      </w:r>
    </w:p>
    <w:p w:rsidR="00EF7D43" w:rsidRPr="005B0A8B" w:rsidRDefault="00EF7D43" w:rsidP="00EF7D43">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1.设备名称：</w:t>
      </w:r>
      <w:r>
        <w:rPr>
          <w:rFonts w:asciiTheme="minorEastAsia" w:hAnsiTheme="minorEastAsia" w:hint="eastAsia"/>
          <w:sz w:val="24"/>
          <w:szCs w:val="24"/>
        </w:rPr>
        <w:t>高流量呼吸湿化治疗仪</w:t>
      </w:r>
    </w:p>
    <w:p w:rsidR="00EF7D43" w:rsidRPr="005B0A8B" w:rsidRDefault="00EF7D43" w:rsidP="00EF7D43">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2.数量：</w:t>
      </w:r>
      <w:r>
        <w:rPr>
          <w:rFonts w:asciiTheme="minorEastAsia" w:hAnsiTheme="minorEastAsia" w:cs="Segoe UI" w:hint="eastAsia"/>
          <w:color w:val="333333"/>
          <w:kern w:val="0"/>
          <w:sz w:val="24"/>
          <w:szCs w:val="24"/>
        </w:rPr>
        <w:t>2台</w:t>
      </w:r>
    </w:p>
    <w:p w:rsidR="00EF7D43" w:rsidRPr="005B0A8B" w:rsidRDefault="00EF7D43" w:rsidP="00EF7D43">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3.用途：适合于</w:t>
      </w:r>
      <w:r w:rsidRPr="00927F4D">
        <w:rPr>
          <w:rFonts w:asciiTheme="minorEastAsia" w:hAnsiTheme="minorEastAsia" w:cs="Segoe UI" w:hint="eastAsia"/>
          <w:color w:val="333333"/>
          <w:kern w:val="0"/>
          <w:sz w:val="24"/>
          <w:szCs w:val="24"/>
        </w:rPr>
        <w:t>可用于有自主呼吸的轻中度呼吸衰竭、ARDS（</w:t>
      </w:r>
      <w:r w:rsidRPr="00927F4D">
        <w:rPr>
          <w:rFonts w:asciiTheme="minorEastAsia" w:hAnsiTheme="minorEastAsia" w:cs="Segoe UI"/>
          <w:color w:val="333333"/>
          <w:kern w:val="0"/>
          <w:sz w:val="24"/>
          <w:szCs w:val="24"/>
        </w:rPr>
        <w:t>急性呼吸窘迫综合征</w:t>
      </w:r>
      <w:r w:rsidRPr="00927F4D">
        <w:rPr>
          <w:rFonts w:asciiTheme="minorEastAsia" w:hAnsiTheme="minorEastAsia" w:cs="Segoe UI" w:hint="eastAsia"/>
          <w:color w:val="333333"/>
          <w:kern w:val="0"/>
          <w:sz w:val="24"/>
          <w:szCs w:val="24"/>
        </w:rPr>
        <w:t>）等患者</w:t>
      </w:r>
      <w:r w:rsidRPr="005B0A8B">
        <w:rPr>
          <w:rFonts w:asciiTheme="minorEastAsia" w:hAnsiTheme="minorEastAsia" w:cs="Segoe UI" w:hint="eastAsia"/>
          <w:color w:val="333333"/>
          <w:kern w:val="0"/>
          <w:sz w:val="24"/>
          <w:szCs w:val="24"/>
        </w:rPr>
        <w:t>；</w:t>
      </w:r>
    </w:p>
    <w:p w:rsidR="00EF7D43" w:rsidRPr="006D68F1" w:rsidRDefault="00EF7D43" w:rsidP="00EF7D43">
      <w:pPr>
        <w:widowControl/>
        <w:shd w:val="clear" w:color="auto" w:fill="FFFFFF"/>
        <w:wordWrap w:val="0"/>
        <w:jc w:val="left"/>
        <w:rPr>
          <w:rFonts w:asciiTheme="minorEastAsia" w:hAnsiTheme="minorEastAsia"/>
          <w:sz w:val="24"/>
          <w:szCs w:val="24"/>
        </w:rPr>
      </w:pPr>
      <w:r w:rsidRPr="005B0A8B">
        <w:rPr>
          <w:rFonts w:asciiTheme="minorEastAsia" w:hAnsiTheme="minorEastAsia" w:cs="Segoe UI" w:hint="eastAsia"/>
          <w:color w:val="333333"/>
          <w:kern w:val="0"/>
          <w:sz w:val="24"/>
          <w:szCs w:val="24"/>
        </w:rPr>
        <w:t>4</w:t>
      </w:r>
      <w:r w:rsidRPr="006D68F1">
        <w:rPr>
          <w:rFonts w:asciiTheme="minorEastAsia" w:hAnsiTheme="minorEastAsia" w:hint="eastAsia"/>
          <w:sz w:val="24"/>
          <w:szCs w:val="24"/>
        </w:rPr>
        <w:t>.技术参数要求：</w:t>
      </w:r>
    </w:p>
    <w:p w:rsidR="00EF7D43" w:rsidRPr="006B7EEC" w:rsidRDefault="00EF7D43" w:rsidP="00EF7D43">
      <w:pPr>
        <w:widowControl/>
        <w:shd w:val="clear" w:color="auto" w:fill="FFFFFF"/>
        <w:wordWrap w:val="0"/>
        <w:jc w:val="left"/>
        <w:rPr>
          <w:rFonts w:asciiTheme="minorEastAsia" w:hAnsiTheme="minorEastAsia"/>
          <w:sz w:val="24"/>
          <w:szCs w:val="24"/>
        </w:rPr>
      </w:pPr>
      <w:r w:rsidRPr="006D68F1">
        <w:rPr>
          <w:rFonts w:asciiTheme="minorEastAsia" w:hAnsiTheme="minorEastAsia" w:hint="eastAsia"/>
          <w:sz w:val="24"/>
          <w:szCs w:val="24"/>
        </w:rPr>
        <w:t>4</w:t>
      </w:r>
      <w:r w:rsidRPr="006B7EEC">
        <w:rPr>
          <w:rFonts w:asciiTheme="minorEastAsia" w:hAnsiTheme="minorEastAsia" w:hint="eastAsia"/>
          <w:sz w:val="24"/>
          <w:szCs w:val="24"/>
        </w:rPr>
        <w:t xml:space="preserve">.1 </w:t>
      </w:r>
      <w:r>
        <w:rPr>
          <w:rFonts w:asciiTheme="minorEastAsia" w:hAnsiTheme="minorEastAsia" w:hint="eastAsia"/>
          <w:sz w:val="24"/>
          <w:szCs w:val="24"/>
        </w:rPr>
        <w:t>主机</w:t>
      </w:r>
      <w:r w:rsidRPr="006B7EEC">
        <w:rPr>
          <w:rFonts w:asciiTheme="minorEastAsia" w:hAnsiTheme="minorEastAsia" w:hint="eastAsia"/>
          <w:sz w:val="24"/>
          <w:szCs w:val="24"/>
        </w:rPr>
        <w:t>要求；</w:t>
      </w:r>
    </w:p>
    <w:p w:rsidR="00EF7D43" w:rsidRPr="006B7EEC" w:rsidRDefault="00EF7D43" w:rsidP="00EF7D43">
      <w:pPr>
        <w:widowControl/>
        <w:shd w:val="clear" w:color="auto" w:fill="FFFFFF"/>
        <w:wordWrap w:val="0"/>
        <w:jc w:val="left"/>
        <w:rPr>
          <w:rFonts w:asciiTheme="minorEastAsia" w:hAnsiTheme="minorEastAsia"/>
          <w:sz w:val="24"/>
          <w:szCs w:val="24"/>
        </w:rPr>
      </w:pPr>
      <w:r w:rsidRPr="006B7EEC">
        <w:rPr>
          <w:rFonts w:asciiTheme="minorEastAsia" w:hAnsiTheme="minorEastAsia" w:hint="eastAsia"/>
          <w:sz w:val="24"/>
          <w:szCs w:val="24"/>
        </w:rPr>
        <w:t>4.1.1</w:t>
      </w:r>
      <w:r>
        <w:rPr>
          <w:rFonts w:asciiTheme="minorEastAsia" w:hAnsiTheme="minorEastAsia" w:hint="eastAsia"/>
          <w:sz w:val="24"/>
          <w:szCs w:val="24"/>
        </w:rPr>
        <w:t xml:space="preserve"> </w:t>
      </w:r>
      <w:r w:rsidRPr="006D68F1">
        <w:rPr>
          <w:rFonts w:asciiTheme="minorEastAsia" w:hAnsiTheme="minorEastAsia" w:hint="eastAsia"/>
          <w:sz w:val="24"/>
          <w:szCs w:val="24"/>
        </w:rPr>
        <w:t>湿度可调节</w:t>
      </w:r>
      <w:r w:rsidRPr="006B7EEC">
        <w:rPr>
          <w:rFonts w:asciiTheme="minorEastAsia" w:hAnsiTheme="minorEastAsia" w:hint="eastAsia"/>
          <w:sz w:val="24"/>
          <w:szCs w:val="24"/>
        </w:rPr>
        <w:t>；</w:t>
      </w:r>
    </w:p>
    <w:p w:rsidR="00EF7D43" w:rsidRPr="006B7EEC" w:rsidRDefault="00EF7D43" w:rsidP="00EF7D43">
      <w:pPr>
        <w:widowControl/>
        <w:shd w:val="clear" w:color="auto" w:fill="FFFFFF"/>
        <w:wordWrap w:val="0"/>
        <w:jc w:val="left"/>
        <w:rPr>
          <w:rFonts w:asciiTheme="minorEastAsia" w:hAnsiTheme="minorEastAsia"/>
          <w:sz w:val="24"/>
          <w:szCs w:val="24"/>
        </w:rPr>
      </w:pPr>
      <w:r w:rsidRPr="006B7EEC">
        <w:rPr>
          <w:rFonts w:asciiTheme="minorEastAsia" w:hAnsiTheme="minorEastAsia" w:hint="eastAsia"/>
          <w:sz w:val="24"/>
          <w:szCs w:val="24"/>
        </w:rPr>
        <w:t>4.1.2</w:t>
      </w:r>
      <w:r>
        <w:rPr>
          <w:rFonts w:asciiTheme="minorEastAsia" w:hAnsiTheme="minorEastAsia" w:hint="eastAsia"/>
          <w:sz w:val="24"/>
          <w:szCs w:val="24"/>
        </w:rPr>
        <w:t xml:space="preserve"> </w:t>
      </w:r>
      <w:r w:rsidRPr="006D68F1">
        <w:rPr>
          <w:rFonts w:asciiTheme="minorEastAsia" w:hAnsiTheme="minorEastAsia" w:hint="eastAsia"/>
          <w:sz w:val="24"/>
          <w:szCs w:val="24"/>
        </w:rPr>
        <w:t>触摸屏操作及显示</w:t>
      </w:r>
      <w:r w:rsidRPr="006B7EEC">
        <w:rPr>
          <w:rFonts w:asciiTheme="minorEastAsia" w:hAnsiTheme="minorEastAsia" w:hint="eastAsia"/>
          <w:sz w:val="24"/>
          <w:szCs w:val="24"/>
        </w:rPr>
        <w:t>；</w:t>
      </w:r>
    </w:p>
    <w:p w:rsidR="00EF7D43" w:rsidRPr="006D68F1" w:rsidRDefault="00EF7D43" w:rsidP="00EF7D43">
      <w:pPr>
        <w:rPr>
          <w:rFonts w:asciiTheme="minorEastAsia" w:hAnsiTheme="minorEastAsia"/>
          <w:sz w:val="24"/>
          <w:szCs w:val="24"/>
        </w:rPr>
      </w:pPr>
      <w:r w:rsidRPr="006B7EEC">
        <w:rPr>
          <w:rFonts w:asciiTheme="minorEastAsia" w:hAnsiTheme="minorEastAsia" w:hint="eastAsia"/>
          <w:sz w:val="24"/>
          <w:szCs w:val="24"/>
        </w:rPr>
        <w:t>4.1.3</w:t>
      </w:r>
      <w:r>
        <w:rPr>
          <w:rFonts w:asciiTheme="minorEastAsia" w:hAnsiTheme="minorEastAsia" w:hint="eastAsia"/>
          <w:sz w:val="24"/>
          <w:szCs w:val="24"/>
        </w:rPr>
        <w:t>具有</w:t>
      </w:r>
      <w:r w:rsidRPr="006D68F1">
        <w:rPr>
          <w:rFonts w:asciiTheme="minorEastAsia" w:hAnsiTheme="minorEastAsia" w:hint="eastAsia"/>
          <w:sz w:val="24"/>
          <w:szCs w:val="24"/>
        </w:rPr>
        <w:t>加温湿化器，</w:t>
      </w:r>
      <w:r>
        <w:rPr>
          <w:rFonts w:asciiTheme="minorEastAsia" w:hAnsiTheme="minorEastAsia" w:hint="eastAsia"/>
          <w:sz w:val="24"/>
          <w:szCs w:val="24"/>
        </w:rPr>
        <w:t>可提供</w:t>
      </w:r>
      <w:r w:rsidRPr="006D68F1">
        <w:rPr>
          <w:rFonts w:asciiTheme="minorEastAsia" w:hAnsiTheme="minorEastAsia" w:hint="eastAsia"/>
          <w:sz w:val="24"/>
          <w:szCs w:val="24"/>
        </w:rPr>
        <w:t>100%相对湿度的气体。温度控制范围：</w:t>
      </w:r>
      <w:r>
        <w:rPr>
          <w:rFonts w:asciiTheme="minorEastAsia" w:hAnsiTheme="minorEastAsia" w:hint="eastAsia"/>
          <w:sz w:val="24"/>
          <w:szCs w:val="24"/>
        </w:rPr>
        <w:t>包括</w:t>
      </w:r>
      <w:r>
        <w:rPr>
          <w:rFonts w:asciiTheme="minorEastAsia" w:hAnsiTheme="minorEastAsia"/>
          <w:sz w:val="24"/>
          <w:szCs w:val="24"/>
        </w:rPr>
        <w:t>但不限于</w:t>
      </w:r>
      <w:r w:rsidRPr="006D68F1">
        <w:rPr>
          <w:rFonts w:asciiTheme="minorEastAsia" w:hAnsiTheme="minorEastAsia" w:hint="eastAsia"/>
          <w:sz w:val="24"/>
          <w:szCs w:val="24"/>
        </w:rPr>
        <w:t>31℃，34℃，37</w:t>
      </w:r>
      <w:r>
        <w:rPr>
          <w:rFonts w:asciiTheme="minorEastAsia" w:hAnsiTheme="minorEastAsia" w:hint="eastAsia"/>
          <w:sz w:val="24"/>
          <w:szCs w:val="24"/>
        </w:rPr>
        <w:t>℃</w:t>
      </w:r>
      <w:r w:rsidRPr="006B7EEC">
        <w:rPr>
          <w:rFonts w:asciiTheme="minorEastAsia" w:hAnsiTheme="minorEastAsia" w:hint="eastAsia"/>
          <w:sz w:val="24"/>
          <w:szCs w:val="24"/>
        </w:rPr>
        <w:t>；</w:t>
      </w:r>
    </w:p>
    <w:p w:rsidR="00EF7D43" w:rsidRDefault="00EF7D43" w:rsidP="00EF7D43">
      <w:pPr>
        <w:rPr>
          <w:rFonts w:asciiTheme="minorEastAsia" w:hAnsiTheme="minorEastAsia"/>
          <w:sz w:val="24"/>
          <w:szCs w:val="24"/>
        </w:rPr>
      </w:pPr>
      <w:r>
        <w:rPr>
          <w:rFonts w:asciiTheme="minorEastAsia" w:hAnsiTheme="minorEastAsia" w:hint="eastAsia"/>
          <w:sz w:val="24"/>
          <w:szCs w:val="24"/>
        </w:rPr>
        <w:t>*4.1.4 内置自动空气氧气混合器</w:t>
      </w:r>
      <w:r>
        <w:rPr>
          <w:rFonts w:asciiTheme="minorEastAsia" w:hAnsiTheme="minorEastAsia"/>
          <w:sz w:val="24"/>
          <w:szCs w:val="24"/>
        </w:rPr>
        <w:t>，氧</w:t>
      </w:r>
      <w:r>
        <w:rPr>
          <w:rFonts w:asciiTheme="minorEastAsia" w:hAnsiTheme="minorEastAsia" w:hint="eastAsia"/>
          <w:sz w:val="24"/>
          <w:szCs w:val="24"/>
        </w:rPr>
        <w:t>浓</w:t>
      </w:r>
      <w:r w:rsidRPr="006D68F1">
        <w:rPr>
          <w:rFonts w:asciiTheme="minorEastAsia" w:hAnsiTheme="minorEastAsia" w:hint="eastAsia"/>
          <w:sz w:val="24"/>
          <w:szCs w:val="24"/>
        </w:rPr>
        <w:t>度监测及控制范围：</w:t>
      </w:r>
      <w:r w:rsidRPr="006D68F1">
        <w:rPr>
          <w:rFonts w:asciiTheme="minorEastAsia" w:hAnsiTheme="minorEastAsia"/>
          <w:sz w:val="24"/>
          <w:szCs w:val="24"/>
        </w:rPr>
        <w:t>21%~100%</w:t>
      </w:r>
      <w:r>
        <w:rPr>
          <w:rFonts w:asciiTheme="minorEastAsia" w:hAnsiTheme="minorEastAsia" w:hint="eastAsia"/>
          <w:sz w:val="24"/>
          <w:szCs w:val="24"/>
        </w:rPr>
        <w:t>；</w:t>
      </w:r>
    </w:p>
    <w:p w:rsidR="00EF7D43" w:rsidRPr="006D68F1" w:rsidRDefault="00EF7D43" w:rsidP="00EF7D43">
      <w:pPr>
        <w:jc w:val="left"/>
        <w:rPr>
          <w:rFonts w:asciiTheme="minorEastAsia" w:hAnsiTheme="minorEastAsia"/>
          <w:sz w:val="24"/>
          <w:szCs w:val="24"/>
        </w:rPr>
      </w:pPr>
      <w:r>
        <w:rPr>
          <w:rFonts w:asciiTheme="minorEastAsia" w:hAnsiTheme="minorEastAsia" w:hint="eastAsia"/>
          <w:sz w:val="24"/>
          <w:szCs w:val="24"/>
        </w:rPr>
        <w:t xml:space="preserve">*4.1.5 </w:t>
      </w:r>
      <w:r w:rsidRPr="006D68F1">
        <w:rPr>
          <w:rFonts w:asciiTheme="minorEastAsia" w:hAnsiTheme="minorEastAsia" w:hint="eastAsia"/>
          <w:sz w:val="24"/>
          <w:szCs w:val="24"/>
        </w:rPr>
        <w:t>流量调节范围：</w:t>
      </w:r>
      <w:r w:rsidRPr="006D68F1">
        <w:rPr>
          <w:rFonts w:asciiTheme="minorEastAsia" w:hAnsiTheme="minorEastAsia"/>
          <w:sz w:val="24"/>
          <w:szCs w:val="24"/>
        </w:rPr>
        <w:t>2</w:t>
      </w:r>
      <w:r w:rsidRPr="006D68F1">
        <w:rPr>
          <w:rFonts w:asciiTheme="minorEastAsia" w:hAnsiTheme="minorEastAsia" w:hint="eastAsia"/>
          <w:sz w:val="24"/>
          <w:szCs w:val="24"/>
        </w:rPr>
        <w:t>～</w:t>
      </w:r>
      <w:r w:rsidRPr="006D68F1">
        <w:rPr>
          <w:rFonts w:asciiTheme="minorEastAsia" w:hAnsiTheme="minorEastAsia"/>
          <w:sz w:val="24"/>
          <w:szCs w:val="24"/>
        </w:rPr>
        <w:t>80 L/min</w:t>
      </w:r>
    </w:p>
    <w:p w:rsidR="00EF7D43" w:rsidRPr="006D68F1" w:rsidRDefault="00EF7D43" w:rsidP="00EF7D43">
      <w:pPr>
        <w:jc w:val="left"/>
        <w:rPr>
          <w:rFonts w:asciiTheme="minorEastAsia" w:hAnsiTheme="minorEastAsia"/>
          <w:sz w:val="24"/>
          <w:szCs w:val="24"/>
        </w:rPr>
      </w:pPr>
      <w:r w:rsidRPr="006D68F1">
        <w:rPr>
          <w:rFonts w:asciiTheme="minorEastAsia" w:hAnsiTheme="minorEastAsia" w:hint="eastAsia"/>
          <w:sz w:val="24"/>
          <w:szCs w:val="24"/>
        </w:rPr>
        <w:t>*4.1.</w:t>
      </w:r>
      <w:r>
        <w:rPr>
          <w:rFonts w:asciiTheme="minorEastAsia" w:hAnsiTheme="minorEastAsia" w:hint="eastAsia"/>
          <w:sz w:val="24"/>
          <w:szCs w:val="24"/>
        </w:rPr>
        <w:t xml:space="preserve">6 </w:t>
      </w:r>
      <w:r w:rsidRPr="006D68F1">
        <w:rPr>
          <w:rFonts w:asciiTheme="minorEastAsia" w:hAnsiTheme="minorEastAsia" w:hint="eastAsia"/>
          <w:sz w:val="24"/>
          <w:szCs w:val="24"/>
        </w:rPr>
        <w:t>具有以下各种报警功能指示：内部故障、呼吸管路故障、漏气报警、阻塞报警、氧气浓度低报警、氧气浓度高报警、无法达到目标流量报警、检查水量报警，无法达到目标温度报警、检查工作条件报警、断电报警等报警提示。</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4.2 配件要求：</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4.2.1</w:t>
      </w:r>
      <w:r w:rsidRPr="006D68F1">
        <w:rPr>
          <w:rFonts w:asciiTheme="minorEastAsia" w:hAnsiTheme="minorEastAsia" w:hint="eastAsia"/>
          <w:sz w:val="24"/>
          <w:szCs w:val="24"/>
        </w:rPr>
        <w:t>加温湿化器的湿化水罐：由水瓶自动加水，容积≤</w:t>
      </w:r>
      <w:r w:rsidRPr="006D68F1">
        <w:rPr>
          <w:rFonts w:asciiTheme="minorEastAsia" w:hAnsiTheme="minorEastAsia"/>
          <w:sz w:val="24"/>
          <w:szCs w:val="24"/>
        </w:rPr>
        <w:t>280m</w:t>
      </w:r>
      <w:r w:rsidRPr="006D68F1">
        <w:rPr>
          <w:rFonts w:asciiTheme="minorEastAsia" w:hAnsiTheme="minorEastAsia" w:hint="eastAsia"/>
          <w:sz w:val="24"/>
          <w:szCs w:val="24"/>
        </w:rPr>
        <w:t>L，顺应性≤</w:t>
      </w:r>
      <w:r w:rsidRPr="006D68F1">
        <w:rPr>
          <w:rFonts w:asciiTheme="minorEastAsia" w:hAnsiTheme="minorEastAsia"/>
          <w:sz w:val="24"/>
          <w:szCs w:val="24"/>
        </w:rPr>
        <w:t>0.4m</w:t>
      </w:r>
      <w:r w:rsidRPr="006D68F1">
        <w:rPr>
          <w:rFonts w:asciiTheme="minorEastAsia" w:hAnsiTheme="minorEastAsia" w:hint="eastAsia"/>
          <w:sz w:val="24"/>
          <w:szCs w:val="24"/>
        </w:rPr>
        <w:t>L</w:t>
      </w:r>
      <w:r w:rsidRPr="006D68F1">
        <w:rPr>
          <w:rFonts w:asciiTheme="minorEastAsia" w:hAnsiTheme="minorEastAsia"/>
          <w:sz w:val="24"/>
          <w:szCs w:val="24"/>
        </w:rPr>
        <w:t>/cm</w:t>
      </w:r>
      <w:r w:rsidRPr="006D68F1">
        <w:rPr>
          <w:rFonts w:asciiTheme="minorEastAsia" w:hAnsiTheme="minorEastAsia" w:hint="eastAsia"/>
          <w:sz w:val="24"/>
          <w:szCs w:val="24"/>
        </w:rPr>
        <w:t>水柱</w:t>
      </w:r>
      <w:r>
        <w:rPr>
          <w:rFonts w:asciiTheme="minorEastAsia" w:hAnsiTheme="minorEastAsia" w:hint="eastAsia"/>
          <w:sz w:val="24"/>
          <w:szCs w:val="24"/>
        </w:rPr>
        <w:t>；</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*4.2.2 呼吸管路性能：</w:t>
      </w:r>
      <w:r w:rsidRPr="006D68F1">
        <w:rPr>
          <w:rFonts w:asciiTheme="minorEastAsia" w:hAnsiTheme="minorEastAsia" w:hint="eastAsia"/>
          <w:sz w:val="24"/>
          <w:szCs w:val="24"/>
        </w:rPr>
        <w:t>内置加热丝，具有温度和流量传感器</w:t>
      </w:r>
      <w:r>
        <w:rPr>
          <w:rFonts w:asciiTheme="minorEastAsia" w:hAnsiTheme="minorEastAsia" w:hint="eastAsia"/>
          <w:sz w:val="24"/>
          <w:szCs w:val="24"/>
        </w:rPr>
        <w:t>；</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 xml:space="preserve">4.2.3 </w:t>
      </w:r>
      <w:r w:rsidRPr="006D68F1">
        <w:rPr>
          <w:rFonts w:asciiTheme="minorEastAsia" w:hAnsiTheme="minorEastAsia" w:hint="eastAsia"/>
          <w:sz w:val="24"/>
          <w:szCs w:val="24"/>
        </w:rPr>
        <w:t>有大中小号各种鼻塞导管、气切导管、儿童鼻导管、口鼻罩等不同病人连接界面（耗材）</w:t>
      </w:r>
      <w:r>
        <w:rPr>
          <w:rFonts w:asciiTheme="minorEastAsia" w:hAnsiTheme="minorEastAsia" w:hint="eastAsia"/>
          <w:sz w:val="24"/>
          <w:szCs w:val="24"/>
        </w:rPr>
        <w:t>；</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 xml:space="preserve">4.2 </w:t>
      </w:r>
      <w:r w:rsidRPr="0008014F">
        <w:rPr>
          <w:rFonts w:ascii="宋体" w:eastAsia="宋体" w:hAnsi="宋体" w:cs="Times New Roman" w:hint="eastAsia"/>
          <w:sz w:val="24"/>
          <w:szCs w:val="24"/>
        </w:rPr>
        <w:t>如有</w:t>
      </w:r>
      <w:r w:rsidR="00277B9F">
        <w:rPr>
          <w:rFonts w:ascii="宋体" w:eastAsia="宋体" w:hAnsi="宋体" w:cs="Times New Roman" w:hint="eastAsia"/>
          <w:sz w:val="24"/>
          <w:szCs w:val="24"/>
        </w:rPr>
        <w:t>其他</w:t>
      </w:r>
      <w:r w:rsidRPr="0008014F">
        <w:rPr>
          <w:rFonts w:ascii="宋体" w:eastAsia="宋体" w:hAnsi="宋体" w:cs="Times New Roman" w:hint="eastAsia"/>
          <w:sz w:val="24"/>
          <w:szCs w:val="24"/>
        </w:rPr>
        <w:t>耗材请提供报价，并提供适量装机试机耗材</w:t>
      </w:r>
      <w:r w:rsidR="00277B9F">
        <w:rPr>
          <w:rFonts w:ascii="宋体" w:eastAsia="宋体" w:hAnsi="宋体" w:cs="Times New Roman" w:hint="eastAsia"/>
          <w:sz w:val="24"/>
          <w:szCs w:val="24"/>
        </w:rPr>
        <w:t>；</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4.3 单台配置清单：</w:t>
      </w:r>
      <w:r w:rsidRPr="00927F4D">
        <w:rPr>
          <w:rFonts w:asciiTheme="minorEastAsia" w:hAnsiTheme="minorEastAsia" w:hint="eastAsia"/>
          <w:sz w:val="24"/>
          <w:szCs w:val="24"/>
        </w:rPr>
        <w:t>呼吸湿化治疗仪主机1台（</w:t>
      </w:r>
      <w:r w:rsidR="00277B9F">
        <w:rPr>
          <w:rFonts w:asciiTheme="minorEastAsia" w:hAnsiTheme="minorEastAsia" w:hint="eastAsia"/>
          <w:sz w:val="24"/>
          <w:szCs w:val="24"/>
        </w:rPr>
        <w:t>包</w:t>
      </w:r>
      <w:r w:rsidRPr="00927F4D">
        <w:rPr>
          <w:rFonts w:asciiTheme="minorEastAsia" w:hAnsiTheme="minorEastAsia" w:hint="eastAsia"/>
          <w:sz w:val="24"/>
          <w:szCs w:val="24"/>
        </w:rPr>
        <w:t>含：涡轮机1个、自动空气氧气混合器1个、加温湿化器1套、氧浓度监测器1个</w:t>
      </w:r>
      <w:r>
        <w:rPr>
          <w:rFonts w:asciiTheme="minorEastAsia" w:hAnsiTheme="minorEastAsia" w:hint="eastAsia"/>
          <w:sz w:val="24"/>
          <w:szCs w:val="24"/>
        </w:rPr>
        <w:t>、</w:t>
      </w:r>
      <w:r w:rsidRPr="00927F4D">
        <w:rPr>
          <w:rFonts w:asciiTheme="minorEastAsia" w:hAnsiTheme="minorEastAsia" w:hint="eastAsia"/>
          <w:sz w:val="24"/>
          <w:szCs w:val="24"/>
        </w:rPr>
        <w:t>）, 消毒工具套装1套,固定夹1套,托盘1个,置物篮1个,氧流量计1个,输氧管1个,台车1套</w:t>
      </w:r>
      <w:r>
        <w:rPr>
          <w:rFonts w:asciiTheme="minorEastAsia" w:hAnsiTheme="minorEastAsia" w:hint="eastAsia"/>
          <w:sz w:val="24"/>
          <w:szCs w:val="24"/>
        </w:rPr>
        <w:t>；</w:t>
      </w:r>
    </w:p>
    <w:p w:rsidR="008B5574" w:rsidRPr="009E5EFF" w:rsidRDefault="00EF7D43" w:rsidP="00EF7D43">
      <w:pPr>
        <w:jc w:val="left"/>
        <w:rPr>
          <w:rFonts w:asciiTheme="minorEastAsia" w:hAnsiTheme="minorEastAsia"/>
          <w:sz w:val="24"/>
          <w:szCs w:val="24"/>
        </w:rPr>
      </w:pPr>
      <w:r>
        <w:rPr>
          <w:rFonts w:asciiTheme="minorEastAsia" w:hAnsiTheme="minorEastAsia" w:hint="eastAsia"/>
          <w:sz w:val="24"/>
          <w:szCs w:val="24"/>
        </w:rPr>
        <w:t>4.4 保质期：整机质保≥24个月；保质期从完成所有安装、调试、设备运行良好，以及完成所有培训后一个月。</w:t>
      </w:r>
    </w:p>
    <w:p w:rsidR="002960DF" w:rsidRPr="008B5574" w:rsidRDefault="002960DF" w:rsidP="00DA7B43">
      <w:pPr>
        <w:widowControl/>
        <w:shd w:val="clear" w:color="auto" w:fill="FFFFFF"/>
        <w:wordWrap w:val="0"/>
        <w:jc w:val="left"/>
        <w:rPr>
          <w:rFonts w:ascii="宋体" w:eastAsia="宋体" w:hAnsi="宋体" w:cs="Segoe UI"/>
          <w:b/>
          <w:bCs/>
          <w:color w:val="333333"/>
          <w:kern w:val="0"/>
          <w:sz w:val="28"/>
          <w:szCs w:val="28"/>
        </w:rPr>
      </w:pP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b/>
          <w:bCs/>
          <w:color w:val="333333"/>
          <w:kern w:val="0"/>
          <w:sz w:val="28"/>
          <w:szCs w:val="28"/>
        </w:rPr>
        <w:t>附件</w:t>
      </w:r>
      <w:r w:rsidRPr="00DA7B43">
        <w:rPr>
          <w:rFonts w:ascii="Segoe UI" w:eastAsia="宋体" w:hAnsi="Segoe UI" w:cs="Segoe UI"/>
          <w:b/>
          <w:bCs/>
          <w:color w:val="333333"/>
          <w:kern w:val="0"/>
          <w:sz w:val="28"/>
          <w:szCs w:val="28"/>
        </w:rPr>
        <w:t>2</w:t>
      </w:r>
      <w:r w:rsidRPr="00DA7B43">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DA7B43" w:rsidRPr="00DA7B43" w:rsidTr="00DA7B43">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说</w:t>
            </w:r>
            <w:r w:rsidRPr="00DA7B43">
              <w:rPr>
                <w:rFonts w:ascii="宋体" w:eastAsia="宋体" w:hAnsi="宋体" w:cs="Segoe UI" w:hint="eastAsia"/>
                <w:color w:val="333333"/>
                <w:kern w:val="0"/>
                <w:sz w:val="24"/>
                <w:szCs w:val="24"/>
              </w:rPr>
              <w:t>    </w:t>
            </w:r>
            <w:r w:rsidRPr="00DA7B43">
              <w:rPr>
                <w:rFonts w:ascii="仿宋" w:eastAsia="仿宋" w:hAnsi="仿宋" w:cs="Segoe UI" w:hint="eastAsia"/>
                <w:color w:val="333333"/>
                <w:kern w:val="0"/>
                <w:sz w:val="24"/>
                <w:szCs w:val="24"/>
              </w:rPr>
              <w:t>明</w:t>
            </w:r>
          </w:p>
        </w:tc>
      </w:tr>
      <w:tr w:rsidR="00DA7B43" w:rsidRPr="00DA7B43" w:rsidTr="00DA7B43">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Default="00DA7B43" w:rsidP="00DA7B43">
            <w:pPr>
              <w:widowControl/>
              <w:wordWrap w:val="0"/>
              <w:spacing w:line="270" w:lineRule="atLeast"/>
              <w:jc w:val="left"/>
              <w:rPr>
                <w:rFonts w:ascii="仿宋" w:eastAsia="仿宋" w:hAnsi="仿宋" w:cs="Segoe UI"/>
                <w:color w:val="000000"/>
                <w:kern w:val="0"/>
                <w:sz w:val="24"/>
                <w:szCs w:val="24"/>
              </w:rPr>
            </w:pPr>
            <w:r w:rsidRPr="00DA7B43">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p w:rsidR="0076295F" w:rsidRPr="00DA7B43" w:rsidRDefault="0076295F" w:rsidP="00DA7B43">
            <w:pPr>
              <w:widowControl/>
              <w:wordWrap w:val="0"/>
              <w:spacing w:line="270" w:lineRule="atLeast"/>
              <w:jc w:val="left"/>
              <w:rPr>
                <w:rFonts w:ascii="Segoe UI" w:eastAsia="宋体" w:hAnsi="Segoe UI" w:cs="Segoe UI"/>
                <w:color w:val="333333"/>
                <w:kern w:val="0"/>
                <w:sz w:val="18"/>
                <w:szCs w:val="18"/>
              </w:rPr>
            </w:pP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76295F" w:rsidP="00DA7B43">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设备价格分占报价总分的40%，耗材价格分占报价总分的60%</w:t>
            </w:r>
          </w:p>
        </w:tc>
      </w:tr>
      <w:tr w:rsidR="00DA7B43" w:rsidRPr="00DA7B43" w:rsidTr="00DA7B43">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投标产品的技术参数完全符合招标文件要求没有负偏离得39分；非“</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”条款技术参数不满足招标文件要求（负偏离），一项扣2分，“</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t> </w:t>
            </w:r>
            <w:r w:rsidRPr="00DA7B43">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DA7B43">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提供中标通知书或送货发票或合同复印件。</w:t>
            </w:r>
          </w:p>
        </w:tc>
      </w:tr>
      <w:tr w:rsidR="00DA7B43" w:rsidRPr="00DA7B43" w:rsidTr="00DA7B43">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320" w:lineRule="atLeast"/>
              <w:ind w:left="-105" w:right="-107"/>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Segoe UI" w:eastAsia="宋体" w:hAnsi="Segoe UI" w:cs="Segoe UI"/>
                <w:color w:val="333333"/>
                <w:kern w:val="0"/>
                <w:sz w:val="18"/>
                <w:szCs w:val="18"/>
              </w:rPr>
              <w:t> </w:t>
            </w:r>
          </w:p>
        </w:tc>
      </w:tr>
      <w:tr w:rsidR="00DA7B43" w:rsidRPr="00DA7B43" w:rsidTr="00DA7B43">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w:t>
            </w:r>
          </w:p>
        </w:tc>
      </w:tr>
      <w:tr w:rsidR="00DA7B43" w:rsidRPr="00DA7B43" w:rsidTr="00DA7B43">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附件3：采购文件书装订顺序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采购文件书装订顺序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2、目录</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lastRenderedPageBreak/>
        <w:t>4、规格型号、配置及偏离表（格式见附件3）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8、生产厂家授权书（投标人不是生产厂家的）</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14、产品执行标准（提供产品注册标准：YZB等资料供评审）</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lastRenderedPageBreak/>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20、能满足采购人需求的配送及维保的证明文件。</w:t>
      </w:r>
      <w:r w:rsidRPr="00DA7B43">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注：请务必按以上顺序装订资料，如有非中文资料，请同时提供中文翻译件。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Pr="00DA7B43" w:rsidRDefault="00DA7B43" w:rsidP="00DA7B43">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日期:</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lastRenderedPageBreak/>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Pr="00DA7B43" w:rsidRDefault="00DA7B43" w:rsidP="00DA7B43">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供应商名称：（盖章）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法定代表人或授权代表（签字）：日期：</w:t>
      </w: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授权代表签字：</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1、不与其他投标人相互串通投标报价，损害贵院的合法权益；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2、对本厂家、商家、公司相关工作人员作出严肃处理；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本《承诺书》一式二份（一份由承诺人自存；一份随竞价书传递）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FA3" w:rsidRDefault="00FD5FA3" w:rsidP="009707C6">
      <w:r>
        <w:separator/>
      </w:r>
    </w:p>
  </w:endnote>
  <w:endnote w:type="continuationSeparator" w:id="1">
    <w:p w:rsidR="00FD5FA3" w:rsidRDefault="00FD5FA3"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FA3" w:rsidRDefault="00FD5FA3" w:rsidP="009707C6">
      <w:r>
        <w:separator/>
      </w:r>
    </w:p>
  </w:footnote>
  <w:footnote w:type="continuationSeparator" w:id="1">
    <w:p w:rsidR="00FD5FA3" w:rsidRDefault="00FD5FA3"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1F7BFA"/>
    <w:rsid w:val="002159C8"/>
    <w:rsid w:val="0024392F"/>
    <w:rsid w:val="00277B9F"/>
    <w:rsid w:val="002960DF"/>
    <w:rsid w:val="0037764A"/>
    <w:rsid w:val="003F176C"/>
    <w:rsid w:val="00406001"/>
    <w:rsid w:val="00434647"/>
    <w:rsid w:val="005D6503"/>
    <w:rsid w:val="00750633"/>
    <w:rsid w:val="0076295F"/>
    <w:rsid w:val="007C6BD2"/>
    <w:rsid w:val="008822B5"/>
    <w:rsid w:val="008B5574"/>
    <w:rsid w:val="008D3189"/>
    <w:rsid w:val="009707C6"/>
    <w:rsid w:val="00C120B3"/>
    <w:rsid w:val="00C37F08"/>
    <w:rsid w:val="00DA7B43"/>
    <w:rsid w:val="00EF7D43"/>
    <w:rsid w:val="00F0757B"/>
    <w:rsid w:val="00FD5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dcterms:created xsi:type="dcterms:W3CDTF">2019-09-30T07:15:00Z</dcterms:created>
  <dcterms:modified xsi:type="dcterms:W3CDTF">2019-11-29T10:13:00Z</dcterms:modified>
</cp:coreProperties>
</file>