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F84" w:rsidRDefault="001B1AD4" w:rsidP="00E025E8">
      <w:pPr>
        <w:rPr>
          <w:rFonts w:ascii="仿宋_GB2312" w:eastAsia="仿宋_GB2312" w:hAnsi="宋体"/>
          <w:b/>
          <w:sz w:val="28"/>
          <w:szCs w:val="28"/>
        </w:rPr>
      </w:pPr>
      <w:r>
        <w:rPr>
          <w:rFonts w:ascii="仿宋_GB2312" w:eastAsia="仿宋_GB2312" w:hAnsi="宋体" w:hint="eastAsia"/>
          <w:b/>
          <w:sz w:val="28"/>
          <w:szCs w:val="28"/>
        </w:rPr>
        <w:t>附件</w:t>
      </w:r>
      <w:r>
        <w:rPr>
          <w:rFonts w:ascii="仿宋_GB2312" w:eastAsia="仿宋_GB2312" w:hAnsi="宋体" w:hint="eastAsia"/>
          <w:b/>
          <w:sz w:val="28"/>
          <w:szCs w:val="28"/>
        </w:rPr>
        <w:t>1</w:t>
      </w:r>
      <w:r>
        <w:rPr>
          <w:rFonts w:ascii="仿宋_GB2312" w:eastAsia="仿宋_GB2312" w:hAnsi="宋体" w:hint="eastAsia"/>
          <w:b/>
          <w:sz w:val="28"/>
          <w:szCs w:val="28"/>
        </w:rPr>
        <w:t>：</w:t>
      </w:r>
      <w:bookmarkStart w:id="0" w:name="_Toc453961723"/>
      <w:bookmarkStart w:id="1" w:name="_Toc409182810"/>
      <w:r>
        <w:rPr>
          <w:rFonts w:ascii="仿宋_GB2312" w:eastAsia="仿宋_GB2312" w:hAnsi="宋体" w:hint="eastAsia"/>
          <w:b/>
          <w:sz w:val="28"/>
          <w:szCs w:val="28"/>
        </w:rPr>
        <w:t>四川省妇幼保健院医学文献资源库及艾滋病专题数据库</w:t>
      </w:r>
      <w:r>
        <w:rPr>
          <w:rFonts w:ascii="仿宋_GB2312" w:eastAsia="仿宋_GB2312" w:hAnsi="宋体" w:hint="eastAsia"/>
          <w:b/>
          <w:sz w:val="28"/>
          <w:szCs w:val="28"/>
        </w:rPr>
        <w:t>院内采购需求</w:t>
      </w:r>
    </w:p>
    <w:p w:rsidR="00790F84" w:rsidRDefault="001B1AD4">
      <w:pPr>
        <w:pStyle w:val="2"/>
        <w:numPr>
          <w:ilvl w:val="0"/>
          <w:numId w:val="1"/>
        </w:numPr>
        <w:spacing w:line="400" w:lineRule="exact"/>
        <w:rPr>
          <w:rFonts w:ascii="仿宋_GB2312" w:eastAsia="仿宋_GB2312" w:hAnsi="宋体"/>
          <w:spacing w:val="8"/>
          <w:szCs w:val="28"/>
        </w:rPr>
      </w:pPr>
      <w:r>
        <w:rPr>
          <w:rFonts w:ascii="仿宋_GB2312" w:eastAsia="仿宋_GB2312" w:hAnsi="宋体" w:hint="eastAsia"/>
          <w:spacing w:val="8"/>
          <w:szCs w:val="28"/>
        </w:rPr>
        <w:t>医学文献资源库</w:t>
      </w:r>
    </w:p>
    <w:p w:rsidR="00790F84" w:rsidRDefault="001B1AD4">
      <w:pPr>
        <w:pStyle w:val="af3"/>
        <w:numPr>
          <w:ilvl w:val="0"/>
          <w:numId w:val="2"/>
        </w:numPr>
        <w:spacing w:line="400" w:lineRule="exact"/>
        <w:ind w:firstLineChars="0"/>
        <w:rPr>
          <w:rFonts w:ascii="仿宋_GB2312" w:eastAsia="仿宋_GB2312" w:hAnsi="宋体"/>
          <w:bCs/>
          <w:spacing w:val="8"/>
          <w:sz w:val="28"/>
          <w:szCs w:val="28"/>
        </w:rPr>
      </w:pPr>
      <w:r>
        <w:rPr>
          <w:rFonts w:ascii="仿宋_GB2312" w:eastAsia="仿宋_GB2312" w:hAnsi="宋体" w:hint="eastAsia"/>
          <w:bCs/>
          <w:spacing w:val="8"/>
          <w:sz w:val="28"/>
          <w:szCs w:val="28"/>
        </w:rPr>
        <w:t>文献资源库包括中、外文医学期刊，临床诊疗知识库、医学博硕论文、医学会议论文等各类文献资源。包括历史数据</w:t>
      </w:r>
      <w:r>
        <w:rPr>
          <w:rFonts w:ascii="仿宋_GB2312" w:eastAsia="仿宋_GB2312" w:hAnsi="宋体" w:hint="eastAsia"/>
          <w:bCs/>
          <w:spacing w:val="8"/>
          <w:sz w:val="28"/>
          <w:szCs w:val="28"/>
        </w:rPr>
        <w:t>1998</w:t>
      </w:r>
      <w:r>
        <w:rPr>
          <w:rFonts w:ascii="仿宋_GB2312" w:eastAsia="仿宋_GB2312" w:hAnsi="宋体" w:hint="eastAsia"/>
          <w:bCs/>
          <w:spacing w:val="8"/>
          <w:sz w:val="28"/>
          <w:szCs w:val="28"/>
        </w:rPr>
        <w:t>年至</w:t>
      </w:r>
      <w:r>
        <w:rPr>
          <w:rFonts w:ascii="仿宋_GB2312" w:eastAsia="仿宋_GB2312" w:hAnsi="宋体" w:hint="eastAsia"/>
          <w:bCs/>
          <w:spacing w:val="8"/>
          <w:sz w:val="28"/>
          <w:szCs w:val="28"/>
        </w:rPr>
        <w:t>2018</w:t>
      </w:r>
      <w:r>
        <w:rPr>
          <w:rFonts w:ascii="仿宋_GB2312" w:eastAsia="仿宋_GB2312" w:hAnsi="宋体" w:hint="eastAsia"/>
          <w:bCs/>
          <w:spacing w:val="8"/>
          <w:sz w:val="28"/>
          <w:szCs w:val="28"/>
        </w:rPr>
        <w:t>年，以及</w:t>
      </w:r>
      <w:r>
        <w:rPr>
          <w:rFonts w:ascii="仿宋_GB2312" w:eastAsia="仿宋_GB2312" w:hAnsi="宋体" w:hint="eastAsia"/>
          <w:bCs/>
          <w:spacing w:val="8"/>
          <w:sz w:val="28"/>
          <w:szCs w:val="28"/>
        </w:rPr>
        <w:t>2018</w:t>
      </w:r>
      <w:r>
        <w:rPr>
          <w:rFonts w:ascii="仿宋_GB2312" w:eastAsia="仿宋_GB2312" w:hAnsi="宋体" w:hint="eastAsia"/>
          <w:bCs/>
          <w:spacing w:val="8"/>
          <w:sz w:val="28"/>
          <w:szCs w:val="28"/>
        </w:rPr>
        <w:t>年</w:t>
      </w:r>
      <w:r>
        <w:rPr>
          <w:rFonts w:ascii="仿宋_GB2312" w:eastAsia="仿宋_GB2312" w:hAnsi="宋体" w:hint="eastAsia"/>
          <w:bCs/>
          <w:spacing w:val="8"/>
          <w:sz w:val="28"/>
          <w:szCs w:val="28"/>
        </w:rPr>
        <w:t>12</w:t>
      </w:r>
      <w:r>
        <w:rPr>
          <w:rFonts w:ascii="仿宋_GB2312" w:eastAsia="仿宋_GB2312" w:hAnsi="宋体" w:hint="eastAsia"/>
          <w:bCs/>
          <w:spacing w:val="8"/>
          <w:sz w:val="28"/>
          <w:szCs w:val="28"/>
        </w:rPr>
        <w:t>月至</w:t>
      </w:r>
      <w:r>
        <w:rPr>
          <w:rFonts w:ascii="仿宋_GB2312" w:eastAsia="仿宋_GB2312" w:hAnsi="宋体" w:hint="eastAsia"/>
          <w:bCs/>
          <w:spacing w:val="8"/>
          <w:sz w:val="28"/>
          <w:szCs w:val="28"/>
        </w:rPr>
        <w:t>2020</w:t>
      </w:r>
      <w:r>
        <w:rPr>
          <w:rFonts w:ascii="仿宋_GB2312" w:eastAsia="仿宋_GB2312" w:hAnsi="宋体" w:hint="eastAsia"/>
          <w:bCs/>
          <w:spacing w:val="8"/>
          <w:sz w:val="28"/>
          <w:szCs w:val="28"/>
        </w:rPr>
        <w:t>年</w:t>
      </w:r>
      <w:r>
        <w:rPr>
          <w:rFonts w:ascii="仿宋_GB2312" w:eastAsia="仿宋_GB2312" w:hAnsi="宋体" w:hint="eastAsia"/>
          <w:bCs/>
          <w:spacing w:val="8"/>
          <w:sz w:val="28"/>
          <w:szCs w:val="28"/>
        </w:rPr>
        <w:t>12</w:t>
      </w:r>
      <w:r>
        <w:rPr>
          <w:rFonts w:ascii="仿宋_GB2312" w:eastAsia="仿宋_GB2312" w:hAnsi="宋体" w:hint="eastAsia"/>
          <w:bCs/>
          <w:spacing w:val="8"/>
          <w:sz w:val="28"/>
          <w:szCs w:val="28"/>
        </w:rPr>
        <w:t>月的数据服务。</w:t>
      </w:r>
    </w:p>
    <w:p w:rsidR="00790F84" w:rsidRDefault="001B1AD4">
      <w:pPr>
        <w:pStyle w:val="af3"/>
        <w:numPr>
          <w:ilvl w:val="0"/>
          <w:numId w:val="2"/>
        </w:numPr>
        <w:spacing w:line="400" w:lineRule="exact"/>
        <w:ind w:firstLineChars="0"/>
        <w:rPr>
          <w:rFonts w:ascii="仿宋_GB2312" w:eastAsia="仿宋_GB2312" w:hAnsi="宋体"/>
          <w:bCs/>
          <w:spacing w:val="8"/>
          <w:sz w:val="28"/>
          <w:szCs w:val="28"/>
        </w:rPr>
      </w:pPr>
      <w:r>
        <w:rPr>
          <w:rFonts w:ascii="仿宋_GB2312" w:eastAsia="仿宋_GB2312" w:hAnsi="宋体" w:hint="eastAsia"/>
          <w:bCs/>
          <w:spacing w:val="8"/>
          <w:sz w:val="28"/>
          <w:szCs w:val="28"/>
        </w:rPr>
        <w:t>中文期刊：包括国内主要医学期刊文摘，不低于</w:t>
      </w:r>
      <w:r>
        <w:rPr>
          <w:rFonts w:ascii="仿宋_GB2312" w:eastAsia="仿宋_GB2312" w:hAnsi="宋体" w:hint="eastAsia"/>
          <w:bCs/>
          <w:spacing w:val="8"/>
          <w:sz w:val="28"/>
          <w:szCs w:val="28"/>
        </w:rPr>
        <w:t>1600</w:t>
      </w:r>
      <w:r>
        <w:rPr>
          <w:rFonts w:ascii="仿宋_GB2312" w:eastAsia="仿宋_GB2312" w:hAnsi="宋体" w:hint="eastAsia"/>
          <w:bCs/>
          <w:spacing w:val="8"/>
          <w:sz w:val="28"/>
          <w:szCs w:val="28"/>
        </w:rPr>
        <w:t>种，全文不低于</w:t>
      </w:r>
      <w:r>
        <w:rPr>
          <w:rFonts w:ascii="仿宋_GB2312" w:eastAsia="仿宋_GB2312" w:hAnsi="宋体" w:hint="eastAsia"/>
          <w:bCs/>
          <w:spacing w:val="8"/>
          <w:sz w:val="28"/>
          <w:szCs w:val="28"/>
        </w:rPr>
        <w:t xml:space="preserve">1200 </w:t>
      </w:r>
      <w:r>
        <w:rPr>
          <w:rFonts w:ascii="仿宋_GB2312" w:eastAsia="仿宋_GB2312" w:hAnsi="宋体" w:hint="eastAsia"/>
          <w:bCs/>
          <w:spacing w:val="8"/>
          <w:sz w:val="28"/>
          <w:szCs w:val="28"/>
        </w:rPr>
        <w:t>种。全文要求可以实时下载，包含中华医学会、中国医师协会系列期刊的优先考虑。</w:t>
      </w:r>
    </w:p>
    <w:p w:rsidR="00790F84" w:rsidRDefault="001B1AD4">
      <w:pPr>
        <w:pStyle w:val="af3"/>
        <w:numPr>
          <w:ilvl w:val="0"/>
          <w:numId w:val="2"/>
        </w:numPr>
        <w:spacing w:line="400" w:lineRule="exact"/>
        <w:ind w:firstLineChars="0"/>
        <w:rPr>
          <w:rFonts w:ascii="仿宋_GB2312" w:eastAsia="仿宋_GB2312" w:hAnsi="宋体"/>
          <w:bCs/>
          <w:spacing w:val="8"/>
          <w:sz w:val="28"/>
          <w:szCs w:val="28"/>
        </w:rPr>
      </w:pPr>
      <w:r>
        <w:rPr>
          <w:rFonts w:ascii="仿宋_GB2312" w:eastAsia="仿宋_GB2312" w:hAnsi="宋体" w:hint="eastAsia"/>
          <w:bCs/>
          <w:spacing w:val="8"/>
          <w:sz w:val="28"/>
          <w:szCs w:val="28"/>
        </w:rPr>
        <w:t>★能够提供最近十年（</w:t>
      </w:r>
      <w:r>
        <w:rPr>
          <w:rFonts w:ascii="仿宋_GB2312" w:eastAsia="仿宋_GB2312" w:hAnsi="宋体" w:hint="eastAsia"/>
          <w:bCs/>
          <w:spacing w:val="8"/>
          <w:sz w:val="28"/>
          <w:szCs w:val="28"/>
        </w:rPr>
        <w:t>2010</w:t>
      </w:r>
      <w:r>
        <w:rPr>
          <w:rFonts w:ascii="仿宋_GB2312" w:eastAsia="仿宋_GB2312" w:hAnsi="宋体" w:hint="eastAsia"/>
          <w:bCs/>
          <w:spacing w:val="8"/>
          <w:sz w:val="28"/>
          <w:szCs w:val="28"/>
        </w:rPr>
        <w:t>年</w:t>
      </w:r>
      <w:r>
        <w:rPr>
          <w:rFonts w:ascii="仿宋_GB2312" w:eastAsia="仿宋_GB2312" w:hAnsi="宋体" w:hint="eastAsia"/>
          <w:bCs/>
          <w:spacing w:val="8"/>
          <w:sz w:val="28"/>
          <w:szCs w:val="28"/>
        </w:rPr>
        <w:t>-2019</w:t>
      </w:r>
      <w:r>
        <w:rPr>
          <w:rFonts w:ascii="仿宋_GB2312" w:eastAsia="仿宋_GB2312" w:hAnsi="宋体" w:hint="eastAsia"/>
          <w:bCs/>
          <w:spacing w:val="8"/>
          <w:sz w:val="28"/>
          <w:szCs w:val="28"/>
        </w:rPr>
        <w:t>年）中华医学会系列期刊和中国医师协会系列期刊数据库的知识产权授权证明文件的优先考虑。</w:t>
      </w:r>
    </w:p>
    <w:p w:rsidR="00790F84" w:rsidRDefault="001B1AD4">
      <w:pPr>
        <w:pStyle w:val="af3"/>
        <w:numPr>
          <w:ilvl w:val="0"/>
          <w:numId w:val="2"/>
        </w:numPr>
        <w:spacing w:line="400" w:lineRule="exact"/>
        <w:ind w:firstLineChars="0"/>
        <w:rPr>
          <w:rFonts w:ascii="仿宋_GB2312" w:eastAsia="仿宋_GB2312" w:hAnsi="宋体"/>
          <w:bCs/>
          <w:spacing w:val="8"/>
          <w:sz w:val="28"/>
          <w:szCs w:val="28"/>
        </w:rPr>
      </w:pPr>
      <w:r>
        <w:rPr>
          <w:rFonts w:ascii="仿宋_GB2312" w:eastAsia="仿宋_GB2312" w:hAnsi="宋体" w:hint="eastAsia"/>
          <w:bCs/>
          <w:spacing w:val="8"/>
          <w:sz w:val="28"/>
          <w:szCs w:val="28"/>
        </w:rPr>
        <w:t>外文期刊：基础版包括国家科技文献中心</w:t>
      </w:r>
      <w:r>
        <w:rPr>
          <w:rFonts w:ascii="仿宋_GB2312" w:eastAsia="仿宋_GB2312" w:hAnsi="宋体" w:hint="eastAsia"/>
          <w:bCs/>
          <w:spacing w:val="8"/>
          <w:sz w:val="28"/>
          <w:szCs w:val="28"/>
        </w:rPr>
        <w:t>NSTL</w:t>
      </w:r>
      <w:r>
        <w:rPr>
          <w:rFonts w:ascii="仿宋_GB2312" w:eastAsia="仿宋_GB2312" w:hAnsi="宋体" w:hint="eastAsia"/>
          <w:bCs/>
          <w:spacing w:val="8"/>
          <w:sz w:val="28"/>
          <w:szCs w:val="28"/>
        </w:rPr>
        <w:t>医学期刊不低于</w:t>
      </w:r>
      <w:r>
        <w:rPr>
          <w:rFonts w:ascii="仿宋_GB2312" w:eastAsia="仿宋_GB2312" w:hAnsi="宋体" w:hint="eastAsia"/>
          <w:bCs/>
          <w:spacing w:val="8"/>
          <w:sz w:val="28"/>
          <w:szCs w:val="28"/>
        </w:rPr>
        <w:t>5000</w:t>
      </w:r>
      <w:r>
        <w:rPr>
          <w:rFonts w:ascii="仿宋_GB2312" w:eastAsia="仿宋_GB2312" w:hAnsi="宋体" w:hint="eastAsia"/>
          <w:bCs/>
          <w:spacing w:val="8"/>
          <w:sz w:val="28"/>
          <w:szCs w:val="28"/>
        </w:rPr>
        <w:t>种，</w:t>
      </w:r>
      <w:r>
        <w:rPr>
          <w:rFonts w:ascii="仿宋_GB2312" w:eastAsia="仿宋_GB2312" w:hAnsi="宋体" w:hint="eastAsia"/>
          <w:bCs/>
          <w:spacing w:val="8"/>
          <w:sz w:val="28"/>
          <w:szCs w:val="28"/>
        </w:rPr>
        <w:t>PubMed</w:t>
      </w:r>
      <w:r>
        <w:rPr>
          <w:rFonts w:ascii="仿宋_GB2312" w:eastAsia="仿宋_GB2312" w:hAnsi="宋体" w:hint="eastAsia"/>
          <w:bCs/>
          <w:spacing w:val="8"/>
          <w:sz w:val="28"/>
          <w:szCs w:val="28"/>
        </w:rPr>
        <w:t>外文生物医学文献数据库，医学图书馆馆际互借不低于</w:t>
      </w:r>
      <w:r>
        <w:rPr>
          <w:rFonts w:ascii="仿宋_GB2312" w:eastAsia="仿宋_GB2312" w:hAnsi="宋体" w:hint="eastAsia"/>
          <w:bCs/>
          <w:spacing w:val="8"/>
          <w:sz w:val="28"/>
          <w:szCs w:val="28"/>
        </w:rPr>
        <w:t>27000</w:t>
      </w:r>
      <w:r>
        <w:rPr>
          <w:rFonts w:ascii="仿宋_GB2312" w:eastAsia="仿宋_GB2312" w:hAnsi="宋体" w:hint="eastAsia"/>
          <w:bCs/>
          <w:spacing w:val="8"/>
          <w:sz w:val="28"/>
          <w:szCs w:val="28"/>
        </w:rPr>
        <w:t>种（原文传递不低于</w:t>
      </w:r>
      <w:r>
        <w:rPr>
          <w:rFonts w:ascii="仿宋_GB2312" w:eastAsia="仿宋_GB2312" w:hAnsi="宋体" w:hint="eastAsia"/>
          <w:bCs/>
          <w:spacing w:val="8"/>
          <w:sz w:val="28"/>
          <w:szCs w:val="28"/>
        </w:rPr>
        <w:t>8400</w:t>
      </w:r>
      <w:r>
        <w:rPr>
          <w:rFonts w:ascii="仿宋_GB2312" w:eastAsia="仿宋_GB2312" w:hAnsi="宋体" w:hint="eastAsia"/>
          <w:bCs/>
          <w:spacing w:val="8"/>
          <w:sz w:val="28"/>
          <w:szCs w:val="28"/>
        </w:rPr>
        <w:t>种）；扩展版提供医学外文文献的检索、全文浏览下载及文献传递服务。提供的资源不低于</w:t>
      </w:r>
      <w:r>
        <w:rPr>
          <w:rFonts w:ascii="仿宋_GB2312" w:eastAsia="仿宋_GB2312" w:hAnsi="宋体" w:hint="eastAsia"/>
          <w:bCs/>
          <w:spacing w:val="8"/>
          <w:sz w:val="28"/>
          <w:szCs w:val="28"/>
        </w:rPr>
        <w:t>31000</w:t>
      </w:r>
      <w:r>
        <w:rPr>
          <w:rFonts w:ascii="仿宋_GB2312" w:eastAsia="仿宋_GB2312" w:hAnsi="宋体" w:hint="eastAsia"/>
          <w:bCs/>
          <w:spacing w:val="8"/>
          <w:sz w:val="28"/>
          <w:szCs w:val="28"/>
        </w:rPr>
        <w:t>种外文生物医学期刊，需整合</w:t>
      </w:r>
      <w:r>
        <w:rPr>
          <w:rFonts w:ascii="仿宋_GB2312" w:eastAsia="仿宋_GB2312" w:hAnsi="宋体" w:hint="eastAsia"/>
          <w:bCs/>
          <w:spacing w:val="8"/>
          <w:sz w:val="28"/>
          <w:szCs w:val="28"/>
        </w:rPr>
        <w:t>PubMed</w:t>
      </w:r>
      <w:r>
        <w:rPr>
          <w:rFonts w:ascii="仿宋_GB2312" w:eastAsia="仿宋_GB2312" w:hAnsi="宋体" w:hint="eastAsia"/>
          <w:bCs/>
          <w:spacing w:val="8"/>
          <w:sz w:val="28"/>
          <w:szCs w:val="28"/>
        </w:rPr>
        <w:t>、</w:t>
      </w:r>
      <w:r>
        <w:rPr>
          <w:rFonts w:ascii="仿宋_GB2312" w:eastAsia="仿宋_GB2312" w:hAnsi="宋体" w:hint="eastAsia"/>
          <w:bCs/>
          <w:spacing w:val="8"/>
          <w:sz w:val="28"/>
          <w:szCs w:val="28"/>
        </w:rPr>
        <w:t>Elsevier</w:t>
      </w:r>
      <w:r>
        <w:rPr>
          <w:rFonts w:ascii="仿宋_GB2312" w:eastAsia="仿宋_GB2312" w:hAnsi="宋体" w:hint="eastAsia"/>
          <w:bCs/>
          <w:spacing w:val="8"/>
          <w:sz w:val="28"/>
          <w:szCs w:val="28"/>
        </w:rPr>
        <w:t>、</w:t>
      </w:r>
      <w:r>
        <w:rPr>
          <w:rFonts w:ascii="仿宋_GB2312" w:eastAsia="仿宋_GB2312" w:hAnsi="宋体" w:hint="eastAsia"/>
          <w:bCs/>
          <w:spacing w:val="8"/>
          <w:sz w:val="28"/>
          <w:szCs w:val="28"/>
        </w:rPr>
        <w:t>Springer</w:t>
      </w:r>
      <w:r>
        <w:rPr>
          <w:rFonts w:ascii="仿宋_GB2312" w:eastAsia="仿宋_GB2312" w:hAnsi="宋体" w:hint="eastAsia"/>
          <w:bCs/>
          <w:spacing w:val="8"/>
          <w:sz w:val="28"/>
          <w:szCs w:val="28"/>
        </w:rPr>
        <w:t>、</w:t>
      </w:r>
      <w:r>
        <w:rPr>
          <w:rFonts w:ascii="仿宋_GB2312" w:eastAsia="仿宋_GB2312" w:hAnsi="宋体" w:hint="eastAsia"/>
          <w:bCs/>
          <w:spacing w:val="8"/>
          <w:sz w:val="28"/>
          <w:szCs w:val="28"/>
        </w:rPr>
        <w:t>Wiley</w:t>
      </w:r>
      <w:r>
        <w:rPr>
          <w:rFonts w:ascii="仿宋_GB2312" w:eastAsia="仿宋_GB2312" w:hAnsi="宋体" w:hint="eastAsia"/>
          <w:bCs/>
          <w:spacing w:val="8"/>
          <w:sz w:val="28"/>
          <w:szCs w:val="28"/>
        </w:rPr>
        <w:t>等数据库的医学期刊资源，数据每天更新。</w:t>
      </w:r>
    </w:p>
    <w:p w:rsidR="00790F84" w:rsidRDefault="001B1AD4">
      <w:pPr>
        <w:pStyle w:val="af3"/>
        <w:numPr>
          <w:ilvl w:val="0"/>
          <w:numId w:val="2"/>
        </w:numPr>
        <w:spacing w:line="400" w:lineRule="exact"/>
        <w:ind w:firstLineChars="0"/>
        <w:rPr>
          <w:rFonts w:ascii="仿宋_GB2312" w:eastAsia="仿宋_GB2312" w:hAnsi="宋体"/>
          <w:bCs/>
          <w:spacing w:val="8"/>
          <w:sz w:val="28"/>
          <w:szCs w:val="28"/>
        </w:rPr>
      </w:pPr>
      <w:r>
        <w:rPr>
          <w:rFonts w:ascii="仿宋_GB2312" w:eastAsia="仿宋_GB2312" w:hAnsi="宋体" w:hint="eastAsia"/>
          <w:bCs/>
          <w:spacing w:val="8"/>
          <w:sz w:val="28"/>
          <w:szCs w:val="28"/>
        </w:rPr>
        <w:t>★能</w:t>
      </w:r>
      <w:r>
        <w:rPr>
          <w:rFonts w:ascii="仿宋_GB2312" w:eastAsia="仿宋_GB2312" w:hAnsi="宋体" w:hint="eastAsia"/>
          <w:bCs/>
          <w:spacing w:val="8"/>
          <w:sz w:val="28"/>
          <w:szCs w:val="28"/>
        </w:rPr>
        <w:t>够提供国家科技文献中心</w:t>
      </w:r>
      <w:r>
        <w:rPr>
          <w:rFonts w:ascii="仿宋_GB2312" w:eastAsia="仿宋_GB2312" w:hAnsi="宋体" w:hint="eastAsia"/>
          <w:bCs/>
          <w:spacing w:val="8"/>
          <w:sz w:val="28"/>
          <w:szCs w:val="28"/>
        </w:rPr>
        <w:t>NSTL</w:t>
      </w:r>
      <w:r>
        <w:rPr>
          <w:rFonts w:ascii="仿宋_GB2312" w:eastAsia="仿宋_GB2312" w:hAnsi="宋体" w:hint="eastAsia"/>
          <w:bCs/>
          <w:spacing w:val="8"/>
          <w:sz w:val="28"/>
          <w:szCs w:val="28"/>
        </w:rPr>
        <w:t>外文医学期刊原文传递授权证明文件的优先考虑。</w:t>
      </w:r>
    </w:p>
    <w:p w:rsidR="00790F84" w:rsidRDefault="001B1AD4">
      <w:pPr>
        <w:pStyle w:val="af3"/>
        <w:numPr>
          <w:ilvl w:val="0"/>
          <w:numId w:val="2"/>
        </w:numPr>
        <w:spacing w:line="400" w:lineRule="exact"/>
        <w:ind w:firstLineChars="0"/>
        <w:rPr>
          <w:rFonts w:ascii="仿宋_GB2312" w:eastAsia="仿宋_GB2312" w:hAnsi="宋体"/>
          <w:bCs/>
          <w:spacing w:val="8"/>
          <w:sz w:val="28"/>
          <w:szCs w:val="28"/>
        </w:rPr>
      </w:pPr>
      <w:r>
        <w:rPr>
          <w:rFonts w:ascii="仿宋_GB2312" w:eastAsia="仿宋_GB2312" w:hAnsi="宋体" w:hint="eastAsia"/>
          <w:bCs/>
          <w:spacing w:val="8"/>
          <w:sz w:val="28"/>
          <w:szCs w:val="28"/>
        </w:rPr>
        <w:t>医学博硕论文：提供“国内外文献保障服务服务平台”的博硕论文，不低于</w:t>
      </w:r>
      <w:r>
        <w:rPr>
          <w:rFonts w:ascii="仿宋_GB2312" w:eastAsia="仿宋_GB2312" w:hAnsi="宋体" w:hint="eastAsia"/>
          <w:bCs/>
          <w:spacing w:val="8"/>
          <w:sz w:val="28"/>
          <w:szCs w:val="28"/>
        </w:rPr>
        <w:t>500</w:t>
      </w:r>
      <w:r>
        <w:rPr>
          <w:rFonts w:ascii="仿宋_GB2312" w:eastAsia="仿宋_GB2312" w:hAnsi="宋体" w:hint="eastAsia"/>
          <w:bCs/>
          <w:spacing w:val="8"/>
          <w:sz w:val="28"/>
          <w:szCs w:val="28"/>
        </w:rPr>
        <w:t>万册，时间年限</w:t>
      </w:r>
      <w:r>
        <w:rPr>
          <w:rFonts w:ascii="仿宋_GB2312" w:eastAsia="仿宋_GB2312" w:hAnsi="宋体" w:hint="eastAsia"/>
          <w:bCs/>
          <w:spacing w:val="8"/>
          <w:sz w:val="28"/>
          <w:szCs w:val="28"/>
        </w:rPr>
        <w:t>1980</w:t>
      </w:r>
      <w:r>
        <w:rPr>
          <w:rFonts w:ascii="仿宋_GB2312" w:eastAsia="仿宋_GB2312" w:hAnsi="宋体" w:hint="eastAsia"/>
          <w:bCs/>
          <w:spacing w:val="8"/>
          <w:sz w:val="28"/>
          <w:szCs w:val="28"/>
        </w:rPr>
        <w:t>年</w:t>
      </w:r>
      <w:r>
        <w:rPr>
          <w:rFonts w:ascii="仿宋_GB2312" w:eastAsia="仿宋_GB2312" w:hAnsi="宋体" w:hint="eastAsia"/>
          <w:bCs/>
          <w:spacing w:val="8"/>
          <w:sz w:val="28"/>
          <w:szCs w:val="28"/>
        </w:rPr>
        <w:t>-2017</w:t>
      </w:r>
      <w:r>
        <w:rPr>
          <w:rFonts w:ascii="仿宋_GB2312" w:eastAsia="仿宋_GB2312" w:hAnsi="宋体" w:hint="eastAsia"/>
          <w:bCs/>
          <w:spacing w:val="8"/>
          <w:sz w:val="28"/>
          <w:szCs w:val="28"/>
        </w:rPr>
        <w:t>年，其中收录</w:t>
      </w:r>
      <w:r>
        <w:rPr>
          <w:rFonts w:ascii="仿宋_GB2312" w:eastAsia="仿宋_GB2312" w:hAnsi="宋体" w:hint="eastAsia"/>
          <w:bCs/>
          <w:spacing w:val="8"/>
          <w:sz w:val="28"/>
          <w:szCs w:val="28"/>
        </w:rPr>
        <w:t>823</w:t>
      </w:r>
      <w:r>
        <w:rPr>
          <w:rFonts w:ascii="仿宋_GB2312" w:eastAsia="仿宋_GB2312" w:hAnsi="宋体" w:hint="eastAsia"/>
          <w:bCs/>
          <w:spacing w:val="8"/>
          <w:sz w:val="28"/>
          <w:szCs w:val="28"/>
        </w:rPr>
        <w:t>家硕士培养单位论文</w:t>
      </w:r>
      <w:r>
        <w:rPr>
          <w:rFonts w:ascii="仿宋_GB2312" w:eastAsia="仿宋_GB2312" w:hAnsi="宋体" w:hint="eastAsia"/>
          <w:bCs/>
          <w:spacing w:val="8"/>
          <w:sz w:val="28"/>
          <w:szCs w:val="28"/>
        </w:rPr>
        <w:t>383</w:t>
      </w:r>
      <w:r>
        <w:rPr>
          <w:rFonts w:ascii="仿宋_GB2312" w:eastAsia="仿宋_GB2312" w:hAnsi="宋体" w:hint="eastAsia"/>
          <w:bCs/>
          <w:spacing w:val="8"/>
          <w:sz w:val="28"/>
          <w:szCs w:val="28"/>
        </w:rPr>
        <w:t>万篇；收录</w:t>
      </w:r>
      <w:r>
        <w:rPr>
          <w:rFonts w:ascii="仿宋_GB2312" w:eastAsia="仿宋_GB2312" w:hAnsi="宋体" w:hint="eastAsia"/>
          <w:bCs/>
          <w:spacing w:val="8"/>
          <w:sz w:val="28"/>
          <w:szCs w:val="28"/>
        </w:rPr>
        <w:t>482</w:t>
      </w:r>
      <w:r>
        <w:rPr>
          <w:rFonts w:ascii="仿宋_GB2312" w:eastAsia="仿宋_GB2312" w:hAnsi="宋体" w:hint="eastAsia"/>
          <w:bCs/>
          <w:spacing w:val="8"/>
          <w:sz w:val="28"/>
          <w:szCs w:val="28"/>
        </w:rPr>
        <w:t>家博士培养单位论文</w:t>
      </w:r>
      <w:r>
        <w:rPr>
          <w:rFonts w:ascii="仿宋_GB2312" w:eastAsia="仿宋_GB2312" w:hAnsi="宋体" w:hint="eastAsia"/>
          <w:bCs/>
          <w:spacing w:val="8"/>
          <w:sz w:val="28"/>
          <w:szCs w:val="28"/>
        </w:rPr>
        <w:t>138</w:t>
      </w:r>
      <w:r>
        <w:rPr>
          <w:rFonts w:ascii="仿宋_GB2312" w:eastAsia="仿宋_GB2312" w:hAnsi="宋体" w:hint="eastAsia"/>
          <w:bCs/>
          <w:spacing w:val="8"/>
          <w:sz w:val="28"/>
          <w:szCs w:val="28"/>
        </w:rPr>
        <w:t>万篇；收录</w:t>
      </w:r>
      <w:r>
        <w:rPr>
          <w:rFonts w:ascii="仿宋_GB2312" w:eastAsia="仿宋_GB2312" w:hAnsi="宋体" w:hint="eastAsia"/>
          <w:bCs/>
          <w:spacing w:val="8"/>
          <w:sz w:val="28"/>
          <w:szCs w:val="28"/>
        </w:rPr>
        <w:t>211</w:t>
      </w:r>
      <w:r>
        <w:rPr>
          <w:rFonts w:ascii="仿宋_GB2312" w:eastAsia="仿宋_GB2312" w:hAnsi="宋体" w:hint="eastAsia"/>
          <w:bCs/>
          <w:spacing w:val="8"/>
          <w:sz w:val="28"/>
          <w:szCs w:val="28"/>
        </w:rPr>
        <w:t>、</w:t>
      </w:r>
      <w:r>
        <w:rPr>
          <w:rFonts w:ascii="仿宋_GB2312" w:eastAsia="仿宋_GB2312" w:hAnsi="宋体" w:hint="eastAsia"/>
          <w:bCs/>
          <w:spacing w:val="8"/>
          <w:sz w:val="28"/>
          <w:szCs w:val="28"/>
        </w:rPr>
        <w:t>985</w:t>
      </w:r>
      <w:r>
        <w:rPr>
          <w:rFonts w:ascii="仿宋_GB2312" w:eastAsia="仿宋_GB2312" w:hAnsi="宋体" w:hint="eastAsia"/>
          <w:bCs/>
          <w:spacing w:val="8"/>
          <w:sz w:val="28"/>
          <w:szCs w:val="28"/>
        </w:rPr>
        <w:t>大学</w:t>
      </w:r>
      <w:r>
        <w:rPr>
          <w:rFonts w:ascii="仿宋_GB2312" w:eastAsia="仿宋_GB2312" w:hAnsi="宋体" w:hint="eastAsia"/>
          <w:bCs/>
          <w:spacing w:val="8"/>
          <w:sz w:val="28"/>
          <w:szCs w:val="28"/>
        </w:rPr>
        <w:t>114</w:t>
      </w:r>
      <w:r>
        <w:rPr>
          <w:rFonts w:ascii="仿宋_GB2312" w:eastAsia="仿宋_GB2312" w:hAnsi="宋体" w:hint="eastAsia"/>
          <w:bCs/>
          <w:spacing w:val="8"/>
          <w:sz w:val="28"/>
          <w:szCs w:val="28"/>
        </w:rPr>
        <w:t>家覆盖率</w:t>
      </w:r>
      <w:r>
        <w:rPr>
          <w:rFonts w:ascii="仿宋_GB2312" w:eastAsia="仿宋_GB2312" w:hAnsi="宋体" w:hint="eastAsia"/>
          <w:bCs/>
          <w:spacing w:val="8"/>
          <w:sz w:val="28"/>
          <w:szCs w:val="28"/>
        </w:rPr>
        <w:t>99%</w:t>
      </w:r>
      <w:r>
        <w:rPr>
          <w:rFonts w:ascii="仿宋_GB2312" w:eastAsia="仿宋_GB2312" w:hAnsi="宋体" w:hint="eastAsia"/>
          <w:bCs/>
          <w:spacing w:val="8"/>
          <w:sz w:val="28"/>
          <w:szCs w:val="28"/>
        </w:rPr>
        <w:t>，学位论文收全率</w:t>
      </w:r>
      <w:r>
        <w:rPr>
          <w:rFonts w:ascii="仿宋_GB2312" w:eastAsia="仿宋_GB2312" w:hAnsi="宋体" w:hint="eastAsia"/>
          <w:bCs/>
          <w:spacing w:val="8"/>
          <w:sz w:val="28"/>
          <w:szCs w:val="28"/>
        </w:rPr>
        <w:t>80%</w:t>
      </w:r>
      <w:r>
        <w:rPr>
          <w:rFonts w:ascii="仿宋_GB2312" w:eastAsia="仿宋_GB2312" w:hAnsi="宋体" w:hint="eastAsia"/>
          <w:bCs/>
          <w:spacing w:val="8"/>
          <w:sz w:val="28"/>
          <w:szCs w:val="28"/>
        </w:rPr>
        <w:t>。其中，医学类博硕论文不少于</w:t>
      </w:r>
      <w:r>
        <w:rPr>
          <w:rFonts w:ascii="仿宋_GB2312" w:eastAsia="仿宋_GB2312" w:hAnsi="宋体" w:hint="eastAsia"/>
          <w:bCs/>
          <w:spacing w:val="8"/>
          <w:sz w:val="28"/>
          <w:szCs w:val="28"/>
        </w:rPr>
        <w:t>65</w:t>
      </w:r>
      <w:r>
        <w:rPr>
          <w:rFonts w:ascii="仿宋_GB2312" w:eastAsia="仿宋_GB2312" w:hAnsi="宋体" w:hint="eastAsia"/>
          <w:bCs/>
          <w:spacing w:val="8"/>
          <w:sz w:val="28"/>
          <w:szCs w:val="28"/>
        </w:rPr>
        <w:t>万余册。</w:t>
      </w:r>
    </w:p>
    <w:p w:rsidR="00790F84" w:rsidRDefault="001B1AD4">
      <w:pPr>
        <w:pStyle w:val="af3"/>
        <w:numPr>
          <w:ilvl w:val="0"/>
          <w:numId w:val="2"/>
        </w:numPr>
        <w:spacing w:line="400" w:lineRule="exact"/>
        <w:ind w:firstLineChars="0"/>
        <w:rPr>
          <w:rFonts w:ascii="仿宋_GB2312" w:eastAsia="仿宋_GB2312" w:hAnsi="宋体"/>
          <w:bCs/>
          <w:spacing w:val="8"/>
          <w:sz w:val="28"/>
          <w:szCs w:val="28"/>
        </w:rPr>
      </w:pPr>
      <w:r>
        <w:rPr>
          <w:rFonts w:ascii="仿宋_GB2312" w:eastAsia="仿宋_GB2312" w:hAnsi="宋体" w:hint="eastAsia"/>
          <w:bCs/>
          <w:spacing w:val="8"/>
          <w:sz w:val="28"/>
          <w:szCs w:val="28"/>
        </w:rPr>
        <w:t>★能够提供关于收录国家博、硕士论文收录证明的优先考虑。</w:t>
      </w:r>
    </w:p>
    <w:p w:rsidR="00790F84" w:rsidRDefault="001B1AD4">
      <w:pPr>
        <w:pStyle w:val="af3"/>
        <w:numPr>
          <w:ilvl w:val="0"/>
          <w:numId w:val="2"/>
        </w:numPr>
        <w:spacing w:line="400" w:lineRule="exact"/>
        <w:ind w:firstLineChars="0"/>
        <w:rPr>
          <w:rFonts w:ascii="仿宋_GB2312" w:eastAsia="仿宋_GB2312" w:hAnsi="宋体"/>
          <w:bCs/>
          <w:spacing w:val="8"/>
          <w:sz w:val="28"/>
          <w:szCs w:val="28"/>
        </w:rPr>
      </w:pPr>
      <w:r>
        <w:rPr>
          <w:rFonts w:ascii="仿宋_GB2312" w:eastAsia="仿宋_GB2312" w:hAnsi="宋体" w:hint="eastAsia"/>
          <w:bCs/>
          <w:spacing w:val="8"/>
          <w:sz w:val="28"/>
          <w:szCs w:val="28"/>
        </w:rPr>
        <w:t>医学会议论文：收录国家二级以上的学会、协会、高校、科研院所、政府机关举办的重要会</w:t>
      </w:r>
      <w:r>
        <w:rPr>
          <w:rFonts w:ascii="仿宋_GB2312" w:eastAsia="仿宋_GB2312" w:hAnsi="宋体" w:hint="eastAsia"/>
          <w:bCs/>
          <w:spacing w:val="8"/>
          <w:sz w:val="28"/>
          <w:szCs w:val="28"/>
        </w:rPr>
        <w:t>议以及在国内召开的国际会议上发表的文献。</w:t>
      </w:r>
    </w:p>
    <w:p w:rsidR="00790F84" w:rsidRDefault="001B1AD4">
      <w:pPr>
        <w:pStyle w:val="af3"/>
        <w:numPr>
          <w:ilvl w:val="0"/>
          <w:numId w:val="2"/>
        </w:numPr>
        <w:spacing w:line="400" w:lineRule="exact"/>
        <w:ind w:firstLineChars="0"/>
        <w:rPr>
          <w:rFonts w:ascii="仿宋_GB2312" w:eastAsia="仿宋_GB2312" w:hAnsi="宋体"/>
          <w:bCs/>
          <w:spacing w:val="8"/>
          <w:sz w:val="28"/>
          <w:szCs w:val="28"/>
        </w:rPr>
      </w:pPr>
      <w:r>
        <w:rPr>
          <w:rFonts w:ascii="仿宋_GB2312" w:eastAsia="仿宋_GB2312" w:hAnsi="宋体" w:hint="eastAsia"/>
          <w:bCs/>
          <w:spacing w:val="8"/>
          <w:sz w:val="28"/>
          <w:szCs w:val="28"/>
        </w:rPr>
        <w:t>★临床诊疗知识库：基于权威的信息系统，并经过国内顶级专家撰写、指导和筛选论证，建成涵盖疾病知识库、药品知识库、检查知识库、指南规范库、病例文献库及循证文献库等众多信息资源类型的整合临床参考工具；其中包含中华医学会期刊刊载最新指南、循证文献、病例文献（至</w:t>
      </w:r>
      <w:r>
        <w:rPr>
          <w:rFonts w:ascii="仿宋_GB2312" w:eastAsia="仿宋_GB2312" w:hAnsi="宋体" w:hint="eastAsia"/>
          <w:bCs/>
          <w:spacing w:val="8"/>
          <w:sz w:val="28"/>
          <w:szCs w:val="28"/>
        </w:rPr>
        <w:t>2019</w:t>
      </w:r>
      <w:r>
        <w:rPr>
          <w:rFonts w:ascii="仿宋_GB2312" w:eastAsia="仿宋_GB2312" w:hAnsi="宋体" w:hint="eastAsia"/>
          <w:bCs/>
          <w:spacing w:val="8"/>
          <w:sz w:val="28"/>
          <w:szCs w:val="28"/>
        </w:rPr>
        <w:t>年），并提供全文。</w:t>
      </w:r>
    </w:p>
    <w:p w:rsidR="00790F84" w:rsidRDefault="001B1AD4">
      <w:pPr>
        <w:pStyle w:val="2"/>
        <w:numPr>
          <w:ilvl w:val="0"/>
          <w:numId w:val="1"/>
        </w:numPr>
        <w:spacing w:line="400" w:lineRule="exact"/>
        <w:rPr>
          <w:rFonts w:ascii="仿宋_GB2312" w:eastAsia="仿宋_GB2312" w:hAnsi="宋体"/>
          <w:spacing w:val="8"/>
          <w:szCs w:val="28"/>
        </w:rPr>
      </w:pPr>
      <w:r>
        <w:rPr>
          <w:rFonts w:ascii="仿宋_GB2312" w:eastAsia="仿宋_GB2312" w:hAnsi="宋体" w:hint="eastAsia"/>
          <w:spacing w:val="8"/>
          <w:szCs w:val="28"/>
        </w:rPr>
        <w:t>艾滋病专题数据库</w:t>
      </w:r>
    </w:p>
    <w:p w:rsidR="00790F84" w:rsidRDefault="001B1AD4">
      <w:pPr>
        <w:pStyle w:val="af3"/>
        <w:numPr>
          <w:ilvl w:val="0"/>
          <w:numId w:val="3"/>
        </w:numPr>
        <w:spacing w:line="400" w:lineRule="exact"/>
        <w:ind w:firstLineChars="0"/>
        <w:rPr>
          <w:rFonts w:ascii="仿宋_GB2312" w:eastAsia="仿宋_GB2312" w:hAnsi="宋体"/>
          <w:bCs/>
          <w:spacing w:val="8"/>
          <w:sz w:val="28"/>
          <w:szCs w:val="28"/>
        </w:rPr>
      </w:pPr>
      <w:r>
        <w:rPr>
          <w:rFonts w:ascii="仿宋_GB2312" w:eastAsia="仿宋_GB2312" w:hAnsi="宋体" w:hint="eastAsia"/>
          <w:bCs/>
          <w:spacing w:val="8"/>
          <w:sz w:val="28"/>
          <w:szCs w:val="28"/>
        </w:rPr>
        <w:t>要以统一集成、整合艾滋病资源为目标，资源获取方式直接，同时满足读者的个性化使用需求，以保证使用单位提供方便、快捷的文献资源库和专题数据库服务。</w:t>
      </w:r>
    </w:p>
    <w:p w:rsidR="00790F84" w:rsidRDefault="001B1AD4">
      <w:pPr>
        <w:pStyle w:val="af3"/>
        <w:numPr>
          <w:ilvl w:val="0"/>
          <w:numId w:val="3"/>
        </w:numPr>
        <w:spacing w:line="400" w:lineRule="exact"/>
        <w:ind w:firstLineChars="0"/>
        <w:rPr>
          <w:rFonts w:ascii="仿宋_GB2312" w:eastAsia="仿宋_GB2312" w:hAnsi="宋体"/>
          <w:bCs/>
          <w:spacing w:val="8"/>
          <w:sz w:val="28"/>
          <w:szCs w:val="28"/>
        </w:rPr>
      </w:pPr>
      <w:r>
        <w:rPr>
          <w:rFonts w:ascii="仿宋_GB2312" w:eastAsia="仿宋_GB2312" w:hAnsi="宋体" w:hint="eastAsia"/>
          <w:bCs/>
          <w:spacing w:val="8"/>
          <w:sz w:val="28"/>
          <w:szCs w:val="28"/>
        </w:rPr>
        <w:t>内容包括：从各类文献（期刊、</w:t>
      </w:r>
      <w:r>
        <w:rPr>
          <w:rFonts w:ascii="仿宋_GB2312" w:eastAsia="仿宋_GB2312" w:hAnsi="宋体" w:hint="eastAsia"/>
          <w:bCs/>
          <w:spacing w:val="8"/>
          <w:sz w:val="28"/>
          <w:szCs w:val="28"/>
        </w:rPr>
        <w:t>学位、会议、临床诊疗知识库、视频</w:t>
      </w:r>
      <w:r>
        <w:rPr>
          <w:rFonts w:ascii="仿宋_GB2312" w:eastAsia="仿宋_GB2312" w:hAnsi="宋体" w:hint="eastAsia"/>
          <w:bCs/>
          <w:spacing w:val="8"/>
          <w:sz w:val="28"/>
          <w:szCs w:val="28"/>
        </w:rPr>
        <w:lastRenderedPageBreak/>
        <w:t>等）中整理整合有关艾滋病以及母婴阻断相关文献资源，并可以整合国内外主要文献资源厂商，形成统一的专题数据库，可将国内相关指南规范形成专题库进行推送。</w:t>
      </w:r>
    </w:p>
    <w:p w:rsidR="00790F84" w:rsidRDefault="001B1AD4">
      <w:pPr>
        <w:pStyle w:val="af3"/>
        <w:numPr>
          <w:ilvl w:val="0"/>
          <w:numId w:val="3"/>
        </w:numPr>
        <w:spacing w:line="400" w:lineRule="exact"/>
        <w:ind w:firstLineChars="0"/>
        <w:rPr>
          <w:rFonts w:ascii="仿宋_GB2312" w:eastAsia="仿宋_GB2312" w:hAnsi="宋体"/>
          <w:bCs/>
          <w:spacing w:val="8"/>
          <w:sz w:val="28"/>
          <w:szCs w:val="28"/>
        </w:rPr>
      </w:pPr>
      <w:r>
        <w:rPr>
          <w:rFonts w:ascii="仿宋_GB2312" w:eastAsia="仿宋_GB2312" w:hAnsi="宋体" w:hint="eastAsia"/>
          <w:bCs/>
          <w:spacing w:val="8"/>
          <w:sz w:val="28"/>
          <w:szCs w:val="28"/>
        </w:rPr>
        <w:t>★在中华医学会系列期刊的高质量指南、循证文献和病例文献中，抽取定制艾滋病专题指南库，整合进入专题数据库。</w:t>
      </w:r>
    </w:p>
    <w:p w:rsidR="00790F84" w:rsidRDefault="001B1AD4">
      <w:pPr>
        <w:pStyle w:val="af3"/>
        <w:numPr>
          <w:ilvl w:val="0"/>
          <w:numId w:val="3"/>
        </w:numPr>
        <w:spacing w:line="400" w:lineRule="exact"/>
        <w:ind w:firstLineChars="0"/>
        <w:rPr>
          <w:rFonts w:ascii="仿宋_GB2312" w:eastAsia="仿宋_GB2312" w:hAnsi="宋体"/>
          <w:bCs/>
          <w:spacing w:val="8"/>
          <w:sz w:val="28"/>
          <w:szCs w:val="28"/>
        </w:rPr>
      </w:pPr>
      <w:r>
        <w:rPr>
          <w:rFonts w:ascii="仿宋_GB2312" w:eastAsia="仿宋_GB2312" w:hAnsi="宋体" w:hint="eastAsia"/>
          <w:bCs/>
          <w:spacing w:val="8"/>
          <w:sz w:val="28"/>
          <w:szCs w:val="28"/>
        </w:rPr>
        <w:t>按照文献来源和体裁，分为评论、论著、简报、病例报告、综述讲座、会议纪要和消息动态。可通过单字段或多字段进行文献检索，也可自定义检索限定与结果显示。支持专业检索，实现高级检索与专业检索同步操作显示。记录检索记录，用户对检索记录进</w:t>
      </w:r>
      <w:r>
        <w:rPr>
          <w:rFonts w:ascii="仿宋_GB2312" w:eastAsia="仿宋_GB2312" w:hAnsi="宋体" w:hint="eastAsia"/>
          <w:bCs/>
          <w:spacing w:val="8"/>
          <w:sz w:val="28"/>
          <w:szCs w:val="28"/>
        </w:rPr>
        <w:t>行再次检索或者收藏，也可以重新定义检索条件。根据输入的词语，自动提示与之相关的关键词、主题词、作者、机构或期刊等，辅助用户快速输入检索词，也可根据语法规则自由编写检索式，进行更为复杂的检索操作。检索结果可进行导出、排序等，也可以在当前检索结果中进行二次检索。</w:t>
      </w:r>
    </w:p>
    <w:p w:rsidR="00790F84" w:rsidRDefault="001B1AD4">
      <w:pPr>
        <w:pStyle w:val="af3"/>
        <w:numPr>
          <w:ilvl w:val="0"/>
          <w:numId w:val="3"/>
        </w:numPr>
        <w:spacing w:line="400" w:lineRule="exact"/>
        <w:ind w:firstLineChars="0"/>
        <w:rPr>
          <w:rFonts w:ascii="仿宋_GB2312" w:eastAsia="仿宋_GB2312" w:hAnsi="宋体"/>
          <w:bCs/>
          <w:spacing w:val="8"/>
          <w:sz w:val="28"/>
          <w:szCs w:val="28"/>
        </w:rPr>
      </w:pPr>
      <w:r>
        <w:rPr>
          <w:rFonts w:ascii="仿宋_GB2312" w:eastAsia="仿宋_GB2312" w:hAnsi="宋体" w:hint="eastAsia"/>
          <w:bCs/>
          <w:spacing w:val="8"/>
          <w:sz w:val="28"/>
          <w:szCs w:val="28"/>
        </w:rPr>
        <w:t>可通过连接进入文献数据源页，外文期刊可用</w:t>
      </w:r>
      <w:r>
        <w:rPr>
          <w:rFonts w:ascii="仿宋_GB2312" w:eastAsia="仿宋_GB2312" w:hAnsi="宋体" w:hint="eastAsia"/>
          <w:bCs/>
          <w:spacing w:val="8"/>
          <w:sz w:val="28"/>
          <w:szCs w:val="28"/>
        </w:rPr>
        <w:t>LinkOut</w:t>
      </w:r>
      <w:r>
        <w:rPr>
          <w:rFonts w:ascii="仿宋_GB2312" w:eastAsia="仿宋_GB2312" w:hAnsi="宋体" w:hint="eastAsia"/>
          <w:bCs/>
          <w:spacing w:val="8"/>
          <w:sz w:val="28"/>
          <w:szCs w:val="28"/>
        </w:rPr>
        <w:t>进行外文原文传递。</w:t>
      </w:r>
    </w:p>
    <w:p w:rsidR="00790F84" w:rsidRDefault="001B1AD4">
      <w:pPr>
        <w:pStyle w:val="af3"/>
        <w:numPr>
          <w:ilvl w:val="0"/>
          <w:numId w:val="3"/>
        </w:numPr>
        <w:spacing w:line="400" w:lineRule="exact"/>
        <w:ind w:firstLineChars="0"/>
        <w:rPr>
          <w:rFonts w:ascii="仿宋_GB2312" w:eastAsia="仿宋_GB2312" w:hAnsi="宋体"/>
          <w:bCs/>
          <w:spacing w:val="8"/>
          <w:sz w:val="28"/>
          <w:szCs w:val="28"/>
        </w:rPr>
      </w:pPr>
      <w:r>
        <w:rPr>
          <w:rFonts w:ascii="仿宋_GB2312" w:eastAsia="仿宋_GB2312" w:hAnsi="宋体" w:hint="eastAsia"/>
          <w:bCs/>
          <w:spacing w:val="8"/>
          <w:sz w:val="28"/>
          <w:szCs w:val="28"/>
        </w:rPr>
        <w:t>文献检索发现系统支持主题词中英双语互检，用户输入的检索字段为英文时，可检索出包含对应中文的检索字段，同理用户输入中文字段时也可检索出英文文献，用户可利用检索聚类来筛选“中文期刊”</w:t>
      </w:r>
      <w:r>
        <w:rPr>
          <w:rFonts w:ascii="仿宋_GB2312" w:eastAsia="仿宋_GB2312" w:hAnsi="宋体" w:hint="eastAsia"/>
          <w:bCs/>
          <w:spacing w:val="8"/>
          <w:sz w:val="28"/>
          <w:szCs w:val="28"/>
        </w:rPr>
        <w:t>或“外文期刊”，在保证查全率的同时提高了查准率。</w:t>
      </w:r>
    </w:p>
    <w:p w:rsidR="00790F84" w:rsidRDefault="001B1AD4">
      <w:pPr>
        <w:pStyle w:val="af3"/>
        <w:numPr>
          <w:ilvl w:val="0"/>
          <w:numId w:val="3"/>
        </w:numPr>
        <w:spacing w:line="400" w:lineRule="exact"/>
        <w:ind w:firstLineChars="0"/>
        <w:rPr>
          <w:rFonts w:ascii="仿宋_GB2312" w:eastAsia="仿宋_GB2312" w:hAnsi="宋体"/>
          <w:bCs/>
          <w:spacing w:val="8"/>
          <w:sz w:val="28"/>
          <w:szCs w:val="28"/>
        </w:rPr>
      </w:pPr>
      <w:r>
        <w:rPr>
          <w:rFonts w:ascii="仿宋_GB2312" w:eastAsia="仿宋_GB2312" w:hAnsi="宋体" w:hint="eastAsia"/>
          <w:bCs/>
          <w:spacing w:val="8"/>
          <w:sz w:val="28"/>
          <w:szCs w:val="28"/>
        </w:rPr>
        <w:t>★能够提供最近十年（</w:t>
      </w:r>
      <w:r>
        <w:rPr>
          <w:rFonts w:ascii="仿宋_GB2312" w:eastAsia="仿宋_GB2312" w:hAnsi="宋体" w:hint="eastAsia"/>
          <w:bCs/>
          <w:spacing w:val="8"/>
          <w:sz w:val="28"/>
          <w:szCs w:val="28"/>
        </w:rPr>
        <w:t>2010</w:t>
      </w:r>
      <w:r>
        <w:rPr>
          <w:rFonts w:ascii="仿宋_GB2312" w:eastAsia="仿宋_GB2312" w:hAnsi="宋体" w:hint="eastAsia"/>
          <w:bCs/>
          <w:spacing w:val="8"/>
          <w:sz w:val="28"/>
          <w:szCs w:val="28"/>
        </w:rPr>
        <w:t>年</w:t>
      </w:r>
      <w:r>
        <w:rPr>
          <w:rFonts w:ascii="仿宋_GB2312" w:eastAsia="仿宋_GB2312" w:hAnsi="宋体" w:hint="eastAsia"/>
          <w:bCs/>
          <w:spacing w:val="8"/>
          <w:sz w:val="28"/>
          <w:szCs w:val="28"/>
        </w:rPr>
        <w:t>-2019</w:t>
      </w:r>
      <w:r>
        <w:rPr>
          <w:rFonts w:ascii="仿宋_GB2312" w:eastAsia="仿宋_GB2312" w:hAnsi="宋体" w:hint="eastAsia"/>
          <w:bCs/>
          <w:spacing w:val="8"/>
          <w:sz w:val="28"/>
          <w:szCs w:val="28"/>
        </w:rPr>
        <w:t>年）中华医学会系列期刊和中国医师协会系列期刊数据库的知识产权授权证明文件，以及国家科技文献中心</w:t>
      </w:r>
      <w:r>
        <w:rPr>
          <w:rFonts w:ascii="仿宋_GB2312" w:eastAsia="仿宋_GB2312" w:hAnsi="宋体" w:hint="eastAsia"/>
          <w:bCs/>
          <w:spacing w:val="8"/>
          <w:sz w:val="28"/>
          <w:szCs w:val="28"/>
        </w:rPr>
        <w:t>NSTL</w:t>
      </w:r>
      <w:r>
        <w:rPr>
          <w:rFonts w:ascii="仿宋_GB2312" w:eastAsia="仿宋_GB2312" w:hAnsi="宋体" w:hint="eastAsia"/>
          <w:bCs/>
          <w:spacing w:val="8"/>
          <w:sz w:val="28"/>
          <w:szCs w:val="28"/>
        </w:rPr>
        <w:t>外文医学期刊原文传递授权证明文件的优先考虑的优先考虑。</w:t>
      </w:r>
    </w:p>
    <w:p w:rsidR="00790F84" w:rsidRDefault="00790F84">
      <w:pPr>
        <w:spacing w:line="400" w:lineRule="exact"/>
        <w:rPr>
          <w:rFonts w:ascii="仿宋_GB2312" w:eastAsia="仿宋_GB2312" w:hAnsi="宋体"/>
          <w:b/>
          <w:sz w:val="28"/>
          <w:szCs w:val="28"/>
        </w:rPr>
      </w:pPr>
    </w:p>
    <w:p w:rsidR="00790F84" w:rsidRDefault="00790F84">
      <w:pPr>
        <w:spacing w:line="400" w:lineRule="exact"/>
        <w:rPr>
          <w:rFonts w:cs="宋体"/>
        </w:rPr>
      </w:pPr>
    </w:p>
    <w:p w:rsidR="00790F84" w:rsidRDefault="00790F84">
      <w:pPr>
        <w:spacing w:line="400" w:lineRule="exact"/>
        <w:rPr>
          <w:rFonts w:cs="宋体"/>
        </w:rPr>
      </w:pPr>
    </w:p>
    <w:p w:rsidR="00790F84" w:rsidRDefault="00790F84">
      <w:pPr>
        <w:spacing w:line="400" w:lineRule="exact"/>
        <w:rPr>
          <w:rFonts w:cs="宋体"/>
        </w:rPr>
      </w:pPr>
    </w:p>
    <w:p w:rsidR="00790F84" w:rsidRDefault="00790F84">
      <w:pPr>
        <w:spacing w:line="400" w:lineRule="exact"/>
        <w:rPr>
          <w:rFonts w:cs="宋体"/>
        </w:rPr>
      </w:pPr>
    </w:p>
    <w:p w:rsidR="00790F84" w:rsidRDefault="00790F84">
      <w:pPr>
        <w:spacing w:line="400" w:lineRule="exact"/>
        <w:rPr>
          <w:rFonts w:cs="宋体"/>
        </w:rPr>
      </w:pPr>
    </w:p>
    <w:p w:rsidR="00790F84" w:rsidRDefault="00790F84">
      <w:pPr>
        <w:spacing w:line="400" w:lineRule="exact"/>
        <w:rPr>
          <w:rFonts w:cs="宋体"/>
        </w:rPr>
      </w:pPr>
    </w:p>
    <w:p w:rsidR="00790F84" w:rsidRDefault="00790F84">
      <w:pPr>
        <w:spacing w:line="400" w:lineRule="exact"/>
        <w:rPr>
          <w:rFonts w:cs="宋体"/>
        </w:rPr>
      </w:pPr>
    </w:p>
    <w:p w:rsidR="00790F84" w:rsidRDefault="00790F84">
      <w:pPr>
        <w:spacing w:line="400" w:lineRule="exact"/>
        <w:rPr>
          <w:rFonts w:cs="宋体"/>
        </w:rPr>
      </w:pPr>
    </w:p>
    <w:p w:rsidR="00790F84" w:rsidRDefault="001B1AD4">
      <w:pPr>
        <w:rPr>
          <w:rFonts w:ascii="仿宋_GB2312" w:eastAsia="仿宋_GB2312" w:hAnsi="宋体"/>
          <w:b/>
          <w:sz w:val="28"/>
          <w:szCs w:val="28"/>
        </w:rPr>
      </w:pPr>
      <w:r>
        <w:rPr>
          <w:rFonts w:ascii="仿宋_GB2312" w:eastAsia="仿宋_GB2312" w:hAnsi="宋体" w:hint="eastAsia"/>
          <w:b/>
          <w:sz w:val="28"/>
          <w:szCs w:val="28"/>
        </w:rPr>
        <w:br w:type="page"/>
      </w:r>
    </w:p>
    <w:p w:rsidR="00790F84" w:rsidRDefault="001B1AD4">
      <w:pPr>
        <w:spacing w:line="400" w:lineRule="exact"/>
        <w:rPr>
          <w:rFonts w:ascii="仿宋_GB2312" w:eastAsia="仿宋_GB2312" w:hAnsi="宋体"/>
          <w:b/>
          <w:sz w:val="28"/>
          <w:szCs w:val="28"/>
        </w:rPr>
      </w:pPr>
      <w:r>
        <w:rPr>
          <w:rFonts w:ascii="仿宋_GB2312" w:eastAsia="仿宋_GB2312" w:hAnsi="宋体" w:hint="eastAsia"/>
          <w:b/>
          <w:sz w:val="28"/>
          <w:szCs w:val="28"/>
        </w:rPr>
        <w:lastRenderedPageBreak/>
        <w:t>附件</w:t>
      </w:r>
      <w:r>
        <w:rPr>
          <w:rFonts w:ascii="仿宋_GB2312" w:eastAsia="仿宋_GB2312" w:hAnsi="宋体" w:hint="eastAsia"/>
          <w:b/>
          <w:sz w:val="28"/>
          <w:szCs w:val="28"/>
        </w:rPr>
        <w:t>2</w:t>
      </w:r>
      <w:r>
        <w:rPr>
          <w:rFonts w:ascii="仿宋_GB2312" w:eastAsia="仿宋_GB2312" w:hAnsi="宋体" w:hint="eastAsia"/>
          <w:b/>
          <w:sz w:val="28"/>
          <w:szCs w:val="28"/>
        </w:rPr>
        <w:t>：评分标准</w:t>
      </w:r>
      <w:bookmarkEnd w:id="0"/>
      <w:bookmarkEnd w:id="1"/>
    </w:p>
    <w:p w:rsidR="00790F84" w:rsidRDefault="00790F84">
      <w:pPr>
        <w:jc w:val="center"/>
        <w:rPr>
          <w:b/>
          <w:sz w:val="24"/>
        </w:rPr>
      </w:pP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1134"/>
        <w:gridCol w:w="567"/>
        <w:gridCol w:w="5670"/>
        <w:gridCol w:w="1268"/>
      </w:tblGrid>
      <w:tr w:rsidR="00790F84">
        <w:trPr>
          <w:cantSplit/>
          <w:trHeight w:val="402"/>
          <w:jc w:val="center"/>
        </w:trPr>
        <w:tc>
          <w:tcPr>
            <w:tcW w:w="611" w:type="dxa"/>
            <w:vAlign w:val="center"/>
          </w:tcPr>
          <w:p w:rsidR="00790F84" w:rsidRDefault="001B1AD4">
            <w:pPr>
              <w:spacing w:after="240" w:line="440" w:lineRule="exact"/>
              <w:ind w:firstLine="28"/>
              <w:jc w:val="center"/>
              <w:rPr>
                <w:rFonts w:asciiTheme="minorEastAsia" w:hAnsiTheme="minorEastAsia"/>
                <w:szCs w:val="21"/>
              </w:rPr>
            </w:pPr>
            <w:r>
              <w:rPr>
                <w:rFonts w:asciiTheme="minorEastAsia" w:hAnsiTheme="minorEastAsia" w:hint="eastAsia"/>
                <w:szCs w:val="21"/>
              </w:rPr>
              <w:t>序号</w:t>
            </w:r>
          </w:p>
        </w:tc>
        <w:tc>
          <w:tcPr>
            <w:tcW w:w="1134" w:type="dxa"/>
            <w:vAlign w:val="center"/>
          </w:tcPr>
          <w:p w:rsidR="00790F84" w:rsidRDefault="001B1AD4">
            <w:pPr>
              <w:spacing w:line="440" w:lineRule="exact"/>
              <w:ind w:firstLine="28"/>
              <w:jc w:val="center"/>
              <w:rPr>
                <w:rFonts w:asciiTheme="minorEastAsia" w:hAnsiTheme="minorEastAsia"/>
                <w:szCs w:val="21"/>
              </w:rPr>
            </w:pPr>
            <w:r>
              <w:rPr>
                <w:rFonts w:asciiTheme="minorEastAsia" w:hAnsiTheme="minorEastAsia" w:hint="eastAsia"/>
                <w:szCs w:val="21"/>
              </w:rPr>
              <w:t>评分因素及权重</w:t>
            </w:r>
          </w:p>
        </w:tc>
        <w:tc>
          <w:tcPr>
            <w:tcW w:w="567" w:type="dxa"/>
            <w:vAlign w:val="center"/>
          </w:tcPr>
          <w:p w:rsidR="00790F84" w:rsidRDefault="001B1AD4">
            <w:pPr>
              <w:spacing w:line="440" w:lineRule="exact"/>
              <w:ind w:firstLine="28"/>
              <w:jc w:val="center"/>
              <w:rPr>
                <w:rFonts w:asciiTheme="minorEastAsia" w:hAnsiTheme="minorEastAsia"/>
                <w:szCs w:val="21"/>
              </w:rPr>
            </w:pPr>
            <w:r>
              <w:rPr>
                <w:rFonts w:asciiTheme="minorEastAsia" w:hAnsiTheme="minorEastAsia" w:hint="eastAsia"/>
                <w:szCs w:val="21"/>
              </w:rPr>
              <w:t>分　值</w:t>
            </w:r>
          </w:p>
        </w:tc>
        <w:tc>
          <w:tcPr>
            <w:tcW w:w="5670" w:type="dxa"/>
            <w:vAlign w:val="center"/>
          </w:tcPr>
          <w:p w:rsidR="00790F84" w:rsidRDefault="001B1AD4">
            <w:pPr>
              <w:spacing w:line="440" w:lineRule="exact"/>
              <w:ind w:firstLine="28"/>
              <w:jc w:val="center"/>
              <w:rPr>
                <w:rFonts w:asciiTheme="minorEastAsia" w:hAnsiTheme="minorEastAsia"/>
                <w:szCs w:val="21"/>
              </w:rPr>
            </w:pPr>
            <w:r>
              <w:rPr>
                <w:rFonts w:asciiTheme="minorEastAsia" w:hAnsiTheme="minorEastAsia" w:hint="eastAsia"/>
                <w:szCs w:val="21"/>
              </w:rPr>
              <w:t>评分标准</w:t>
            </w:r>
          </w:p>
        </w:tc>
        <w:tc>
          <w:tcPr>
            <w:tcW w:w="1268" w:type="dxa"/>
            <w:vAlign w:val="center"/>
          </w:tcPr>
          <w:p w:rsidR="00790F84" w:rsidRDefault="001B1AD4">
            <w:pPr>
              <w:spacing w:line="440" w:lineRule="exact"/>
              <w:jc w:val="center"/>
              <w:rPr>
                <w:rFonts w:asciiTheme="minorEastAsia" w:hAnsiTheme="minorEastAsia"/>
                <w:szCs w:val="21"/>
              </w:rPr>
            </w:pPr>
            <w:r>
              <w:rPr>
                <w:rFonts w:asciiTheme="minorEastAsia" w:hAnsiTheme="minorEastAsia" w:hint="eastAsia"/>
                <w:szCs w:val="21"/>
              </w:rPr>
              <w:t>说</w:t>
            </w:r>
            <w:r>
              <w:rPr>
                <w:rFonts w:asciiTheme="minorEastAsia" w:hAnsiTheme="minorEastAsia" w:hint="eastAsia"/>
                <w:szCs w:val="21"/>
              </w:rPr>
              <w:t xml:space="preserve">    </w:t>
            </w:r>
            <w:r>
              <w:rPr>
                <w:rFonts w:asciiTheme="minorEastAsia" w:hAnsiTheme="minorEastAsia" w:hint="eastAsia"/>
                <w:szCs w:val="21"/>
              </w:rPr>
              <w:t>明</w:t>
            </w:r>
          </w:p>
        </w:tc>
      </w:tr>
      <w:tr w:rsidR="00790F84">
        <w:trPr>
          <w:cantSplit/>
          <w:trHeight w:val="1930"/>
          <w:jc w:val="center"/>
        </w:trPr>
        <w:tc>
          <w:tcPr>
            <w:tcW w:w="611" w:type="dxa"/>
            <w:vAlign w:val="center"/>
          </w:tcPr>
          <w:p w:rsidR="00790F84" w:rsidRDefault="001B1AD4">
            <w:pPr>
              <w:spacing w:line="440" w:lineRule="exact"/>
              <w:ind w:firstLine="28"/>
              <w:jc w:val="center"/>
              <w:rPr>
                <w:rFonts w:asciiTheme="minorEastAsia" w:hAnsiTheme="minorEastAsia"/>
                <w:szCs w:val="21"/>
              </w:rPr>
            </w:pPr>
            <w:r>
              <w:rPr>
                <w:rFonts w:asciiTheme="minorEastAsia" w:hAnsiTheme="minorEastAsia" w:hint="eastAsia"/>
                <w:szCs w:val="21"/>
              </w:rPr>
              <w:t>1</w:t>
            </w:r>
          </w:p>
        </w:tc>
        <w:tc>
          <w:tcPr>
            <w:tcW w:w="1134" w:type="dxa"/>
            <w:vAlign w:val="center"/>
          </w:tcPr>
          <w:p w:rsidR="00790F84" w:rsidRDefault="001B1AD4">
            <w:pPr>
              <w:spacing w:line="440" w:lineRule="exact"/>
              <w:ind w:firstLine="28"/>
              <w:jc w:val="center"/>
              <w:rPr>
                <w:rFonts w:asciiTheme="minorEastAsia" w:hAnsiTheme="minorEastAsia"/>
                <w:szCs w:val="21"/>
              </w:rPr>
            </w:pPr>
            <w:r>
              <w:rPr>
                <w:rFonts w:asciiTheme="minorEastAsia" w:hAnsiTheme="minorEastAsia" w:hint="eastAsia"/>
                <w:szCs w:val="21"/>
              </w:rPr>
              <w:t>报价</w:t>
            </w:r>
            <w:r>
              <w:rPr>
                <w:rFonts w:asciiTheme="minorEastAsia" w:hAnsiTheme="minorEastAsia" w:hint="eastAsia"/>
                <w:szCs w:val="21"/>
              </w:rPr>
              <w:t xml:space="preserve"> 20%</w:t>
            </w:r>
          </w:p>
        </w:tc>
        <w:tc>
          <w:tcPr>
            <w:tcW w:w="567" w:type="dxa"/>
            <w:vAlign w:val="center"/>
          </w:tcPr>
          <w:p w:rsidR="00790F84" w:rsidRDefault="001B1AD4">
            <w:pPr>
              <w:spacing w:line="440" w:lineRule="exact"/>
              <w:ind w:firstLine="28"/>
              <w:jc w:val="center"/>
              <w:rPr>
                <w:rFonts w:asciiTheme="minorEastAsia" w:hAnsiTheme="minorEastAsia"/>
                <w:szCs w:val="21"/>
              </w:rPr>
            </w:pPr>
            <w:r>
              <w:rPr>
                <w:rFonts w:asciiTheme="minorEastAsia" w:hAnsiTheme="minorEastAsia" w:hint="eastAsia"/>
                <w:szCs w:val="21"/>
              </w:rPr>
              <w:t>20</w:t>
            </w:r>
          </w:p>
        </w:tc>
        <w:tc>
          <w:tcPr>
            <w:tcW w:w="5670" w:type="dxa"/>
            <w:vAlign w:val="center"/>
          </w:tcPr>
          <w:p w:rsidR="00790F84" w:rsidRDefault="001B1AD4">
            <w:pPr>
              <w:spacing w:line="440" w:lineRule="exact"/>
              <w:rPr>
                <w:rFonts w:asciiTheme="minorEastAsia" w:hAnsiTheme="minorEastAsia"/>
                <w:szCs w:val="21"/>
              </w:rPr>
            </w:pPr>
            <w:r>
              <w:rPr>
                <w:rFonts w:asciiTheme="minorEastAsia" w:hAnsiTheme="minorEastAsia" w:hint="eastAsia"/>
                <w:szCs w:val="21"/>
              </w:rPr>
              <w:t>综合评分法中的价格分统一采用低价优先法计算，即满足招标文件要求且投标价格最低的投标报价为评标基准价，其价格分为满分。其他投标人的价格分按照下列公式计算：</w:t>
            </w:r>
          </w:p>
          <w:p w:rsidR="00790F84" w:rsidRDefault="001B1AD4">
            <w:pPr>
              <w:spacing w:line="440" w:lineRule="exact"/>
              <w:rPr>
                <w:rFonts w:asciiTheme="minorEastAsia" w:hAnsiTheme="minorEastAsia"/>
                <w:szCs w:val="21"/>
              </w:rPr>
            </w:pPr>
            <w:r>
              <w:rPr>
                <w:rFonts w:asciiTheme="minorEastAsia" w:hAnsiTheme="minorEastAsia" w:hint="eastAsia"/>
                <w:szCs w:val="21"/>
              </w:rPr>
              <w:t>投标报价得分</w:t>
            </w:r>
            <w:r>
              <w:rPr>
                <w:rFonts w:asciiTheme="minorEastAsia" w:hAnsiTheme="minorEastAsia" w:hint="eastAsia"/>
                <w:szCs w:val="21"/>
              </w:rPr>
              <w:t>=(</w:t>
            </w:r>
            <w:r>
              <w:rPr>
                <w:rFonts w:asciiTheme="minorEastAsia" w:hAnsiTheme="minorEastAsia" w:hint="eastAsia"/>
                <w:szCs w:val="21"/>
              </w:rPr>
              <w:t>评标基准价／投标报价</w:t>
            </w:r>
            <w:r>
              <w:rPr>
                <w:rFonts w:asciiTheme="minorEastAsia" w:hAnsiTheme="minorEastAsia" w:hint="eastAsia"/>
                <w:szCs w:val="21"/>
              </w:rPr>
              <w:t>)</w:t>
            </w:r>
            <w:r>
              <w:rPr>
                <w:rFonts w:asciiTheme="minorEastAsia" w:hAnsiTheme="minorEastAsia" w:hint="eastAsia"/>
                <w:szCs w:val="21"/>
              </w:rPr>
              <w:t>×</w:t>
            </w:r>
            <w:r>
              <w:rPr>
                <w:rFonts w:asciiTheme="minorEastAsia" w:hAnsiTheme="minorEastAsia" w:hint="eastAsia"/>
                <w:szCs w:val="21"/>
              </w:rPr>
              <w:t>20</w:t>
            </w:r>
          </w:p>
        </w:tc>
        <w:tc>
          <w:tcPr>
            <w:tcW w:w="1268" w:type="dxa"/>
            <w:vAlign w:val="center"/>
          </w:tcPr>
          <w:p w:rsidR="00790F84" w:rsidRDefault="00790F84">
            <w:pPr>
              <w:spacing w:line="440" w:lineRule="exact"/>
              <w:rPr>
                <w:rFonts w:asciiTheme="minorEastAsia" w:hAnsiTheme="minorEastAsia"/>
                <w:szCs w:val="21"/>
              </w:rPr>
            </w:pPr>
          </w:p>
        </w:tc>
      </w:tr>
      <w:tr w:rsidR="00790F84">
        <w:trPr>
          <w:cantSplit/>
          <w:trHeight w:val="402"/>
          <w:jc w:val="center"/>
        </w:trPr>
        <w:tc>
          <w:tcPr>
            <w:tcW w:w="611" w:type="dxa"/>
            <w:vAlign w:val="center"/>
          </w:tcPr>
          <w:p w:rsidR="00790F84" w:rsidRDefault="001B1AD4">
            <w:pPr>
              <w:spacing w:line="440" w:lineRule="exact"/>
              <w:ind w:firstLine="28"/>
              <w:jc w:val="center"/>
              <w:rPr>
                <w:rFonts w:asciiTheme="minorEastAsia" w:hAnsiTheme="minorEastAsia"/>
                <w:szCs w:val="21"/>
              </w:rPr>
            </w:pPr>
            <w:r>
              <w:rPr>
                <w:rFonts w:asciiTheme="minorEastAsia" w:hAnsiTheme="minorEastAsia" w:hint="eastAsia"/>
                <w:szCs w:val="21"/>
              </w:rPr>
              <w:t>2</w:t>
            </w:r>
          </w:p>
        </w:tc>
        <w:tc>
          <w:tcPr>
            <w:tcW w:w="1134" w:type="dxa"/>
            <w:vAlign w:val="center"/>
          </w:tcPr>
          <w:p w:rsidR="00790F84" w:rsidRDefault="001B1AD4">
            <w:pPr>
              <w:spacing w:line="440" w:lineRule="exact"/>
              <w:jc w:val="center"/>
              <w:rPr>
                <w:rFonts w:asciiTheme="minorEastAsia" w:hAnsiTheme="minorEastAsia"/>
                <w:szCs w:val="21"/>
              </w:rPr>
            </w:pPr>
            <w:r>
              <w:rPr>
                <w:rFonts w:asciiTheme="minorEastAsia" w:hAnsiTheme="minorEastAsia" w:hint="eastAsia"/>
                <w:szCs w:val="21"/>
              </w:rPr>
              <w:t>技术指标和配置</w:t>
            </w:r>
            <w:r>
              <w:rPr>
                <w:rFonts w:asciiTheme="minorEastAsia" w:hAnsiTheme="minorEastAsia" w:hint="eastAsia"/>
                <w:szCs w:val="21"/>
              </w:rPr>
              <w:t>60</w:t>
            </w:r>
            <w:r>
              <w:rPr>
                <w:rFonts w:asciiTheme="minorEastAsia" w:hAnsiTheme="minorEastAsia" w:hint="eastAsia"/>
                <w:szCs w:val="21"/>
              </w:rPr>
              <w:t>%</w:t>
            </w:r>
          </w:p>
        </w:tc>
        <w:tc>
          <w:tcPr>
            <w:tcW w:w="567" w:type="dxa"/>
            <w:vAlign w:val="center"/>
          </w:tcPr>
          <w:p w:rsidR="00790F84" w:rsidRDefault="001B1AD4">
            <w:pPr>
              <w:spacing w:line="440" w:lineRule="exact"/>
              <w:ind w:firstLine="28"/>
              <w:jc w:val="center"/>
              <w:rPr>
                <w:rFonts w:asciiTheme="minorEastAsia" w:hAnsiTheme="minorEastAsia"/>
                <w:szCs w:val="21"/>
              </w:rPr>
            </w:pPr>
            <w:r>
              <w:rPr>
                <w:rFonts w:asciiTheme="minorEastAsia" w:hAnsiTheme="minorEastAsia" w:hint="eastAsia"/>
                <w:szCs w:val="21"/>
              </w:rPr>
              <w:t>60</w:t>
            </w:r>
          </w:p>
        </w:tc>
        <w:tc>
          <w:tcPr>
            <w:tcW w:w="5670" w:type="dxa"/>
            <w:vAlign w:val="center"/>
          </w:tcPr>
          <w:p w:rsidR="00790F84" w:rsidRDefault="001B1AD4">
            <w:pPr>
              <w:spacing w:line="440" w:lineRule="exact"/>
              <w:rPr>
                <w:rFonts w:asciiTheme="minorEastAsia" w:hAnsiTheme="minorEastAsia"/>
                <w:szCs w:val="21"/>
              </w:rPr>
            </w:pPr>
            <w:r>
              <w:rPr>
                <w:rFonts w:asciiTheme="minorEastAsia" w:hAnsiTheme="minorEastAsia" w:hint="eastAsia"/>
                <w:szCs w:val="21"/>
              </w:rPr>
              <w:t>完全符合招标文件要求没有负偏离的得</w:t>
            </w:r>
            <w:r>
              <w:rPr>
                <w:rFonts w:asciiTheme="minorEastAsia" w:hAnsiTheme="minorEastAsia" w:hint="eastAsia"/>
                <w:szCs w:val="21"/>
              </w:rPr>
              <w:t>60</w:t>
            </w:r>
            <w:r>
              <w:rPr>
                <w:rFonts w:asciiTheme="minorEastAsia" w:hAnsiTheme="minorEastAsia" w:hint="eastAsia"/>
                <w:szCs w:val="21"/>
              </w:rPr>
              <w:t>分；招标文件技术部分，</w:t>
            </w:r>
            <w:r>
              <w:rPr>
                <w:rFonts w:asciiTheme="minorEastAsia" w:hAnsiTheme="minorEastAsia" w:hint="eastAsia"/>
                <w:bCs/>
                <w:szCs w:val="21"/>
              </w:rPr>
              <w:t>★项有一项不满足扣</w:t>
            </w:r>
            <w:r>
              <w:rPr>
                <w:rFonts w:asciiTheme="minorEastAsia" w:hAnsiTheme="minorEastAsia" w:hint="eastAsia"/>
                <w:bCs/>
                <w:szCs w:val="21"/>
              </w:rPr>
              <w:t>5</w:t>
            </w:r>
            <w:r>
              <w:rPr>
                <w:rFonts w:asciiTheme="minorEastAsia" w:hAnsiTheme="minorEastAsia" w:hint="eastAsia"/>
                <w:bCs/>
                <w:szCs w:val="21"/>
              </w:rPr>
              <w:t>分，其他项有一项不</w:t>
            </w:r>
            <w:r>
              <w:rPr>
                <w:rFonts w:asciiTheme="minorEastAsia" w:hAnsiTheme="minorEastAsia" w:hint="eastAsia"/>
                <w:szCs w:val="21"/>
              </w:rPr>
              <w:t>满足，扣</w:t>
            </w:r>
            <w:r>
              <w:rPr>
                <w:rFonts w:asciiTheme="minorEastAsia" w:hAnsiTheme="minorEastAsia" w:hint="eastAsia"/>
                <w:szCs w:val="21"/>
              </w:rPr>
              <w:t>2</w:t>
            </w:r>
            <w:r>
              <w:rPr>
                <w:rFonts w:asciiTheme="minorEastAsia" w:hAnsiTheme="minorEastAsia" w:hint="eastAsia"/>
                <w:szCs w:val="21"/>
              </w:rPr>
              <w:t>分；直至本项分值扣完为止。</w:t>
            </w:r>
          </w:p>
        </w:tc>
        <w:tc>
          <w:tcPr>
            <w:tcW w:w="1268" w:type="dxa"/>
            <w:vAlign w:val="center"/>
          </w:tcPr>
          <w:p w:rsidR="00790F84" w:rsidRDefault="001B1AD4">
            <w:pPr>
              <w:spacing w:line="440" w:lineRule="exact"/>
              <w:rPr>
                <w:rFonts w:asciiTheme="minorEastAsia" w:hAnsiTheme="minorEastAsia"/>
                <w:szCs w:val="21"/>
              </w:rPr>
            </w:pPr>
            <w:r>
              <w:rPr>
                <w:rFonts w:asciiTheme="minorEastAsia" w:hAnsiTheme="minorEastAsia" w:hint="eastAsia"/>
                <w:szCs w:val="21"/>
              </w:rPr>
              <w:t>对投标产品的指标、性能和配置进行对比评分</w:t>
            </w:r>
          </w:p>
        </w:tc>
      </w:tr>
      <w:tr w:rsidR="00790F84">
        <w:trPr>
          <w:cantSplit/>
          <w:trHeight w:val="1125"/>
          <w:jc w:val="center"/>
        </w:trPr>
        <w:tc>
          <w:tcPr>
            <w:tcW w:w="611" w:type="dxa"/>
            <w:vAlign w:val="center"/>
          </w:tcPr>
          <w:p w:rsidR="00790F84" w:rsidRDefault="001B1AD4">
            <w:pPr>
              <w:spacing w:line="440" w:lineRule="exact"/>
              <w:ind w:firstLine="28"/>
              <w:jc w:val="center"/>
              <w:rPr>
                <w:rFonts w:asciiTheme="minorEastAsia" w:hAnsiTheme="minorEastAsia"/>
                <w:szCs w:val="21"/>
              </w:rPr>
            </w:pPr>
            <w:r>
              <w:rPr>
                <w:rFonts w:asciiTheme="minorEastAsia" w:hAnsiTheme="minorEastAsia" w:hint="eastAsia"/>
                <w:szCs w:val="21"/>
              </w:rPr>
              <w:t>3</w:t>
            </w:r>
          </w:p>
        </w:tc>
        <w:tc>
          <w:tcPr>
            <w:tcW w:w="1134" w:type="dxa"/>
            <w:vAlign w:val="center"/>
          </w:tcPr>
          <w:p w:rsidR="00790F84" w:rsidRDefault="001B1AD4">
            <w:pPr>
              <w:spacing w:line="440" w:lineRule="exact"/>
              <w:jc w:val="center"/>
              <w:rPr>
                <w:rFonts w:asciiTheme="minorEastAsia" w:hAnsiTheme="minorEastAsia"/>
                <w:szCs w:val="21"/>
              </w:rPr>
            </w:pPr>
            <w:r>
              <w:rPr>
                <w:rFonts w:asciiTheme="minorEastAsia" w:hAnsiTheme="minorEastAsia" w:hint="eastAsia"/>
                <w:szCs w:val="21"/>
              </w:rPr>
              <w:t>业绩</w:t>
            </w:r>
            <w:r>
              <w:rPr>
                <w:rFonts w:asciiTheme="minorEastAsia" w:hAnsiTheme="minorEastAsia" w:hint="eastAsia"/>
                <w:szCs w:val="21"/>
              </w:rPr>
              <w:t>8</w:t>
            </w:r>
            <w:r>
              <w:rPr>
                <w:rFonts w:asciiTheme="minorEastAsia" w:hAnsiTheme="minorEastAsia" w:hint="eastAsia"/>
                <w:szCs w:val="21"/>
              </w:rPr>
              <w:t>%</w:t>
            </w:r>
          </w:p>
        </w:tc>
        <w:tc>
          <w:tcPr>
            <w:tcW w:w="567" w:type="dxa"/>
            <w:vAlign w:val="center"/>
          </w:tcPr>
          <w:p w:rsidR="00790F84" w:rsidRDefault="001B1AD4">
            <w:pPr>
              <w:spacing w:line="440" w:lineRule="exact"/>
              <w:jc w:val="center"/>
              <w:rPr>
                <w:rFonts w:asciiTheme="minorEastAsia" w:hAnsiTheme="minorEastAsia"/>
                <w:szCs w:val="21"/>
              </w:rPr>
            </w:pPr>
            <w:r>
              <w:rPr>
                <w:rFonts w:asciiTheme="minorEastAsia" w:hAnsiTheme="minorEastAsia" w:hint="eastAsia"/>
                <w:szCs w:val="21"/>
              </w:rPr>
              <w:t>8</w:t>
            </w:r>
          </w:p>
        </w:tc>
        <w:tc>
          <w:tcPr>
            <w:tcW w:w="5670" w:type="dxa"/>
            <w:vAlign w:val="center"/>
          </w:tcPr>
          <w:p w:rsidR="00790F84" w:rsidRDefault="001B1AD4">
            <w:pPr>
              <w:spacing w:line="440" w:lineRule="exact"/>
              <w:rPr>
                <w:rFonts w:asciiTheme="minorEastAsia" w:hAnsiTheme="minorEastAsia"/>
                <w:szCs w:val="21"/>
              </w:rPr>
            </w:pPr>
            <w:r>
              <w:rPr>
                <w:rFonts w:asciiTheme="minorEastAsia" w:hAnsiTheme="minorEastAsia" w:hint="eastAsia"/>
                <w:szCs w:val="21"/>
              </w:rPr>
              <w:t>对投标人</w:t>
            </w:r>
            <w:r>
              <w:rPr>
                <w:rFonts w:asciiTheme="minorEastAsia" w:hAnsiTheme="minorEastAsia" w:hint="eastAsia"/>
                <w:szCs w:val="21"/>
              </w:rPr>
              <w:t>2016</w:t>
            </w:r>
            <w:r>
              <w:rPr>
                <w:rFonts w:asciiTheme="minorEastAsia" w:hAnsiTheme="minorEastAsia" w:hint="eastAsia"/>
                <w:szCs w:val="21"/>
              </w:rPr>
              <w:t>年以来至投标截止日期销售业绩进行评比</w:t>
            </w:r>
            <w:r>
              <w:rPr>
                <w:rFonts w:asciiTheme="minorEastAsia" w:hAnsiTheme="minorEastAsia" w:hint="eastAsia"/>
                <w:szCs w:val="21"/>
              </w:rPr>
              <w:t>，</w:t>
            </w:r>
            <w:r>
              <w:rPr>
                <w:rFonts w:asciiTheme="minorEastAsia" w:hAnsiTheme="minorEastAsia" w:hint="eastAsia"/>
                <w:szCs w:val="21"/>
              </w:rPr>
              <w:t>投标人需提供</w:t>
            </w:r>
            <w:r>
              <w:rPr>
                <w:rFonts w:asciiTheme="minorEastAsia" w:hAnsiTheme="minorEastAsia" w:hint="eastAsia"/>
                <w:szCs w:val="21"/>
              </w:rPr>
              <w:t>医院用户</w:t>
            </w:r>
            <w:r>
              <w:rPr>
                <w:rFonts w:asciiTheme="minorEastAsia" w:hAnsiTheme="minorEastAsia" w:hint="eastAsia"/>
                <w:szCs w:val="21"/>
              </w:rPr>
              <w:t>名单，每提供</w:t>
            </w:r>
            <w:r>
              <w:rPr>
                <w:rFonts w:asciiTheme="minorEastAsia" w:hAnsiTheme="minorEastAsia" w:hint="eastAsia"/>
                <w:szCs w:val="21"/>
              </w:rPr>
              <w:t>1</w:t>
            </w:r>
            <w:r>
              <w:rPr>
                <w:rFonts w:asciiTheme="minorEastAsia" w:hAnsiTheme="minorEastAsia" w:hint="eastAsia"/>
                <w:szCs w:val="21"/>
              </w:rPr>
              <w:t>家得</w:t>
            </w:r>
            <w:r>
              <w:rPr>
                <w:rFonts w:asciiTheme="minorEastAsia" w:hAnsiTheme="minorEastAsia" w:hint="eastAsia"/>
                <w:szCs w:val="21"/>
              </w:rPr>
              <w:t>2</w:t>
            </w:r>
            <w:r>
              <w:rPr>
                <w:rFonts w:asciiTheme="minorEastAsia" w:hAnsiTheme="minorEastAsia" w:hint="eastAsia"/>
                <w:szCs w:val="21"/>
              </w:rPr>
              <w:t>分，最多</w:t>
            </w:r>
            <w:r>
              <w:rPr>
                <w:rFonts w:asciiTheme="minorEastAsia" w:hAnsiTheme="minorEastAsia" w:hint="eastAsia"/>
                <w:szCs w:val="21"/>
              </w:rPr>
              <w:t>8</w:t>
            </w:r>
            <w:r>
              <w:rPr>
                <w:rFonts w:asciiTheme="minorEastAsia" w:hAnsiTheme="minorEastAsia" w:hint="eastAsia"/>
                <w:szCs w:val="21"/>
              </w:rPr>
              <w:t>分。</w:t>
            </w:r>
          </w:p>
        </w:tc>
        <w:tc>
          <w:tcPr>
            <w:tcW w:w="1268" w:type="dxa"/>
            <w:vAlign w:val="center"/>
          </w:tcPr>
          <w:p w:rsidR="00790F84" w:rsidRDefault="00790F84">
            <w:pPr>
              <w:spacing w:line="440" w:lineRule="exact"/>
              <w:rPr>
                <w:rFonts w:asciiTheme="minorEastAsia" w:hAnsiTheme="minorEastAsia"/>
                <w:szCs w:val="21"/>
              </w:rPr>
            </w:pPr>
          </w:p>
        </w:tc>
      </w:tr>
      <w:tr w:rsidR="00790F84">
        <w:trPr>
          <w:cantSplit/>
          <w:trHeight w:val="402"/>
          <w:jc w:val="center"/>
        </w:trPr>
        <w:tc>
          <w:tcPr>
            <w:tcW w:w="611" w:type="dxa"/>
            <w:tcBorders>
              <w:top w:val="single" w:sz="4" w:space="0" w:color="auto"/>
              <w:left w:val="single" w:sz="4" w:space="0" w:color="auto"/>
              <w:bottom w:val="single" w:sz="4" w:space="0" w:color="auto"/>
              <w:right w:val="single" w:sz="4" w:space="0" w:color="auto"/>
            </w:tcBorders>
            <w:vAlign w:val="center"/>
          </w:tcPr>
          <w:p w:rsidR="00790F84" w:rsidRDefault="001B1AD4">
            <w:pPr>
              <w:spacing w:line="440" w:lineRule="exact"/>
              <w:ind w:firstLine="28"/>
              <w:jc w:val="center"/>
              <w:rPr>
                <w:rFonts w:asciiTheme="minorEastAsia" w:hAnsiTheme="minorEastAsia"/>
                <w:szCs w:val="21"/>
              </w:rPr>
            </w:pPr>
            <w:r>
              <w:rPr>
                <w:rFonts w:asciiTheme="minorEastAsia" w:hAnsiTheme="minorEastAsia" w:hint="eastAsia"/>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790F84" w:rsidRDefault="001B1AD4">
            <w:pPr>
              <w:spacing w:line="440" w:lineRule="exact"/>
              <w:ind w:firstLine="28"/>
              <w:jc w:val="center"/>
              <w:rPr>
                <w:rFonts w:asciiTheme="minorEastAsia" w:hAnsiTheme="minorEastAsia"/>
                <w:szCs w:val="21"/>
              </w:rPr>
            </w:pPr>
            <w:r>
              <w:rPr>
                <w:rFonts w:asciiTheme="minorEastAsia" w:hAnsiTheme="minorEastAsia" w:hint="eastAsia"/>
                <w:szCs w:val="21"/>
              </w:rPr>
              <w:t>售后服务</w:t>
            </w:r>
            <w:r>
              <w:rPr>
                <w:rFonts w:asciiTheme="minorEastAsia" w:hAnsiTheme="minorEastAsia" w:hint="eastAsia"/>
                <w:szCs w:val="21"/>
              </w:rPr>
              <w:t>8%</w:t>
            </w:r>
          </w:p>
        </w:tc>
        <w:tc>
          <w:tcPr>
            <w:tcW w:w="567" w:type="dxa"/>
            <w:tcBorders>
              <w:top w:val="single" w:sz="4" w:space="0" w:color="auto"/>
              <w:left w:val="single" w:sz="4" w:space="0" w:color="auto"/>
              <w:bottom w:val="single" w:sz="4" w:space="0" w:color="auto"/>
              <w:right w:val="single" w:sz="4" w:space="0" w:color="auto"/>
            </w:tcBorders>
            <w:vAlign w:val="center"/>
          </w:tcPr>
          <w:p w:rsidR="00790F84" w:rsidRDefault="001B1AD4">
            <w:pPr>
              <w:spacing w:line="440" w:lineRule="exact"/>
              <w:ind w:firstLine="28"/>
              <w:jc w:val="center"/>
              <w:rPr>
                <w:rFonts w:asciiTheme="minorEastAsia" w:hAnsiTheme="minorEastAsia"/>
                <w:szCs w:val="21"/>
              </w:rPr>
            </w:pPr>
            <w:r>
              <w:rPr>
                <w:rFonts w:asciiTheme="minorEastAsia" w:hAnsiTheme="minorEastAsia" w:hint="eastAsia"/>
                <w:szCs w:val="21"/>
              </w:rPr>
              <w:t>8</w:t>
            </w:r>
          </w:p>
        </w:tc>
        <w:tc>
          <w:tcPr>
            <w:tcW w:w="5670" w:type="dxa"/>
            <w:tcBorders>
              <w:top w:val="single" w:sz="4" w:space="0" w:color="auto"/>
              <w:left w:val="single" w:sz="4" w:space="0" w:color="auto"/>
              <w:bottom w:val="single" w:sz="4" w:space="0" w:color="auto"/>
              <w:right w:val="single" w:sz="4" w:space="0" w:color="auto"/>
            </w:tcBorders>
            <w:vAlign w:val="center"/>
          </w:tcPr>
          <w:p w:rsidR="00790F84" w:rsidRDefault="001B1AD4">
            <w:pPr>
              <w:spacing w:line="440" w:lineRule="exact"/>
              <w:ind w:firstLine="28"/>
              <w:rPr>
                <w:rFonts w:asciiTheme="minorEastAsia" w:hAnsiTheme="minorEastAsia" w:cs="宋体"/>
                <w:kern w:val="0"/>
                <w:szCs w:val="21"/>
              </w:rPr>
            </w:pPr>
            <w:r>
              <w:rPr>
                <w:rFonts w:asciiTheme="minorEastAsia" w:hAnsiTheme="minorEastAsia" w:hint="eastAsia"/>
                <w:szCs w:val="21"/>
              </w:rPr>
              <w:t>投标人提供售后服务方案，包括不限于售后服务响应时间、现场服务支持能力、售后巡检、质量保证范围、培训得</w:t>
            </w:r>
            <w:r>
              <w:rPr>
                <w:rFonts w:asciiTheme="minorEastAsia" w:hAnsiTheme="minorEastAsia" w:hint="eastAsia"/>
                <w:szCs w:val="21"/>
              </w:rPr>
              <w:t xml:space="preserve"> </w:t>
            </w:r>
            <w:r>
              <w:rPr>
                <w:rFonts w:asciiTheme="minorEastAsia" w:hAnsiTheme="minorEastAsia" w:hint="eastAsia"/>
                <w:szCs w:val="21"/>
              </w:rPr>
              <w:t>8</w:t>
            </w:r>
            <w:r>
              <w:rPr>
                <w:rFonts w:asciiTheme="minorEastAsia" w:hAnsiTheme="minorEastAsia" w:hint="eastAsia"/>
                <w:szCs w:val="21"/>
              </w:rPr>
              <w:t>分，少一项扣</w:t>
            </w:r>
            <w:r>
              <w:rPr>
                <w:rFonts w:asciiTheme="minorEastAsia" w:hAnsiTheme="minorEastAsia" w:hint="eastAsia"/>
                <w:szCs w:val="21"/>
              </w:rPr>
              <w:t xml:space="preserve"> </w:t>
            </w:r>
            <w:r>
              <w:rPr>
                <w:rFonts w:asciiTheme="minorEastAsia" w:hAnsiTheme="minorEastAsia" w:hint="eastAsia"/>
                <w:szCs w:val="21"/>
              </w:rPr>
              <w:t>1</w:t>
            </w:r>
            <w:r>
              <w:rPr>
                <w:rFonts w:asciiTheme="minorEastAsia" w:hAnsiTheme="minorEastAsia" w:hint="eastAsia"/>
                <w:szCs w:val="21"/>
              </w:rPr>
              <w:t>分，扣完为止。售后服务方案不能保证项目实施的，得</w:t>
            </w:r>
            <w:r>
              <w:rPr>
                <w:rFonts w:asciiTheme="minorEastAsia" w:hAnsiTheme="minorEastAsia" w:hint="eastAsia"/>
                <w:szCs w:val="21"/>
              </w:rPr>
              <w:t>0</w:t>
            </w:r>
            <w:r>
              <w:rPr>
                <w:rFonts w:asciiTheme="minorEastAsia" w:hAnsiTheme="minorEastAsia" w:hint="eastAsia"/>
                <w:szCs w:val="21"/>
              </w:rPr>
              <w:t>分。</w:t>
            </w:r>
          </w:p>
        </w:tc>
        <w:tc>
          <w:tcPr>
            <w:tcW w:w="1268" w:type="dxa"/>
            <w:tcBorders>
              <w:top w:val="single" w:sz="4" w:space="0" w:color="auto"/>
              <w:left w:val="single" w:sz="4" w:space="0" w:color="auto"/>
              <w:bottom w:val="single" w:sz="4" w:space="0" w:color="auto"/>
              <w:right w:val="single" w:sz="4" w:space="0" w:color="auto"/>
            </w:tcBorders>
            <w:vAlign w:val="center"/>
          </w:tcPr>
          <w:p w:rsidR="00790F84" w:rsidRDefault="001B1AD4">
            <w:pPr>
              <w:spacing w:line="440" w:lineRule="exact"/>
              <w:ind w:left="-38"/>
              <w:rPr>
                <w:rFonts w:asciiTheme="minorEastAsia" w:hAnsiTheme="minorEastAsia"/>
                <w:szCs w:val="21"/>
              </w:rPr>
            </w:pPr>
            <w:r>
              <w:rPr>
                <w:rFonts w:asciiTheme="minorEastAsia" w:hAnsiTheme="minorEastAsia" w:hint="eastAsia"/>
                <w:szCs w:val="21"/>
              </w:rPr>
              <w:t>提供详细售后服务方案以及证明材料</w:t>
            </w:r>
          </w:p>
        </w:tc>
      </w:tr>
      <w:tr w:rsidR="00790F84">
        <w:trPr>
          <w:cantSplit/>
          <w:trHeight w:val="402"/>
          <w:jc w:val="center"/>
        </w:trPr>
        <w:tc>
          <w:tcPr>
            <w:tcW w:w="611" w:type="dxa"/>
            <w:tcBorders>
              <w:top w:val="single" w:sz="4" w:space="0" w:color="auto"/>
              <w:left w:val="single" w:sz="4" w:space="0" w:color="auto"/>
              <w:bottom w:val="single" w:sz="4" w:space="0" w:color="auto"/>
              <w:right w:val="single" w:sz="4" w:space="0" w:color="auto"/>
            </w:tcBorders>
            <w:vAlign w:val="center"/>
          </w:tcPr>
          <w:p w:rsidR="00790F84" w:rsidRDefault="001B1AD4">
            <w:pPr>
              <w:spacing w:line="440" w:lineRule="exact"/>
              <w:ind w:firstLine="28"/>
              <w:jc w:val="center"/>
              <w:rPr>
                <w:rFonts w:asciiTheme="minorEastAsia" w:hAnsiTheme="minorEastAsia"/>
                <w:szCs w:val="21"/>
              </w:rPr>
            </w:pPr>
            <w:r>
              <w:rPr>
                <w:rFonts w:asciiTheme="minorEastAsia" w:hAnsiTheme="minorEastAsia" w:hint="eastAsia"/>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790F84" w:rsidRDefault="001B1AD4">
            <w:pPr>
              <w:spacing w:line="440" w:lineRule="exact"/>
              <w:ind w:firstLine="28"/>
              <w:jc w:val="center"/>
              <w:rPr>
                <w:rFonts w:asciiTheme="minorEastAsia" w:hAnsiTheme="minorEastAsia"/>
                <w:szCs w:val="21"/>
              </w:rPr>
            </w:pPr>
            <w:r>
              <w:rPr>
                <w:rFonts w:asciiTheme="minorEastAsia" w:hAnsiTheme="minorEastAsia" w:hint="eastAsia"/>
                <w:szCs w:val="21"/>
              </w:rPr>
              <w:t>投标文件的规范性</w:t>
            </w:r>
            <w:r>
              <w:rPr>
                <w:rFonts w:asciiTheme="minorEastAsia" w:hAnsiTheme="minorEastAsia" w:hint="eastAsia"/>
                <w:szCs w:val="21"/>
              </w:rPr>
              <w:t>4</w:t>
            </w:r>
            <w:r>
              <w:rPr>
                <w:rFonts w:asciiTheme="minorEastAsia" w:hAnsiTheme="minorEastAsia"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790F84" w:rsidRDefault="001B1AD4">
            <w:pPr>
              <w:spacing w:line="440" w:lineRule="exact"/>
              <w:ind w:firstLine="28"/>
              <w:jc w:val="center"/>
              <w:rPr>
                <w:rFonts w:asciiTheme="minorEastAsia" w:hAnsiTheme="minorEastAsia"/>
                <w:szCs w:val="21"/>
              </w:rPr>
            </w:pPr>
            <w:r>
              <w:rPr>
                <w:rFonts w:asciiTheme="minorEastAsia" w:hAnsiTheme="minorEastAsia" w:hint="eastAsia"/>
                <w:szCs w:val="21"/>
              </w:rPr>
              <w:t>4</w:t>
            </w:r>
          </w:p>
        </w:tc>
        <w:tc>
          <w:tcPr>
            <w:tcW w:w="5670" w:type="dxa"/>
            <w:tcBorders>
              <w:top w:val="single" w:sz="4" w:space="0" w:color="auto"/>
              <w:left w:val="single" w:sz="4" w:space="0" w:color="auto"/>
              <w:bottom w:val="single" w:sz="4" w:space="0" w:color="auto"/>
              <w:right w:val="single" w:sz="4" w:space="0" w:color="auto"/>
            </w:tcBorders>
            <w:vAlign w:val="center"/>
          </w:tcPr>
          <w:p w:rsidR="00790F84" w:rsidRDefault="001B1AD4">
            <w:pPr>
              <w:spacing w:line="440" w:lineRule="exact"/>
              <w:ind w:firstLine="28"/>
              <w:rPr>
                <w:rFonts w:asciiTheme="minorEastAsia" w:hAnsiTheme="minorEastAsia"/>
                <w:szCs w:val="21"/>
              </w:rPr>
            </w:pPr>
            <w:r>
              <w:rPr>
                <w:rFonts w:asciiTheme="minorEastAsia" w:hAnsiTheme="minorEastAsia" w:hint="eastAsia"/>
                <w:szCs w:val="21"/>
              </w:rPr>
              <w:t>投标文件制作规范，没有细微偏差情形的得</w:t>
            </w:r>
            <w:r>
              <w:rPr>
                <w:rFonts w:asciiTheme="minorEastAsia" w:hAnsiTheme="minorEastAsia" w:hint="eastAsia"/>
                <w:szCs w:val="21"/>
              </w:rPr>
              <w:t>4</w:t>
            </w:r>
            <w:r>
              <w:rPr>
                <w:rFonts w:asciiTheme="minorEastAsia" w:hAnsiTheme="minorEastAsia" w:hint="eastAsia"/>
                <w:szCs w:val="21"/>
              </w:rPr>
              <w:t>分；有一项细微偏差扣</w:t>
            </w:r>
            <w:r>
              <w:rPr>
                <w:rFonts w:asciiTheme="minorEastAsia" w:hAnsiTheme="minorEastAsia" w:hint="eastAsia"/>
                <w:szCs w:val="21"/>
              </w:rPr>
              <w:t>1</w:t>
            </w:r>
            <w:r>
              <w:rPr>
                <w:rFonts w:asciiTheme="minorEastAsia" w:hAnsiTheme="minorEastAsia" w:hint="eastAsia"/>
                <w:szCs w:val="21"/>
              </w:rPr>
              <w:t>分，直至该项分值扣完为止。</w:t>
            </w:r>
          </w:p>
        </w:tc>
        <w:tc>
          <w:tcPr>
            <w:tcW w:w="1268" w:type="dxa"/>
            <w:tcBorders>
              <w:top w:val="single" w:sz="4" w:space="0" w:color="auto"/>
              <w:left w:val="single" w:sz="4" w:space="0" w:color="auto"/>
              <w:bottom w:val="single" w:sz="4" w:space="0" w:color="auto"/>
              <w:right w:val="single" w:sz="4" w:space="0" w:color="auto"/>
            </w:tcBorders>
            <w:vAlign w:val="center"/>
          </w:tcPr>
          <w:p w:rsidR="00790F84" w:rsidRDefault="001B1AD4">
            <w:pPr>
              <w:spacing w:line="440" w:lineRule="exact"/>
              <w:ind w:firstLine="28"/>
              <w:rPr>
                <w:rFonts w:asciiTheme="minorEastAsia" w:hAnsiTheme="minorEastAsia"/>
                <w:szCs w:val="21"/>
              </w:rPr>
            </w:pPr>
            <w:r>
              <w:rPr>
                <w:rFonts w:asciiTheme="minorEastAsia" w:hAnsiTheme="minorEastAsia" w:hint="eastAsia"/>
                <w:szCs w:val="21"/>
              </w:rPr>
              <w:t>根据投标人投标文件编制情况进行评分。</w:t>
            </w:r>
          </w:p>
        </w:tc>
      </w:tr>
    </w:tbl>
    <w:p w:rsidR="00790F84" w:rsidRDefault="001B1AD4">
      <w:pPr>
        <w:rPr>
          <w:rFonts w:ascii="仿宋_GB2312" w:eastAsia="仿宋_GB2312" w:hAnsi="宋体"/>
          <w:b/>
          <w:sz w:val="28"/>
          <w:szCs w:val="28"/>
        </w:rPr>
      </w:pPr>
      <w:r>
        <w:rPr>
          <w:rFonts w:ascii="仿宋_GB2312" w:eastAsia="仿宋_GB2312" w:hAnsi="宋体" w:hint="eastAsia"/>
          <w:b/>
          <w:sz w:val="28"/>
          <w:szCs w:val="28"/>
        </w:rPr>
        <w:br w:type="page"/>
      </w:r>
    </w:p>
    <w:p w:rsidR="00790F84" w:rsidRDefault="001B1AD4">
      <w:pPr>
        <w:spacing w:line="400" w:lineRule="exact"/>
        <w:ind w:right="560"/>
        <w:jc w:val="left"/>
        <w:rPr>
          <w:rFonts w:ascii="宋体" w:hAnsi="宋体"/>
          <w:b/>
          <w:bCs/>
          <w:sz w:val="24"/>
        </w:rPr>
      </w:pPr>
      <w:r>
        <w:rPr>
          <w:rFonts w:ascii="仿宋_GB2312" w:eastAsia="仿宋_GB2312" w:hAnsi="宋体" w:hint="eastAsia"/>
          <w:b/>
          <w:sz w:val="28"/>
          <w:szCs w:val="28"/>
        </w:rPr>
        <w:lastRenderedPageBreak/>
        <w:t>附件</w:t>
      </w:r>
      <w:r>
        <w:rPr>
          <w:rFonts w:ascii="仿宋_GB2312" w:eastAsia="仿宋_GB2312" w:hAnsi="宋体" w:hint="eastAsia"/>
          <w:b/>
          <w:sz w:val="28"/>
          <w:szCs w:val="28"/>
        </w:rPr>
        <w:t>3</w:t>
      </w:r>
      <w:r>
        <w:rPr>
          <w:rFonts w:ascii="仿宋_GB2312" w:eastAsia="仿宋_GB2312" w:hAnsi="宋体" w:hint="eastAsia"/>
          <w:b/>
          <w:sz w:val="28"/>
          <w:szCs w:val="28"/>
        </w:rPr>
        <w:t>：</w:t>
      </w:r>
    </w:p>
    <w:p w:rsidR="00790F84" w:rsidRDefault="00790F84">
      <w:pPr>
        <w:spacing w:line="400" w:lineRule="exact"/>
        <w:rPr>
          <w:rFonts w:ascii="仿宋_GB2312" w:eastAsia="仿宋_GB2312" w:hAnsi="宋体"/>
          <w:b/>
          <w:sz w:val="28"/>
          <w:szCs w:val="28"/>
        </w:rPr>
      </w:pPr>
    </w:p>
    <w:p w:rsidR="00790F84" w:rsidRDefault="001B1AD4">
      <w:pPr>
        <w:spacing w:line="0" w:lineRule="atLeast"/>
        <w:jc w:val="center"/>
        <w:rPr>
          <w:rFonts w:ascii="仿宋_GB2312" w:eastAsia="仿宋_GB2312" w:hAnsi="宋体"/>
          <w:b/>
          <w:bCs/>
          <w:sz w:val="28"/>
          <w:szCs w:val="28"/>
        </w:rPr>
      </w:pPr>
      <w:r>
        <w:rPr>
          <w:rFonts w:ascii="仿宋_GB2312" w:eastAsia="仿宋_GB2312" w:hAnsi="宋体" w:hint="eastAsia"/>
          <w:b/>
          <w:bCs/>
          <w:sz w:val="28"/>
          <w:szCs w:val="28"/>
        </w:rPr>
        <w:t>采购文件书装订顺序</w:t>
      </w:r>
    </w:p>
    <w:p w:rsidR="00790F84" w:rsidRDefault="001B1AD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w:t>
      </w:r>
      <w:r>
        <w:rPr>
          <w:rFonts w:ascii="仿宋_GB2312" w:eastAsia="仿宋_GB2312" w:hAnsi="宋体" w:hint="eastAsia"/>
          <w:bCs/>
          <w:spacing w:val="8"/>
          <w:sz w:val="28"/>
          <w:szCs w:val="28"/>
        </w:rPr>
        <w:t>、封面（公司、项目、联系人、联系方式）</w:t>
      </w:r>
    </w:p>
    <w:p w:rsidR="00790F84" w:rsidRDefault="001B1AD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2</w:t>
      </w:r>
      <w:r>
        <w:rPr>
          <w:rFonts w:ascii="仿宋_GB2312" w:eastAsia="仿宋_GB2312" w:hAnsi="宋体" w:hint="eastAsia"/>
          <w:bCs/>
          <w:spacing w:val="8"/>
          <w:sz w:val="28"/>
          <w:szCs w:val="28"/>
        </w:rPr>
        <w:t>、目录</w:t>
      </w:r>
    </w:p>
    <w:p w:rsidR="00790F84" w:rsidRDefault="001B1AD4">
      <w:pPr>
        <w:tabs>
          <w:tab w:val="left" w:pos="0"/>
        </w:tabs>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3</w:t>
      </w:r>
      <w:r>
        <w:rPr>
          <w:rFonts w:ascii="仿宋_GB2312" w:eastAsia="仿宋_GB2312" w:hAnsi="宋体" w:hint="eastAsia"/>
          <w:bCs/>
          <w:spacing w:val="8"/>
          <w:sz w:val="28"/>
          <w:szCs w:val="28"/>
        </w:rPr>
        <w:t>、品目及报价表（格式见附件</w:t>
      </w:r>
      <w:r>
        <w:rPr>
          <w:rFonts w:ascii="仿宋_GB2312" w:eastAsia="仿宋_GB2312" w:hAnsi="宋体" w:hint="eastAsia"/>
          <w:bCs/>
          <w:spacing w:val="8"/>
          <w:sz w:val="28"/>
          <w:szCs w:val="28"/>
        </w:rPr>
        <w:t>4</w:t>
      </w:r>
      <w:r>
        <w:rPr>
          <w:rFonts w:ascii="仿宋_GB2312" w:eastAsia="仿宋_GB2312" w:hAnsi="宋体" w:hint="eastAsia"/>
          <w:bCs/>
          <w:spacing w:val="8"/>
          <w:sz w:val="28"/>
          <w:szCs w:val="28"/>
        </w:rPr>
        <w:t>）</w:t>
      </w:r>
    </w:p>
    <w:p w:rsidR="00790F84" w:rsidRDefault="001B1AD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4</w:t>
      </w:r>
      <w:r>
        <w:rPr>
          <w:rFonts w:ascii="仿宋_GB2312" w:eastAsia="仿宋_GB2312" w:hAnsi="宋体" w:hint="eastAsia"/>
          <w:bCs/>
          <w:spacing w:val="8"/>
          <w:sz w:val="28"/>
          <w:szCs w:val="28"/>
        </w:rPr>
        <w:t>、偏离表（格式见附件</w:t>
      </w:r>
      <w:r>
        <w:rPr>
          <w:rFonts w:ascii="仿宋_GB2312" w:eastAsia="仿宋_GB2312" w:hAnsi="宋体" w:hint="eastAsia"/>
          <w:bCs/>
          <w:spacing w:val="8"/>
          <w:sz w:val="28"/>
          <w:szCs w:val="28"/>
        </w:rPr>
        <w:t>4</w:t>
      </w:r>
      <w:r>
        <w:rPr>
          <w:rFonts w:ascii="仿宋_GB2312" w:eastAsia="仿宋_GB2312" w:hAnsi="宋体" w:hint="eastAsia"/>
          <w:bCs/>
          <w:spacing w:val="8"/>
          <w:sz w:val="28"/>
          <w:szCs w:val="28"/>
        </w:rPr>
        <w:t>）</w:t>
      </w:r>
    </w:p>
    <w:p w:rsidR="00790F84" w:rsidRDefault="001B1AD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5</w:t>
      </w:r>
      <w:r>
        <w:rPr>
          <w:rFonts w:ascii="仿宋_GB2312" w:eastAsia="仿宋_GB2312" w:hAnsi="宋体" w:hint="eastAsia"/>
          <w:bCs/>
          <w:spacing w:val="8"/>
          <w:sz w:val="28"/>
          <w:szCs w:val="28"/>
        </w:rPr>
        <w:t>、营业执照、税务登记证、组织机构代码证或三证合一营业执照（副本）</w:t>
      </w:r>
    </w:p>
    <w:p w:rsidR="00790F84" w:rsidRDefault="001B1AD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6</w:t>
      </w:r>
      <w:r>
        <w:rPr>
          <w:rFonts w:ascii="仿宋_GB2312" w:eastAsia="仿宋_GB2312" w:hAnsi="宋体" w:hint="eastAsia"/>
          <w:bCs/>
          <w:spacing w:val="8"/>
          <w:sz w:val="28"/>
          <w:szCs w:val="28"/>
        </w:rPr>
        <w:t>、法定代表人授权书（原件，格式见附件</w:t>
      </w:r>
      <w:r>
        <w:rPr>
          <w:rFonts w:ascii="仿宋_GB2312" w:eastAsia="仿宋_GB2312" w:hAnsi="宋体" w:hint="eastAsia"/>
          <w:bCs/>
          <w:spacing w:val="8"/>
          <w:sz w:val="28"/>
          <w:szCs w:val="28"/>
        </w:rPr>
        <w:t>4</w:t>
      </w:r>
      <w:r>
        <w:rPr>
          <w:rFonts w:ascii="仿宋_GB2312" w:eastAsia="仿宋_GB2312" w:hAnsi="宋体" w:hint="eastAsia"/>
          <w:bCs/>
          <w:spacing w:val="8"/>
          <w:sz w:val="28"/>
          <w:szCs w:val="28"/>
        </w:rPr>
        <w:t>）暨经办人授权书，法人、经办人身份证（复印件）</w:t>
      </w:r>
    </w:p>
    <w:p w:rsidR="00790F84" w:rsidRDefault="001B1AD4">
      <w:pPr>
        <w:spacing w:line="0" w:lineRule="atLeast"/>
        <w:ind w:firstLineChars="200" w:firstLine="592"/>
        <w:rPr>
          <w:rFonts w:ascii="仿宋_GB2312" w:eastAsia="仿宋_GB2312" w:hAnsi="宋体"/>
          <w:bCs/>
          <w:spacing w:val="8"/>
          <w:sz w:val="28"/>
          <w:szCs w:val="28"/>
        </w:rPr>
      </w:pPr>
      <w:r>
        <w:rPr>
          <w:rFonts w:ascii="仿宋_GB2312" w:eastAsia="仿宋_GB2312" w:hAnsi="宋体"/>
          <w:bCs/>
          <w:spacing w:val="8"/>
          <w:sz w:val="28"/>
          <w:szCs w:val="28"/>
        </w:rPr>
        <w:t>7</w:t>
      </w:r>
      <w:r>
        <w:rPr>
          <w:rFonts w:ascii="仿宋_GB2312" w:eastAsia="仿宋_GB2312" w:hAnsi="宋体" w:hint="eastAsia"/>
          <w:bCs/>
          <w:spacing w:val="8"/>
          <w:sz w:val="28"/>
          <w:szCs w:val="28"/>
        </w:rPr>
        <w:t>、如有企业管理体系认证（考核），请提供的有效证明文件的复印或扫描件，质量管理体系认证包括</w:t>
      </w:r>
      <w:r>
        <w:rPr>
          <w:rFonts w:ascii="仿宋_GB2312" w:eastAsia="仿宋_GB2312" w:hAnsi="宋体" w:hint="eastAsia"/>
          <w:bCs/>
          <w:spacing w:val="8"/>
          <w:sz w:val="28"/>
          <w:szCs w:val="28"/>
        </w:rPr>
        <w:t>FDA</w:t>
      </w:r>
      <w:r>
        <w:rPr>
          <w:rFonts w:ascii="仿宋_GB2312" w:eastAsia="仿宋_GB2312" w:hAnsi="宋体" w:hint="eastAsia"/>
          <w:bCs/>
          <w:spacing w:val="8"/>
          <w:sz w:val="28"/>
          <w:szCs w:val="28"/>
        </w:rPr>
        <w:t>、</w:t>
      </w:r>
      <w:r>
        <w:rPr>
          <w:rFonts w:ascii="仿宋_GB2312" w:eastAsia="仿宋_GB2312" w:hAnsi="宋体" w:hint="eastAsia"/>
          <w:bCs/>
          <w:spacing w:val="8"/>
          <w:sz w:val="28"/>
          <w:szCs w:val="28"/>
        </w:rPr>
        <w:t>CE</w:t>
      </w:r>
      <w:r>
        <w:rPr>
          <w:rFonts w:ascii="仿宋_GB2312" w:eastAsia="仿宋_GB2312" w:hAnsi="宋体" w:hint="eastAsia"/>
          <w:bCs/>
          <w:spacing w:val="8"/>
          <w:sz w:val="28"/>
          <w:szCs w:val="28"/>
        </w:rPr>
        <w:t>、</w:t>
      </w:r>
      <w:r>
        <w:rPr>
          <w:rFonts w:ascii="仿宋_GB2312" w:eastAsia="仿宋_GB2312" w:hAnsi="宋体" w:hint="eastAsia"/>
          <w:bCs/>
          <w:spacing w:val="8"/>
          <w:sz w:val="28"/>
          <w:szCs w:val="28"/>
        </w:rPr>
        <w:t>ISO</w:t>
      </w:r>
      <w:r>
        <w:rPr>
          <w:rFonts w:ascii="仿宋_GB2312" w:eastAsia="仿宋_GB2312" w:hAnsi="宋体" w:hint="eastAsia"/>
          <w:bCs/>
          <w:spacing w:val="8"/>
          <w:sz w:val="28"/>
          <w:szCs w:val="28"/>
        </w:rPr>
        <w:t>等认证（提供中文翻译复印件）</w:t>
      </w:r>
    </w:p>
    <w:p w:rsidR="00790F84" w:rsidRDefault="001B1AD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8</w:t>
      </w:r>
      <w:r>
        <w:rPr>
          <w:rFonts w:ascii="仿宋_GB2312" w:eastAsia="仿宋_GB2312" w:hAnsi="宋体" w:hint="eastAsia"/>
          <w:bCs/>
          <w:spacing w:val="8"/>
          <w:sz w:val="28"/>
          <w:szCs w:val="28"/>
        </w:rPr>
        <w:t>、用户情况表</w:t>
      </w:r>
    </w:p>
    <w:p w:rsidR="00790F84" w:rsidRDefault="001B1AD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9</w:t>
      </w:r>
      <w:r>
        <w:rPr>
          <w:rFonts w:ascii="仿宋_GB2312" w:eastAsia="仿宋_GB2312" w:hAnsi="宋体" w:hint="eastAsia"/>
          <w:bCs/>
          <w:spacing w:val="8"/>
          <w:sz w:val="28"/>
          <w:szCs w:val="28"/>
        </w:rPr>
        <w:t>、项目组成员配备情况表</w:t>
      </w:r>
    </w:p>
    <w:p w:rsidR="00790F84" w:rsidRDefault="001B1AD4">
      <w:pPr>
        <w:spacing w:line="0" w:lineRule="atLeast"/>
        <w:ind w:firstLineChars="200" w:firstLine="592"/>
        <w:rPr>
          <w:rFonts w:ascii="仿宋_GB2312" w:eastAsia="仿宋_GB2312" w:hAnsi="宋体"/>
          <w:bCs/>
          <w:spacing w:val="8"/>
          <w:sz w:val="28"/>
          <w:szCs w:val="28"/>
        </w:rPr>
      </w:pPr>
      <w:r>
        <w:rPr>
          <w:rFonts w:ascii="仿宋_GB2312" w:eastAsia="仿宋_GB2312" w:hAnsi="宋体" w:hint="eastAsia"/>
          <w:bCs/>
          <w:spacing w:val="8"/>
          <w:sz w:val="28"/>
          <w:szCs w:val="28"/>
        </w:rPr>
        <w:t>10</w:t>
      </w:r>
      <w:r>
        <w:rPr>
          <w:rFonts w:ascii="仿宋_GB2312" w:eastAsia="仿宋_GB2312" w:hAnsi="宋体" w:hint="eastAsia"/>
          <w:bCs/>
          <w:spacing w:val="8"/>
          <w:sz w:val="28"/>
          <w:szCs w:val="28"/>
        </w:rPr>
        <w:t>、封底</w:t>
      </w:r>
    </w:p>
    <w:p w:rsidR="00790F84" w:rsidRDefault="00790F84">
      <w:pPr>
        <w:tabs>
          <w:tab w:val="left" w:pos="0"/>
        </w:tabs>
        <w:spacing w:line="0" w:lineRule="atLeast"/>
        <w:ind w:firstLineChars="200" w:firstLine="560"/>
        <w:rPr>
          <w:rFonts w:ascii="仿宋_GB2312" w:eastAsia="仿宋_GB2312" w:hAnsi="宋体"/>
          <w:bCs/>
          <w:sz w:val="28"/>
          <w:szCs w:val="28"/>
        </w:rPr>
      </w:pPr>
    </w:p>
    <w:p w:rsidR="00790F84" w:rsidRDefault="001B1AD4">
      <w:pPr>
        <w:rPr>
          <w:rFonts w:ascii="仿宋_GB2312" w:eastAsia="仿宋_GB2312" w:hAnsi="宋体"/>
          <w:b/>
          <w:sz w:val="28"/>
          <w:szCs w:val="28"/>
        </w:rPr>
      </w:pPr>
      <w:r>
        <w:rPr>
          <w:rFonts w:ascii="仿宋_GB2312" w:eastAsia="仿宋_GB2312" w:hAnsi="宋体" w:hint="eastAsia"/>
          <w:b/>
          <w:bCs/>
          <w:sz w:val="28"/>
          <w:szCs w:val="28"/>
        </w:rPr>
        <w:t>注：请务必按以上顺序装订资料，如有非中文资料，请同时提供中文翻译件。</w:t>
      </w:r>
    </w:p>
    <w:p w:rsidR="00790F84" w:rsidRDefault="00790F84">
      <w:pPr>
        <w:rPr>
          <w:rFonts w:ascii="仿宋_GB2312" w:eastAsia="仿宋_GB2312" w:hAnsi="宋体"/>
          <w:b/>
          <w:sz w:val="28"/>
          <w:szCs w:val="28"/>
        </w:rPr>
      </w:pPr>
    </w:p>
    <w:p w:rsidR="00790F84" w:rsidRDefault="00790F84">
      <w:pPr>
        <w:rPr>
          <w:rFonts w:ascii="仿宋_GB2312" w:eastAsia="仿宋_GB2312" w:hAnsi="宋体"/>
          <w:b/>
          <w:sz w:val="28"/>
          <w:szCs w:val="28"/>
        </w:rPr>
      </w:pPr>
    </w:p>
    <w:p w:rsidR="00790F84" w:rsidRDefault="00790F84">
      <w:pPr>
        <w:rPr>
          <w:rFonts w:ascii="仿宋_GB2312" w:eastAsia="仿宋_GB2312" w:hAnsi="宋体"/>
          <w:b/>
          <w:sz w:val="28"/>
          <w:szCs w:val="28"/>
        </w:rPr>
      </w:pPr>
    </w:p>
    <w:p w:rsidR="00790F84" w:rsidRDefault="00790F84">
      <w:pPr>
        <w:rPr>
          <w:rFonts w:ascii="仿宋_GB2312" w:eastAsia="仿宋_GB2312" w:hAnsi="宋体"/>
          <w:b/>
          <w:sz w:val="28"/>
          <w:szCs w:val="28"/>
        </w:rPr>
      </w:pPr>
    </w:p>
    <w:p w:rsidR="00790F84" w:rsidRDefault="001B1AD4">
      <w:pPr>
        <w:rPr>
          <w:rFonts w:ascii="仿宋_GB2312" w:eastAsia="仿宋_GB2312" w:hAnsi="宋体"/>
          <w:b/>
          <w:sz w:val="28"/>
          <w:szCs w:val="28"/>
        </w:rPr>
      </w:pPr>
      <w:r>
        <w:rPr>
          <w:rFonts w:ascii="仿宋_GB2312" w:eastAsia="仿宋_GB2312" w:hAnsi="宋体" w:hint="eastAsia"/>
          <w:b/>
          <w:sz w:val="28"/>
          <w:szCs w:val="28"/>
        </w:rPr>
        <w:br w:type="page"/>
      </w:r>
    </w:p>
    <w:p w:rsidR="00790F84" w:rsidRDefault="001B1AD4">
      <w:pPr>
        <w:rPr>
          <w:rFonts w:ascii="仿宋_GB2312" w:eastAsia="仿宋_GB2312" w:hAnsi="宋体"/>
          <w:b/>
          <w:sz w:val="28"/>
          <w:szCs w:val="28"/>
        </w:rPr>
      </w:pPr>
      <w:r>
        <w:rPr>
          <w:rFonts w:ascii="仿宋_GB2312" w:eastAsia="仿宋_GB2312" w:hAnsi="宋体" w:hint="eastAsia"/>
          <w:b/>
          <w:sz w:val="28"/>
          <w:szCs w:val="28"/>
        </w:rPr>
        <w:lastRenderedPageBreak/>
        <w:t>附件</w:t>
      </w:r>
      <w:r>
        <w:rPr>
          <w:rFonts w:ascii="仿宋_GB2312" w:eastAsia="仿宋_GB2312" w:hAnsi="宋体" w:hint="eastAsia"/>
          <w:b/>
          <w:sz w:val="28"/>
          <w:szCs w:val="28"/>
        </w:rPr>
        <w:t>4</w:t>
      </w:r>
      <w:r>
        <w:rPr>
          <w:rFonts w:ascii="仿宋_GB2312" w:eastAsia="仿宋_GB2312" w:hAnsi="宋体" w:hint="eastAsia"/>
          <w:b/>
          <w:sz w:val="28"/>
          <w:szCs w:val="28"/>
        </w:rPr>
        <w:t>：主要表格格式</w:t>
      </w:r>
    </w:p>
    <w:p w:rsidR="00790F84" w:rsidRDefault="001B1AD4">
      <w:pPr>
        <w:spacing w:line="400" w:lineRule="exact"/>
        <w:rPr>
          <w:rFonts w:ascii="黑体" w:eastAsia="黑体" w:hAnsi="黑体"/>
          <w:bCs/>
          <w:sz w:val="32"/>
          <w:szCs w:val="32"/>
        </w:rPr>
      </w:pPr>
      <w:r>
        <w:rPr>
          <w:rFonts w:ascii="仿宋_GB2312" w:eastAsia="仿宋_GB2312" w:hAnsi="宋体" w:hint="eastAsia"/>
          <w:b/>
          <w:sz w:val="24"/>
        </w:rPr>
        <w:t>附件</w:t>
      </w:r>
      <w:r>
        <w:rPr>
          <w:rFonts w:ascii="仿宋_GB2312" w:eastAsia="仿宋_GB2312" w:hAnsi="宋体" w:hint="eastAsia"/>
          <w:b/>
          <w:sz w:val="24"/>
        </w:rPr>
        <w:t>4-1</w:t>
      </w:r>
      <w:r>
        <w:rPr>
          <w:rFonts w:ascii="仿宋_GB2312" w:eastAsia="仿宋_GB2312" w:hAnsi="宋体" w:hint="eastAsia"/>
          <w:b/>
          <w:sz w:val="24"/>
        </w:rPr>
        <w:t>：</w:t>
      </w:r>
      <w:r>
        <w:rPr>
          <w:rFonts w:ascii="黑体" w:eastAsia="黑体" w:hAnsi="黑体" w:hint="eastAsia"/>
          <w:bCs/>
          <w:sz w:val="32"/>
          <w:szCs w:val="32"/>
        </w:rPr>
        <w:t>报价表</w:t>
      </w:r>
    </w:p>
    <w:p w:rsidR="00790F84" w:rsidRDefault="00790F84">
      <w:pPr>
        <w:spacing w:line="400" w:lineRule="exact"/>
        <w:rPr>
          <w:rFonts w:ascii="黑体" w:eastAsia="黑体" w:hAnsi="黑体"/>
          <w:bCs/>
          <w:sz w:val="32"/>
          <w:szCs w:val="32"/>
        </w:rPr>
      </w:pPr>
    </w:p>
    <w:tbl>
      <w:tblPr>
        <w:tblW w:w="851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1"/>
        <w:gridCol w:w="2931"/>
        <w:gridCol w:w="1018"/>
        <w:gridCol w:w="1041"/>
        <w:gridCol w:w="1365"/>
        <w:gridCol w:w="1322"/>
      </w:tblGrid>
      <w:tr w:rsidR="00790F84">
        <w:trPr>
          <w:trHeight w:val="690"/>
          <w:jc w:val="center"/>
        </w:trPr>
        <w:tc>
          <w:tcPr>
            <w:tcW w:w="84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1B1AD4">
            <w:pPr>
              <w:widowControl/>
              <w:spacing w:before="100" w:beforeAutospacing="1" w:after="100" w:afterAutospacing="1" w:line="400" w:lineRule="atLeast"/>
              <w:jc w:val="center"/>
              <w:rPr>
                <w:rFonts w:ascii="宋体" w:hAnsi="宋体" w:cs="宋体"/>
                <w:b/>
                <w:bCs/>
                <w:kern w:val="0"/>
                <w:sz w:val="24"/>
              </w:rPr>
            </w:pPr>
            <w:r>
              <w:rPr>
                <w:rFonts w:ascii="宋体" w:hAnsi="宋体" w:cs="宋体" w:hint="eastAsia"/>
                <w:b/>
                <w:bCs/>
                <w:kern w:val="0"/>
                <w:sz w:val="24"/>
              </w:rPr>
              <w:t>序号</w:t>
            </w:r>
          </w:p>
        </w:tc>
        <w:tc>
          <w:tcPr>
            <w:tcW w:w="29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1B1AD4">
            <w:pPr>
              <w:widowControl/>
              <w:spacing w:before="100" w:beforeAutospacing="1" w:after="100" w:afterAutospacing="1" w:line="400" w:lineRule="atLeast"/>
              <w:jc w:val="center"/>
              <w:rPr>
                <w:rFonts w:ascii="宋体" w:hAnsi="宋体" w:cs="宋体"/>
                <w:b/>
                <w:bCs/>
                <w:kern w:val="0"/>
                <w:sz w:val="24"/>
              </w:rPr>
            </w:pPr>
            <w:r>
              <w:rPr>
                <w:rFonts w:ascii="宋体" w:hAnsi="宋体" w:cs="宋体" w:hint="eastAsia"/>
                <w:b/>
                <w:bCs/>
                <w:kern w:val="0"/>
                <w:sz w:val="24"/>
              </w:rPr>
              <w:t>名称</w:t>
            </w:r>
          </w:p>
        </w:tc>
        <w:tc>
          <w:tcPr>
            <w:tcW w:w="10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1B1AD4">
            <w:pPr>
              <w:widowControl/>
              <w:spacing w:before="100" w:beforeAutospacing="1" w:after="100" w:afterAutospacing="1" w:line="400" w:lineRule="atLeast"/>
              <w:jc w:val="center"/>
              <w:rPr>
                <w:rFonts w:ascii="宋体" w:hAnsi="宋体" w:cs="宋体"/>
                <w:b/>
                <w:bCs/>
                <w:kern w:val="0"/>
                <w:sz w:val="24"/>
              </w:rPr>
            </w:pPr>
            <w:r>
              <w:rPr>
                <w:rFonts w:ascii="宋体" w:hAnsi="宋体" w:cs="宋体" w:hint="eastAsia"/>
                <w:b/>
                <w:bCs/>
                <w:kern w:val="0"/>
                <w:sz w:val="24"/>
              </w:rPr>
              <w:t>数量</w:t>
            </w:r>
          </w:p>
        </w:tc>
        <w:tc>
          <w:tcPr>
            <w:tcW w:w="10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1B1AD4">
            <w:pPr>
              <w:widowControl/>
              <w:spacing w:before="100" w:beforeAutospacing="1" w:after="100" w:afterAutospacing="1" w:line="400" w:lineRule="atLeast"/>
              <w:jc w:val="center"/>
              <w:rPr>
                <w:rFonts w:ascii="宋体" w:hAnsi="宋体" w:cs="宋体"/>
                <w:b/>
                <w:bCs/>
                <w:kern w:val="0"/>
                <w:sz w:val="24"/>
              </w:rPr>
            </w:pPr>
            <w:r>
              <w:rPr>
                <w:rFonts w:ascii="宋体" w:hAnsi="宋体" w:cs="宋体" w:hint="eastAsia"/>
                <w:b/>
                <w:bCs/>
                <w:kern w:val="0"/>
                <w:sz w:val="24"/>
              </w:rPr>
              <w:t>单位</w:t>
            </w:r>
          </w:p>
        </w:tc>
        <w:tc>
          <w:tcPr>
            <w:tcW w:w="13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1B1AD4">
            <w:pPr>
              <w:widowControl/>
              <w:spacing w:before="100" w:beforeAutospacing="1" w:after="100" w:afterAutospacing="1" w:line="400" w:lineRule="atLeast"/>
              <w:jc w:val="center"/>
              <w:rPr>
                <w:rFonts w:ascii="宋体" w:hAnsi="宋体" w:cs="宋体"/>
                <w:b/>
                <w:bCs/>
                <w:kern w:val="0"/>
                <w:sz w:val="24"/>
              </w:rPr>
            </w:pPr>
            <w:r>
              <w:rPr>
                <w:rFonts w:ascii="宋体" w:hAnsi="宋体" w:cs="宋体" w:hint="eastAsia"/>
                <w:b/>
                <w:bCs/>
                <w:kern w:val="0"/>
                <w:sz w:val="24"/>
              </w:rPr>
              <w:t>单价（</w:t>
            </w:r>
            <w:r>
              <w:rPr>
                <w:rFonts w:ascii="宋体" w:hAnsi="宋体" w:cs="宋体" w:hint="eastAsia"/>
                <w:b/>
                <w:bCs/>
                <w:kern w:val="0"/>
                <w:sz w:val="24"/>
              </w:rPr>
              <w:t>元</w:t>
            </w:r>
            <w:r>
              <w:rPr>
                <w:rFonts w:ascii="宋体" w:hAnsi="宋体" w:cs="宋体" w:hint="eastAsia"/>
                <w:b/>
                <w:bCs/>
                <w:kern w:val="0"/>
                <w:sz w:val="24"/>
              </w:rPr>
              <w:t>）</w:t>
            </w:r>
          </w:p>
        </w:tc>
        <w:tc>
          <w:tcPr>
            <w:tcW w:w="13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1B1AD4">
            <w:pPr>
              <w:widowControl/>
              <w:spacing w:before="100" w:beforeAutospacing="1" w:after="100" w:afterAutospacing="1" w:line="400" w:lineRule="atLeast"/>
              <w:jc w:val="center"/>
              <w:rPr>
                <w:rFonts w:ascii="宋体" w:hAnsi="宋体" w:cs="宋体"/>
                <w:b/>
                <w:bCs/>
                <w:kern w:val="0"/>
                <w:sz w:val="24"/>
              </w:rPr>
            </w:pPr>
            <w:r>
              <w:rPr>
                <w:rFonts w:ascii="宋体" w:hAnsi="宋体" w:cs="宋体" w:hint="eastAsia"/>
                <w:b/>
                <w:bCs/>
                <w:kern w:val="0"/>
                <w:sz w:val="24"/>
              </w:rPr>
              <w:t>总价（元）</w:t>
            </w:r>
          </w:p>
        </w:tc>
      </w:tr>
      <w:tr w:rsidR="00790F84">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1B1AD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 </w:t>
            </w: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1B1AD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 </w:t>
            </w: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1B1AD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 </w:t>
            </w:r>
          </w:p>
        </w:tc>
      </w:tr>
      <w:tr w:rsidR="00790F84">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r>
      <w:tr w:rsidR="00790F84">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textAlignment w:val="center"/>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r>
      <w:tr w:rsidR="00790F84">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textAlignment w:val="center"/>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r>
      <w:tr w:rsidR="00790F84">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eastAsiaTheme="minorEastAsia"/>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r>
      <w:tr w:rsidR="00790F84">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eastAsiaTheme="minorEastAsia"/>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r>
      <w:tr w:rsidR="00790F84">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textAlignment w:val="center"/>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eastAsiaTheme="minorEastAsia"/>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r>
      <w:tr w:rsidR="00790F84">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textAlignment w:val="center"/>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eastAsiaTheme="minorEastAsia"/>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r>
      <w:tr w:rsidR="00790F84">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textAlignment w:val="center"/>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r>
      <w:tr w:rsidR="00790F84">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textAlignment w:val="center"/>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r>
      <w:tr w:rsidR="00790F84">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textAlignment w:val="center"/>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textAlignment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r>
      <w:tr w:rsidR="00790F84">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textAlignment w:val="center"/>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textAlignment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r>
      <w:tr w:rsidR="00790F84">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textAlignment w:val="center"/>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textAlignment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r>
      <w:tr w:rsidR="00790F84">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textAlignment w:val="center"/>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textAlignment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r>
      <w:tr w:rsidR="00790F84">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eastAsiaTheme="minorEastAsia"/>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r>
      <w:tr w:rsidR="00790F84">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eastAsiaTheme="minorEastAsia"/>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r>
      <w:tr w:rsidR="00790F84">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textAlignment w:val="center"/>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textAlignment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r>
      <w:tr w:rsidR="00790F84">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textAlignment w:val="center"/>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textAlignment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r>
      <w:tr w:rsidR="00790F84">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textAlignment w:val="center"/>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textAlignment w:val="center"/>
              <w:rPr>
                <w:rFonts w:eastAsiaTheme="minorEastAsia"/>
                <w:bCs/>
                <w:kern w:val="0"/>
                <w:szCs w:val="21"/>
                <w:lang/>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r>
      <w:tr w:rsidR="00790F84">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textAlignment w:val="center"/>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textAlignment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r>
      <w:tr w:rsidR="00790F84">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textAlignment w:val="center"/>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textAlignment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r>
      <w:tr w:rsidR="00790F84">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r>
      <w:tr w:rsidR="00790F84">
        <w:trPr>
          <w:trHeight w:val="195"/>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r>
      <w:tr w:rsidR="00790F84">
        <w:trPr>
          <w:trHeight w:val="210"/>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1B1AD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 </w:t>
            </w: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1B1AD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 </w:t>
            </w: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1B1AD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 </w:t>
            </w:r>
          </w:p>
        </w:tc>
      </w:tr>
      <w:tr w:rsidR="00790F84">
        <w:trPr>
          <w:trHeight w:val="210"/>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r>
      <w:tr w:rsidR="00790F84">
        <w:trPr>
          <w:trHeight w:val="210"/>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r>
      <w:tr w:rsidR="00790F84">
        <w:trPr>
          <w:trHeight w:val="210"/>
          <w:jc w:val="center"/>
        </w:trPr>
        <w:tc>
          <w:tcPr>
            <w:tcW w:w="8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ascii="宋体" w:hAnsi="宋体" w:cs="宋体"/>
                <w:kern w:val="0"/>
                <w:sz w:val="24"/>
              </w:rPr>
            </w:pPr>
          </w:p>
        </w:tc>
        <w:tc>
          <w:tcPr>
            <w:tcW w:w="29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rPr>
                <w:rFonts w:ascii="宋体" w:hAnsi="宋体" w:cs="宋体"/>
                <w:kern w:val="0"/>
                <w:sz w:val="24"/>
              </w:rPr>
            </w:pPr>
          </w:p>
        </w:tc>
        <w:tc>
          <w:tcPr>
            <w:tcW w:w="1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jc w:val="center"/>
              <w:rPr>
                <w:rFonts w:eastAsiaTheme="minorEastAsia"/>
                <w:kern w:val="0"/>
                <w:szCs w:val="21"/>
              </w:rPr>
            </w:pPr>
          </w:p>
        </w:tc>
        <w:tc>
          <w:tcPr>
            <w:tcW w:w="1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1B1AD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 </w:t>
            </w:r>
          </w:p>
        </w:tc>
        <w:tc>
          <w:tcPr>
            <w:tcW w:w="1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1B1AD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 </w:t>
            </w: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790F84">
            <w:pPr>
              <w:widowControl/>
              <w:spacing w:before="100" w:beforeAutospacing="1" w:after="100" w:afterAutospacing="1"/>
              <w:jc w:val="center"/>
              <w:rPr>
                <w:rFonts w:ascii="宋体" w:hAnsi="宋体" w:cs="宋体"/>
                <w:kern w:val="0"/>
                <w:sz w:val="24"/>
              </w:rPr>
            </w:pPr>
          </w:p>
        </w:tc>
      </w:tr>
      <w:tr w:rsidR="00790F84">
        <w:trPr>
          <w:trHeight w:val="435"/>
          <w:jc w:val="center"/>
        </w:trPr>
        <w:tc>
          <w:tcPr>
            <w:tcW w:w="719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1B1AD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总价</w:t>
            </w:r>
          </w:p>
        </w:tc>
        <w:tc>
          <w:tcPr>
            <w:tcW w:w="1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90F84" w:rsidRDefault="001B1AD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 </w:t>
            </w:r>
          </w:p>
        </w:tc>
      </w:tr>
    </w:tbl>
    <w:p w:rsidR="00790F84" w:rsidRDefault="00790F84">
      <w:pPr>
        <w:spacing w:line="400" w:lineRule="exact"/>
        <w:rPr>
          <w:rFonts w:ascii="宋体" w:hAnsi="宋体"/>
          <w:bCs/>
          <w:szCs w:val="21"/>
        </w:rPr>
      </w:pPr>
    </w:p>
    <w:p w:rsidR="00790F84" w:rsidRDefault="00790F84">
      <w:pPr>
        <w:spacing w:line="400" w:lineRule="exact"/>
        <w:rPr>
          <w:rFonts w:ascii="宋体" w:hAnsi="宋体"/>
          <w:bCs/>
          <w:szCs w:val="21"/>
        </w:rPr>
      </w:pPr>
    </w:p>
    <w:p w:rsidR="00790F84" w:rsidRDefault="00790F84">
      <w:pPr>
        <w:spacing w:line="400" w:lineRule="exact"/>
        <w:rPr>
          <w:rFonts w:ascii="宋体" w:hAnsi="宋体"/>
          <w:bCs/>
          <w:szCs w:val="21"/>
        </w:rPr>
      </w:pPr>
    </w:p>
    <w:p w:rsidR="00790F84" w:rsidRDefault="001B1AD4">
      <w:pPr>
        <w:spacing w:line="400" w:lineRule="exact"/>
        <w:rPr>
          <w:rFonts w:ascii="宋体" w:hAnsi="宋体"/>
          <w:bCs/>
          <w:szCs w:val="21"/>
        </w:rPr>
      </w:pPr>
      <w:r>
        <w:rPr>
          <w:rFonts w:ascii="宋体" w:hAnsi="宋体" w:hint="eastAsia"/>
          <w:bCs/>
          <w:szCs w:val="21"/>
        </w:rPr>
        <w:t>注：“品目及报价表”需单独密封。</w:t>
      </w:r>
    </w:p>
    <w:p w:rsidR="00790F84" w:rsidRDefault="001B1AD4">
      <w:pPr>
        <w:adjustRightInd w:val="0"/>
        <w:spacing w:line="400" w:lineRule="exact"/>
        <w:ind w:firstLineChars="250" w:firstLine="525"/>
        <w:jc w:val="left"/>
        <w:rPr>
          <w:rFonts w:ascii="宋体" w:hAnsi="宋体"/>
          <w:bCs/>
          <w:szCs w:val="21"/>
        </w:rPr>
      </w:pPr>
      <w:r>
        <w:rPr>
          <w:rFonts w:ascii="宋体" w:hAnsi="宋体" w:hint="eastAsia"/>
          <w:bCs/>
          <w:szCs w:val="21"/>
        </w:rPr>
        <w:t>供应商名称（盖章）：</w:t>
      </w:r>
      <w:r>
        <w:rPr>
          <w:rFonts w:ascii="宋体" w:hAnsi="宋体" w:hint="eastAsia"/>
          <w:bCs/>
          <w:szCs w:val="21"/>
        </w:rPr>
        <w:t xml:space="preserve">        </w:t>
      </w:r>
    </w:p>
    <w:p w:rsidR="00790F84" w:rsidRDefault="001B1AD4">
      <w:pPr>
        <w:adjustRightInd w:val="0"/>
        <w:spacing w:line="400" w:lineRule="exact"/>
        <w:jc w:val="left"/>
        <w:rPr>
          <w:rFonts w:ascii="宋体" w:hAnsi="宋体"/>
          <w:bCs/>
          <w:szCs w:val="21"/>
        </w:rPr>
      </w:pPr>
      <w:r>
        <w:rPr>
          <w:rFonts w:ascii="宋体" w:hAnsi="宋体" w:hint="eastAsia"/>
          <w:bCs/>
          <w:szCs w:val="21"/>
        </w:rPr>
        <w:t xml:space="preserve">     </w:t>
      </w:r>
      <w:r>
        <w:rPr>
          <w:rFonts w:ascii="宋体" w:hAnsi="宋体" w:hint="eastAsia"/>
          <w:bCs/>
          <w:szCs w:val="21"/>
        </w:rPr>
        <w:t>法定代表人或授权代表（签字）：</w:t>
      </w:r>
      <w:r>
        <w:rPr>
          <w:rFonts w:ascii="宋体" w:hAnsi="宋体" w:hint="eastAsia"/>
          <w:bCs/>
          <w:szCs w:val="21"/>
        </w:rPr>
        <w:t xml:space="preserve">                   </w:t>
      </w:r>
      <w:r>
        <w:rPr>
          <w:rFonts w:ascii="宋体" w:hAnsi="宋体" w:hint="eastAsia"/>
          <w:bCs/>
          <w:szCs w:val="21"/>
        </w:rPr>
        <w:t>联系方式：</w:t>
      </w:r>
      <w:r>
        <w:rPr>
          <w:rFonts w:ascii="宋体" w:hAnsi="宋体" w:hint="eastAsia"/>
          <w:bCs/>
          <w:szCs w:val="21"/>
        </w:rPr>
        <w:t xml:space="preserve">        </w:t>
      </w:r>
    </w:p>
    <w:p w:rsidR="00790F84" w:rsidRDefault="001B1AD4">
      <w:pPr>
        <w:spacing w:line="400" w:lineRule="exact"/>
        <w:ind w:firstLine="480"/>
        <w:rPr>
          <w:rFonts w:ascii="宋体" w:hAnsi="宋体"/>
          <w:bCs/>
          <w:szCs w:val="21"/>
        </w:rPr>
      </w:pPr>
      <w:r>
        <w:rPr>
          <w:rFonts w:ascii="宋体" w:hAnsi="宋体" w:hint="eastAsia"/>
          <w:bCs/>
          <w:szCs w:val="21"/>
        </w:rPr>
        <w:t>日期：</w:t>
      </w:r>
    </w:p>
    <w:p w:rsidR="00790F84" w:rsidRDefault="00790F84">
      <w:pPr>
        <w:rPr>
          <w:rFonts w:ascii="宋体" w:hAnsi="宋体"/>
          <w:bCs/>
          <w:szCs w:val="21"/>
        </w:rPr>
      </w:pPr>
    </w:p>
    <w:p w:rsidR="00790F84" w:rsidRDefault="00790F84">
      <w:pPr>
        <w:jc w:val="center"/>
        <w:rPr>
          <w:rFonts w:ascii="宋体" w:hAnsi="宋体"/>
          <w:bCs/>
          <w:szCs w:val="21"/>
        </w:rPr>
      </w:pPr>
    </w:p>
    <w:p w:rsidR="00790F84" w:rsidRDefault="00790F84">
      <w:pPr>
        <w:adjustRightInd w:val="0"/>
        <w:spacing w:line="400" w:lineRule="exact"/>
        <w:jc w:val="left"/>
        <w:rPr>
          <w:rFonts w:ascii="仿宋_GB2312" w:eastAsia="仿宋_GB2312" w:hAnsi="宋体"/>
          <w:b/>
          <w:sz w:val="24"/>
        </w:rPr>
      </w:pPr>
    </w:p>
    <w:p w:rsidR="00790F84" w:rsidRDefault="001B1AD4">
      <w:pPr>
        <w:adjustRightInd w:val="0"/>
        <w:spacing w:line="400" w:lineRule="exact"/>
        <w:jc w:val="left"/>
        <w:rPr>
          <w:rFonts w:ascii="仿宋_GB2312" w:eastAsia="仿宋_GB2312" w:hAnsi="宋体"/>
          <w:sz w:val="24"/>
        </w:rPr>
      </w:pPr>
      <w:r>
        <w:rPr>
          <w:rFonts w:ascii="仿宋_GB2312" w:eastAsia="仿宋_GB2312" w:hAnsi="宋体" w:hint="eastAsia"/>
          <w:b/>
          <w:sz w:val="24"/>
        </w:rPr>
        <w:lastRenderedPageBreak/>
        <w:t>附件</w:t>
      </w:r>
      <w:r>
        <w:rPr>
          <w:rFonts w:ascii="仿宋_GB2312" w:eastAsia="仿宋_GB2312" w:hAnsi="宋体" w:hint="eastAsia"/>
          <w:b/>
          <w:sz w:val="24"/>
        </w:rPr>
        <w:t>4-2</w:t>
      </w:r>
      <w:r>
        <w:rPr>
          <w:rFonts w:ascii="仿宋_GB2312" w:eastAsia="仿宋_GB2312" w:hAnsi="宋体" w:hint="eastAsia"/>
          <w:b/>
          <w:sz w:val="24"/>
        </w:rPr>
        <w:t>：</w:t>
      </w:r>
    </w:p>
    <w:p w:rsidR="00790F84" w:rsidRDefault="001B1AD4">
      <w:pPr>
        <w:spacing w:line="360" w:lineRule="auto"/>
        <w:jc w:val="center"/>
        <w:rPr>
          <w:rFonts w:ascii="仿宋_GB2312" w:eastAsia="仿宋_GB2312" w:hAnsi="宋体"/>
          <w:b/>
          <w:bCs/>
          <w:sz w:val="24"/>
        </w:rPr>
      </w:pPr>
      <w:r>
        <w:rPr>
          <w:rFonts w:ascii="仿宋_GB2312" w:eastAsia="仿宋_GB2312" w:hint="eastAsia"/>
          <w:b/>
          <w:sz w:val="24"/>
        </w:rPr>
        <w:t>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9"/>
        <w:gridCol w:w="2795"/>
        <w:gridCol w:w="2795"/>
        <w:gridCol w:w="3514"/>
      </w:tblGrid>
      <w:tr w:rsidR="00790F84">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790F84" w:rsidRDefault="001B1AD4">
            <w:pPr>
              <w:spacing w:line="360" w:lineRule="auto"/>
              <w:jc w:val="center"/>
              <w:rPr>
                <w:rFonts w:ascii="仿宋_GB2312" w:eastAsia="仿宋_GB2312" w:hAnsi="宋体"/>
                <w:sz w:val="24"/>
              </w:rPr>
            </w:pPr>
            <w:r>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790F84" w:rsidRDefault="001B1AD4">
            <w:pPr>
              <w:spacing w:line="360" w:lineRule="auto"/>
              <w:jc w:val="center"/>
              <w:rPr>
                <w:rFonts w:ascii="仿宋_GB2312" w:eastAsia="仿宋_GB2312" w:hAnsi="宋体"/>
                <w:sz w:val="24"/>
              </w:rPr>
            </w:pPr>
            <w:r>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790F84" w:rsidRDefault="001B1AD4">
            <w:pPr>
              <w:spacing w:line="360" w:lineRule="auto"/>
              <w:jc w:val="center"/>
              <w:rPr>
                <w:rFonts w:ascii="仿宋_GB2312" w:eastAsia="仿宋_GB2312" w:hAnsi="宋体"/>
                <w:sz w:val="24"/>
              </w:rPr>
            </w:pPr>
            <w:r>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790F84" w:rsidRDefault="001B1AD4">
            <w:pPr>
              <w:spacing w:line="360" w:lineRule="auto"/>
              <w:jc w:val="center"/>
              <w:rPr>
                <w:rFonts w:ascii="仿宋_GB2312" w:eastAsia="仿宋_GB2312" w:hAnsi="宋体"/>
                <w:sz w:val="24"/>
              </w:rPr>
            </w:pPr>
            <w:r>
              <w:rPr>
                <w:rFonts w:ascii="仿宋_GB2312" w:eastAsia="仿宋_GB2312" w:hAnsi="宋体" w:hint="eastAsia"/>
                <w:sz w:val="24"/>
              </w:rPr>
              <w:t>偏离及其影响</w:t>
            </w:r>
          </w:p>
        </w:tc>
      </w:tr>
      <w:tr w:rsidR="00790F84">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790F84" w:rsidRDefault="00790F84">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790F84" w:rsidRDefault="00790F84">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790F84" w:rsidRDefault="00790F84">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790F84" w:rsidRDefault="00790F84">
            <w:pPr>
              <w:spacing w:line="360" w:lineRule="auto"/>
              <w:jc w:val="center"/>
              <w:rPr>
                <w:rFonts w:ascii="仿宋_GB2312" w:eastAsia="仿宋_GB2312" w:hAnsi="宋体"/>
                <w:sz w:val="24"/>
              </w:rPr>
            </w:pPr>
          </w:p>
        </w:tc>
      </w:tr>
      <w:tr w:rsidR="00790F84">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790F84" w:rsidRDefault="00790F84">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790F84" w:rsidRDefault="00790F84">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790F84" w:rsidRDefault="00790F84">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790F84" w:rsidRDefault="00790F84">
            <w:pPr>
              <w:spacing w:line="360" w:lineRule="auto"/>
              <w:jc w:val="center"/>
              <w:rPr>
                <w:rFonts w:ascii="仿宋_GB2312" w:eastAsia="仿宋_GB2312" w:hAnsi="宋体"/>
                <w:sz w:val="24"/>
              </w:rPr>
            </w:pPr>
          </w:p>
        </w:tc>
      </w:tr>
    </w:tbl>
    <w:p w:rsidR="00790F84" w:rsidRDefault="001B1AD4">
      <w:pPr>
        <w:spacing w:line="360" w:lineRule="auto"/>
        <w:ind w:firstLineChars="200" w:firstLine="480"/>
        <w:rPr>
          <w:rFonts w:ascii="仿宋_GB2312" w:eastAsia="仿宋_GB2312" w:hAnsi="宋体"/>
          <w:b/>
          <w:sz w:val="24"/>
        </w:rPr>
      </w:pPr>
      <w:r>
        <w:rPr>
          <w:rFonts w:ascii="仿宋_GB2312" w:eastAsia="仿宋_GB2312" w:hAnsi="宋体" w:hint="eastAsia"/>
          <w:sz w:val="24"/>
        </w:rPr>
        <w:t>注：</w:t>
      </w:r>
      <w:r>
        <w:rPr>
          <w:rFonts w:ascii="仿宋_GB2312" w:eastAsia="仿宋_GB2312" w:hAnsi="宋体" w:hint="eastAsia"/>
          <w:sz w:val="24"/>
        </w:rPr>
        <w:t>1</w:t>
      </w:r>
      <w:r>
        <w:rPr>
          <w:rFonts w:ascii="仿宋_GB2312" w:eastAsia="仿宋_GB2312" w:hAnsi="宋体" w:hint="eastAsia"/>
          <w:sz w:val="24"/>
        </w:rPr>
        <w:t>、此表要求投标文件与招标文件要求一一对应、逐一列出；</w:t>
      </w:r>
      <w:r>
        <w:rPr>
          <w:rFonts w:ascii="仿宋_GB2312" w:eastAsia="仿宋_GB2312" w:hAnsi="宋体" w:hint="eastAsia"/>
          <w:sz w:val="24"/>
        </w:rPr>
        <w:t>2</w:t>
      </w:r>
      <w:r>
        <w:rPr>
          <w:rFonts w:ascii="仿宋_GB2312" w:eastAsia="仿宋_GB2312" w:hAnsi="宋体" w:hint="eastAsia"/>
          <w:sz w:val="24"/>
        </w:rPr>
        <w:t>．投标文件中与招标文件要求有负偏离的内容必须在此表中列出，否则视为无效投标。供应商必须据实填写，不得虚假响应，否则投标无效并按规定追究其相关责任。</w:t>
      </w:r>
    </w:p>
    <w:p w:rsidR="00790F84" w:rsidRDefault="001B1AD4">
      <w:pPr>
        <w:adjustRightInd w:val="0"/>
        <w:spacing w:line="360" w:lineRule="auto"/>
        <w:ind w:firstLineChars="175" w:firstLine="420"/>
        <w:jc w:val="left"/>
        <w:rPr>
          <w:rFonts w:ascii="仿宋_GB2312" w:eastAsia="仿宋_GB2312"/>
          <w:bCs/>
          <w:sz w:val="24"/>
        </w:rPr>
      </w:pPr>
      <w:r>
        <w:rPr>
          <w:rFonts w:ascii="仿宋_GB2312" w:eastAsia="仿宋_GB2312" w:hint="eastAsia"/>
          <w:bCs/>
          <w:sz w:val="24"/>
        </w:rPr>
        <w:t>法定代表人或授权代表签字：</w:t>
      </w:r>
    </w:p>
    <w:p w:rsidR="00790F84" w:rsidRDefault="001B1AD4">
      <w:pPr>
        <w:spacing w:line="360" w:lineRule="auto"/>
        <w:ind w:firstLineChars="150" w:firstLine="360"/>
        <w:jc w:val="left"/>
        <w:rPr>
          <w:rFonts w:ascii="仿宋_GB2312" w:eastAsia="仿宋_GB2312" w:hAnsi="宋体"/>
          <w:bCs/>
          <w:sz w:val="24"/>
        </w:rPr>
      </w:pPr>
      <w:r>
        <w:rPr>
          <w:rFonts w:ascii="仿宋_GB2312" w:eastAsia="仿宋_GB2312" w:hint="eastAsia"/>
          <w:bCs/>
          <w:sz w:val="24"/>
        </w:rPr>
        <w:t>日期</w:t>
      </w:r>
      <w:r>
        <w:rPr>
          <w:rFonts w:ascii="仿宋_GB2312" w:eastAsia="仿宋_GB2312" w:hint="eastAsia"/>
          <w:bCs/>
          <w:sz w:val="24"/>
        </w:rPr>
        <w:t>:</w:t>
      </w:r>
    </w:p>
    <w:p w:rsidR="00790F84" w:rsidRDefault="00790F84">
      <w:pPr>
        <w:spacing w:line="360" w:lineRule="auto"/>
        <w:rPr>
          <w:rFonts w:ascii="仿宋_GB2312" w:eastAsia="仿宋_GB2312"/>
          <w:b/>
          <w:bCs/>
          <w:sz w:val="24"/>
        </w:rPr>
      </w:pPr>
    </w:p>
    <w:p w:rsidR="00790F84" w:rsidRDefault="00790F84">
      <w:pPr>
        <w:spacing w:line="360" w:lineRule="auto"/>
        <w:rPr>
          <w:rFonts w:ascii="仿宋_GB2312" w:eastAsia="仿宋_GB2312"/>
          <w:b/>
          <w:bCs/>
          <w:sz w:val="24"/>
        </w:rPr>
      </w:pPr>
    </w:p>
    <w:p w:rsidR="00790F84" w:rsidRDefault="00790F84">
      <w:pPr>
        <w:spacing w:line="360" w:lineRule="auto"/>
        <w:rPr>
          <w:rFonts w:ascii="仿宋_GB2312" w:eastAsia="仿宋_GB2312"/>
          <w:b/>
          <w:bCs/>
          <w:sz w:val="24"/>
        </w:rPr>
      </w:pPr>
    </w:p>
    <w:p w:rsidR="00790F84" w:rsidRDefault="001B1AD4">
      <w:pPr>
        <w:spacing w:line="360" w:lineRule="auto"/>
        <w:rPr>
          <w:rFonts w:ascii="仿宋_GB2312" w:eastAsia="仿宋_GB2312"/>
          <w:b/>
          <w:bCs/>
          <w:sz w:val="24"/>
        </w:rPr>
      </w:pPr>
      <w:r>
        <w:rPr>
          <w:rFonts w:ascii="仿宋_GB2312" w:eastAsia="仿宋_GB2312" w:hint="eastAsia"/>
          <w:b/>
          <w:bCs/>
          <w:sz w:val="24"/>
        </w:rPr>
        <w:t>附件</w:t>
      </w:r>
      <w:r>
        <w:rPr>
          <w:rFonts w:ascii="仿宋_GB2312" w:eastAsia="仿宋_GB2312" w:hint="eastAsia"/>
          <w:b/>
          <w:bCs/>
          <w:sz w:val="24"/>
        </w:rPr>
        <w:t>4-3</w:t>
      </w:r>
      <w:r>
        <w:rPr>
          <w:rFonts w:ascii="仿宋_GB2312" w:eastAsia="仿宋_GB2312" w:hint="eastAsia"/>
          <w:b/>
          <w:bCs/>
          <w:sz w:val="24"/>
        </w:rPr>
        <w:t>：</w:t>
      </w:r>
    </w:p>
    <w:p w:rsidR="00790F84" w:rsidRDefault="001B1AD4">
      <w:pPr>
        <w:jc w:val="center"/>
        <w:rPr>
          <w:rFonts w:ascii="仿宋_GB2312" w:eastAsia="仿宋_GB2312"/>
          <w:b/>
          <w:sz w:val="28"/>
          <w:szCs w:val="28"/>
        </w:rPr>
      </w:pPr>
      <w:r>
        <w:rPr>
          <w:rFonts w:ascii="仿宋_GB2312" w:eastAsia="仿宋_GB2312" w:hint="eastAsia"/>
          <w:b/>
          <w:sz w:val="28"/>
          <w:szCs w:val="28"/>
        </w:rPr>
        <w:t>用户情况表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5"/>
        <w:gridCol w:w="1861"/>
        <w:gridCol w:w="1260"/>
        <w:gridCol w:w="2154"/>
        <w:gridCol w:w="1074"/>
      </w:tblGrid>
      <w:tr w:rsidR="00790F84">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790F84" w:rsidRDefault="001B1AD4">
            <w:pPr>
              <w:jc w:val="center"/>
              <w:rPr>
                <w:rFonts w:ascii="仿宋_GB2312" w:eastAsia="仿宋_GB2312"/>
                <w:sz w:val="24"/>
              </w:rPr>
            </w:pPr>
            <w:r>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790F84" w:rsidRDefault="001B1AD4">
            <w:pPr>
              <w:jc w:val="center"/>
              <w:rPr>
                <w:rFonts w:ascii="仿宋_GB2312" w:eastAsia="仿宋_GB2312"/>
                <w:sz w:val="24"/>
              </w:rPr>
            </w:pPr>
            <w:r>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790F84" w:rsidRDefault="001B1AD4">
            <w:pPr>
              <w:jc w:val="center"/>
              <w:rPr>
                <w:rFonts w:ascii="仿宋_GB2312" w:eastAsia="仿宋_GB2312"/>
                <w:sz w:val="24"/>
              </w:rPr>
            </w:pPr>
            <w:r>
              <w:rPr>
                <w:rFonts w:ascii="仿宋_GB2312" w:eastAsia="仿宋_GB2312" w:hint="eastAsia"/>
                <w:sz w:val="24"/>
              </w:rPr>
              <w:t>合同时间</w:t>
            </w:r>
          </w:p>
        </w:tc>
        <w:tc>
          <w:tcPr>
            <w:tcW w:w="2154" w:type="dxa"/>
            <w:tcBorders>
              <w:top w:val="single" w:sz="4" w:space="0" w:color="auto"/>
              <w:left w:val="single" w:sz="4" w:space="0" w:color="auto"/>
              <w:bottom w:val="single" w:sz="4" w:space="0" w:color="auto"/>
              <w:right w:val="single" w:sz="4" w:space="0" w:color="auto"/>
            </w:tcBorders>
            <w:vAlign w:val="center"/>
          </w:tcPr>
          <w:p w:rsidR="00790F84" w:rsidRDefault="001B1AD4">
            <w:pPr>
              <w:jc w:val="center"/>
              <w:rPr>
                <w:rFonts w:ascii="仿宋_GB2312" w:eastAsia="仿宋_GB2312"/>
                <w:sz w:val="24"/>
              </w:rPr>
            </w:pPr>
            <w:r>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790F84" w:rsidRDefault="001B1AD4">
            <w:pPr>
              <w:jc w:val="center"/>
              <w:rPr>
                <w:rFonts w:ascii="仿宋_GB2312" w:eastAsia="仿宋_GB2312"/>
                <w:sz w:val="24"/>
              </w:rPr>
            </w:pPr>
            <w:r>
              <w:rPr>
                <w:rFonts w:ascii="仿宋_GB2312" w:eastAsia="仿宋_GB2312" w:hint="eastAsia"/>
                <w:sz w:val="24"/>
              </w:rPr>
              <w:t>备注</w:t>
            </w:r>
          </w:p>
        </w:tc>
      </w:tr>
      <w:tr w:rsidR="00790F84">
        <w:trPr>
          <w:trHeight w:val="300"/>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790F84" w:rsidRDefault="00790F84">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790F84" w:rsidRDefault="00790F84">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90F84" w:rsidRDefault="00790F84">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790F84" w:rsidRDefault="00790F84">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790F84" w:rsidRDefault="00790F84">
            <w:pPr>
              <w:jc w:val="center"/>
              <w:rPr>
                <w:rFonts w:ascii="仿宋_GB2312" w:eastAsia="仿宋_GB2312"/>
                <w:sz w:val="24"/>
              </w:rPr>
            </w:pPr>
          </w:p>
        </w:tc>
      </w:tr>
      <w:tr w:rsidR="00790F84">
        <w:trPr>
          <w:trHeight w:val="300"/>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790F84" w:rsidRDefault="00790F84">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790F84" w:rsidRDefault="00790F84">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90F84" w:rsidRDefault="00790F84">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790F84" w:rsidRDefault="00790F84">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790F84" w:rsidRDefault="00790F84">
            <w:pPr>
              <w:jc w:val="center"/>
              <w:rPr>
                <w:rFonts w:ascii="仿宋_GB2312" w:eastAsia="仿宋_GB2312"/>
                <w:sz w:val="24"/>
              </w:rPr>
            </w:pPr>
          </w:p>
        </w:tc>
      </w:tr>
      <w:tr w:rsidR="00790F84">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790F84" w:rsidRDefault="001B1AD4">
            <w:pPr>
              <w:jc w:val="center"/>
              <w:rPr>
                <w:rFonts w:ascii="仿宋_GB2312" w:eastAsia="仿宋_GB2312"/>
                <w:sz w:val="24"/>
              </w:rPr>
            </w:pPr>
            <w:r>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790F84" w:rsidRDefault="00790F84">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90F84" w:rsidRDefault="00790F84">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790F84" w:rsidRDefault="00790F84">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790F84" w:rsidRDefault="00790F84">
            <w:pPr>
              <w:jc w:val="center"/>
              <w:rPr>
                <w:rFonts w:ascii="仿宋_GB2312" w:eastAsia="仿宋_GB2312"/>
                <w:sz w:val="24"/>
              </w:rPr>
            </w:pPr>
          </w:p>
        </w:tc>
      </w:tr>
      <w:tr w:rsidR="00790F84">
        <w:trPr>
          <w:trHeight w:val="105"/>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790F84" w:rsidRDefault="00790F84">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790F84" w:rsidRDefault="00790F84">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90F84" w:rsidRDefault="00790F84">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790F84" w:rsidRDefault="00790F84">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790F84" w:rsidRDefault="00790F84">
            <w:pPr>
              <w:jc w:val="center"/>
              <w:rPr>
                <w:rFonts w:ascii="仿宋_GB2312" w:eastAsia="仿宋_GB2312"/>
                <w:sz w:val="24"/>
              </w:rPr>
            </w:pPr>
          </w:p>
        </w:tc>
      </w:tr>
      <w:tr w:rsidR="00790F84">
        <w:trPr>
          <w:trHeight w:val="105"/>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790F84" w:rsidRDefault="00790F84">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790F84" w:rsidRDefault="00790F84">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90F84" w:rsidRDefault="00790F84">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790F84" w:rsidRDefault="00790F84">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790F84" w:rsidRDefault="00790F84">
            <w:pPr>
              <w:jc w:val="center"/>
              <w:rPr>
                <w:rFonts w:ascii="仿宋_GB2312" w:eastAsia="仿宋_GB2312"/>
                <w:sz w:val="24"/>
              </w:rPr>
            </w:pPr>
          </w:p>
        </w:tc>
      </w:tr>
      <w:tr w:rsidR="00790F84">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790F84" w:rsidRDefault="001B1AD4">
            <w:pPr>
              <w:jc w:val="center"/>
              <w:rPr>
                <w:rFonts w:ascii="仿宋_GB2312" w:eastAsia="仿宋_GB2312"/>
                <w:sz w:val="24"/>
              </w:rPr>
            </w:pPr>
            <w:r>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790F84" w:rsidRDefault="00790F84">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90F84" w:rsidRDefault="00790F84">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790F84" w:rsidRDefault="00790F84">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790F84" w:rsidRDefault="00790F84">
            <w:pPr>
              <w:jc w:val="center"/>
              <w:rPr>
                <w:rFonts w:ascii="仿宋_GB2312" w:eastAsia="仿宋_GB2312"/>
                <w:sz w:val="24"/>
              </w:rPr>
            </w:pPr>
          </w:p>
        </w:tc>
      </w:tr>
      <w:tr w:rsidR="00790F84">
        <w:trPr>
          <w:trHeight w:val="375"/>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790F84" w:rsidRDefault="00790F84">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790F84" w:rsidRDefault="00790F84">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90F84" w:rsidRDefault="00790F84">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790F84" w:rsidRDefault="00790F84">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790F84" w:rsidRDefault="00790F84">
            <w:pPr>
              <w:jc w:val="center"/>
              <w:rPr>
                <w:rFonts w:ascii="仿宋_GB2312" w:eastAsia="仿宋_GB2312"/>
                <w:sz w:val="24"/>
              </w:rPr>
            </w:pPr>
          </w:p>
        </w:tc>
      </w:tr>
      <w:tr w:rsidR="00790F84">
        <w:trPr>
          <w:trHeight w:val="375"/>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790F84" w:rsidRDefault="00790F84">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790F84" w:rsidRDefault="00790F84">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90F84" w:rsidRDefault="00790F84">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790F84" w:rsidRDefault="00790F84">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790F84" w:rsidRDefault="00790F84">
            <w:pPr>
              <w:jc w:val="center"/>
              <w:rPr>
                <w:rFonts w:ascii="仿宋_GB2312" w:eastAsia="仿宋_GB2312"/>
                <w:sz w:val="24"/>
              </w:rPr>
            </w:pPr>
          </w:p>
        </w:tc>
      </w:tr>
    </w:tbl>
    <w:p w:rsidR="00790F84" w:rsidRDefault="00790F84">
      <w:pPr>
        <w:ind w:firstLineChars="200" w:firstLine="480"/>
        <w:rPr>
          <w:rFonts w:ascii="仿宋_GB2312" w:eastAsia="仿宋_GB2312"/>
          <w:sz w:val="24"/>
        </w:rPr>
      </w:pPr>
    </w:p>
    <w:p w:rsidR="00790F84" w:rsidRDefault="001B1AD4">
      <w:pPr>
        <w:ind w:firstLineChars="200" w:firstLine="480"/>
        <w:rPr>
          <w:rFonts w:ascii="仿宋_GB2312" w:eastAsia="仿宋_GB2312"/>
          <w:bCs/>
          <w:sz w:val="24"/>
        </w:rPr>
      </w:pPr>
      <w:r>
        <w:rPr>
          <w:rFonts w:ascii="仿宋_GB2312" w:eastAsia="仿宋_GB2312" w:hint="eastAsia"/>
          <w:bCs/>
          <w:sz w:val="24"/>
        </w:rPr>
        <w:t>法定代表人或授权代表签字：</w:t>
      </w:r>
    </w:p>
    <w:p w:rsidR="00790F84" w:rsidRDefault="001B1AD4" w:rsidP="00E025E8">
      <w:pPr>
        <w:spacing w:line="360" w:lineRule="auto"/>
        <w:ind w:firstLineChars="187" w:firstLine="449"/>
        <w:jc w:val="left"/>
        <w:rPr>
          <w:rFonts w:ascii="仿宋_GB2312" w:eastAsia="仿宋_GB2312" w:hAnsi="宋体"/>
          <w:b/>
          <w:sz w:val="24"/>
        </w:rPr>
      </w:pPr>
      <w:r>
        <w:rPr>
          <w:rFonts w:ascii="仿宋_GB2312" w:eastAsia="仿宋_GB2312" w:hint="eastAsia"/>
          <w:sz w:val="24"/>
        </w:rPr>
        <w:t>日期</w:t>
      </w:r>
      <w:r>
        <w:rPr>
          <w:rFonts w:ascii="仿宋_GB2312" w:eastAsia="仿宋_GB2312" w:hAnsi="宋体" w:hint="eastAsia"/>
          <w:b/>
          <w:sz w:val="24"/>
        </w:rPr>
        <w:t>:</w:t>
      </w:r>
    </w:p>
    <w:p w:rsidR="00790F84" w:rsidRDefault="00790F84">
      <w:pPr>
        <w:spacing w:line="360" w:lineRule="auto"/>
        <w:ind w:firstLineChars="187" w:firstLine="451"/>
        <w:jc w:val="left"/>
        <w:rPr>
          <w:rFonts w:ascii="仿宋_GB2312" w:eastAsia="仿宋_GB2312" w:hAnsi="宋体"/>
          <w:b/>
          <w:sz w:val="24"/>
        </w:rPr>
      </w:pPr>
    </w:p>
    <w:p w:rsidR="00790F84" w:rsidRDefault="00790F84">
      <w:pPr>
        <w:spacing w:line="360" w:lineRule="auto"/>
        <w:ind w:firstLineChars="187" w:firstLine="451"/>
        <w:jc w:val="left"/>
        <w:rPr>
          <w:rFonts w:ascii="仿宋_GB2312" w:eastAsia="仿宋_GB2312" w:hAnsi="宋体"/>
          <w:b/>
          <w:sz w:val="24"/>
        </w:rPr>
      </w:pPr>
    </w:p>
    <w:p w:rsidR="00790F84" w:rsidRDefault="00790F84">
      <w:pPr>
        <w:spacing w:line="360" w:lineRule="auto"/>
        <w:ind w:firstLineChars="187" w:firstLine="451"/>
        <w:jc w:val="left"/>
        <w:rPr>
          <w:rFonts w:ascii="仿宋_GB2312" w:eastAsia="仿宋_GB2312" w:hAnsi="宋体"/>
          <w:b/>
          <w:sz w:val="24"/>
        </w:rPr>
      </w:pPr>
    </w:p>
    <w:p w:rsidR="00790F84" w:rsidRDefault="00790F84">
      <w:pPr>
        <w:spacing w:line="360" w:lineRule="auto"/>
        <w:ind w:firstLineChars="187" w:firstLine="451"/>
        <w:jc w:val="left"/>
        <w:rPr>
          <w:rFonts w:ascii="仿宋_GB2312" w:eastAsia="仿宋_GB2312" w:hAnsi="宋体"/>
          <w:b/>
          <w:sz w:val="24"/>
        </w:rPr>
      </w:pPr>
    </w:p>
    <w:p w:rsidR="00790F84" w:rsidRDefault="00790F84">
      <w:pPr>
        <w:spacing w:line="360" w:lineRule="auto"/>
        <w:ind w:firstLineChars="187" w:firstLine="451"/>
        <w:jc w:val="left"/>
        <w:rPr>
          <w:rFonts w:ascii="仿宋_GB2312" w:eastAsia="仿宋_GB2312" w:hAnsi="宋体"/>
          <w:b/>
          <w:sz w:val="24"/>
        </w:rPr>
      </w:pPr>
    </w:p>
    <w:p w:rsidR="00790F84" w:rsidRDefault="00790F84">
      <w:pPr>
        <w:spacing w:line="360" w:lineRule="auto"/>
        <w:ind w:firstLineChars="187" w:firstLine="451"/>
        <w:jc w:val="left"/>
        <w:rPr>
          <w:rFonts w:ascii="仿宋_GB2312" w:eastAsia="仿宋_GB2312" w:hAnsi="宋体"/>
          <w:b/>
          <w:sz w:val="24"/>
        </w:rPr>
      </w:pPr>
    </w:p>
    <w:p w:rsidR="00790F84" w:rsidRDefault="001B1AD4">
      <w:pPr>
        <w:pStyle w:val="2"/>
        <w:numPr>
          <w:ilvl w:val="1"/>
          <w:numId w:val="0"/>
        </w:numPr>
        <w:tabs>
          <w:tab w:val="left" w:pos="540"/>
        </w:tabs>
        <w:ind w:left="720" w:hanging="720"/>
        <w:rPr>
          <w:sz w:val="24"/>
          <w:szCs w:val="24"/>
          <w:lang w:val="zh-CN"/>
        </w:rPr>
      </w:pPr>
      <w:bookmarkStart w:id="2" w:name="_Toc95295163"/>
      <w:bookmarkStart w:id="3" w:name="_Toc237343703"/>
      <w:bookmarkStart w:id="4" w:name="_Toc174767233"/>
      <w:r>
        <w:rPr>
          <w:rFonts w:ascii="仿宋_GB2312" w:eastAsia="仿宋_GB2312" w:hAnsi="宋体" w:hint="eastAsia"/>
          <w:sz w:val="24"/>
        </w:rPr>
        <w:lastRenderedPageBreak/>
        <w:t>附件</w:t>
      </w:r>
      <w:r>
        <w:rPr>
          <w:rFonts w:ascii="仿宋_GB2312" w:eastAsia="仿宋_GB2312" w:hint="eastAsia"/>
          <w:bCs/>
          <w:sz w:val="24"/>
        </w:rPr>
        <w:t>4-4</w:t>
      </w:r>
      <w:r>
        <w:rPr>
          <w:rFonts w:ascii="仿宋_GB2312" w:eastAsia="仿宋_GB2312" w:hint="eastAsia"/>
          <w:bCs/>
          <w:sz w:val="24"/>
        </w:rPr>
        <w:t>：</w:t>
      </w:r>
      <w:r>
        <w:rPr>
          <w:rFonts w:hint="eastAsia"/>
          <w:sz w:val="24"/>
          <w:szCs w:val="24"/>
          <w:lang w:val="zh-CN"/>
        </w:rPr>
        <w:t>法定代表人身份授权书</w:t>
      </w:r>
    </w:p>
    <w:p w:rsidR="00790F84" w:rsidRDefault="001B1AD4">
      <w:pPr>
        <w:tabs>
          <w:tab w:val="left" w:pos="6300"/>
        </w:tabs>
        <w:spacing w:line="360" w:lineRule="auto"/>
        <w:rPr>
          <w:sz w:val="24"/>
          <w:lang w:val="zh-CN"/>
        </w:rPr>
      </w:pPr>
      <w:r>
        <w:rPr>
          <w:rFonts w:hint="eastAsia"/>
          <w:sz w:val="24"/>
          <w:lang w:val="zh-CN"/>
        </w:rPr>
        <w:t>（采购单位名称）：</w:t>
      </w:r>
    </w:p>
    <w:p w:rsidR="00790F84" w:rsidRDefault="001B1AD4">
      <w:pPr>
        <w:tabs>
          <w:tab w:val="left" w:pos="720"/>
          <w:tab w:val="left" w:pos="6300"/>
        </w:tabs>
        <w:spacing w:line="360" w:lineRule="auto"/>
        <w:ind w:firstLine="573"/>
        <w:rPr>
          <w:sz w:val="24"/>
          <w:u w:val="single"/>
          <w:lang w:val="zh-CN"/>
        </w:rPr>
      </w:pPr>
      <w:r>
        <w:rPr>
          <w:rFonts w:hint="eastAsia"/>
          <w:sz w:val="24"/>
          <w:lang w:val="zh-CN"/>
        </w:rPr>
        <w:t>本授权声明：（投标人名称）</w:t>
      </w:r>
    </w:p>
    <w:p w:rsidR="00790F84" w:rsidRDefault="001B1AD4">
      <w:pPr>
        <w:tabs>
          <w:tab w:val="left" w:pos="720"/>
          <w:tab w:val="left" w:pos="6300"/>
        </w:tabs>
        <w:spacing w:line="360" w:lineRule="auto"/>
        <w:rPr>
          <w:rFonts w:ascii="宋体" w:hAnsi="宋体"/>
          <w:sz w:val="24"/>
        </w:rPr>
      </w:pPr>
      <w:r>
        <w:rPr>
          <w:rFonts w:hint="eastAsia"/>
          <w:sz w:val="24"/>
          <w:lang w:val="zh-CN"/>
        </w:rPr>
        <w:t>（法定代表人姓名、职务）授权（被授权人姓名、职务）为我方</w:t>
      </w:r>
      <w:r>
        <w:rPr>
          <w:rFonts w:hint="eastAsia"/>
          <w:sz w:val="24"/>
          <w:u w:val="single"/>
          <w:lang w:val="zh-CN"/>
        </w:rPr>
        <w:t>“”</w:t>
      </w:r>
      <w:r>
        <w:rPr>
          <w:rFonts w:hint="eastAsia"/>
          <w:sz w:val="24"/>
          <w:lang w:val="zh-CN"/>
        </w:rPr>
        <w:t>项目投标活动的合法代表，以我方名义全权处理该项目有关投标、签订合同以及执行合同等一切事宜。</w:t>
      </w:r>
    </w:p>
    <w:p w:rsidR="00790F84" w:rsidRDefault="001B1AD4">
      <w:pPr>
        <w:tabs>
          <w:tab w:val="left" w:pos="6300"/>
        </w:tabs>
        <w:spacing w:line="360" w:lineRule="auto"/>
        <w:ind w:firstLine="573"/>
        <w:rPr>
          <w:rFonts w:ascii="宋体" w:hAnsi="宋体"/>
          <w:sz w:val="24"/>
        </w:rPr>
      </w:pPr>
      <w:r>
        <w:rPr>
          <w:rFonts w:ascii="宋体" w:hAnsi="宋体" w:hint="eastAsia"/>
          <w:sz w:val="24"/>
        </w:rPr>
        <w:t>特此声明。</w:t>
      </w:r>
    </w:p>
    <w:p w:rsidR="00790F84" w:rsidRDefault="001B1AD4">
      <w:pPr>
        <w:tabs>
          <w:tab w:val="left" w:pos="6300"/>
        </w:tabs>
        <w:spacing w:line="360" w:lineRule="auto"/>
        <w:ind w:firstLine="573"/>
        <w:rPr>
          <w:rFonts w:ascii="宋体" w:hAnsi="宋体"/>
          <w:sz w:val="24"/>
        </w:rPr>
      </w:pPr>
      <w:r>
        <w:rPr>
          <w:rFonts w:ascii="宋体" w:hAnsi="宋体" w:hint="eastAsia"/>
          <w:sz w:val="24"/>
        </w:rPr>
        <w:t>法定代表人签字：</w:t>
      </w:r>
    </w:p>
    <w:p w:rsidR="00790F84" w:rsidRDefault="001B1AD4">
      <w:pPr>
        <w:tabs>
          <w:tab w:val="left" w:pos="6300"/>
        </w:tabs>
        <w:spacing w:line="360" w:lineRule="auto"/>
        <w:ind w:firstLine="573"/>
        <w:rPr>
          <w:rFonts w:ascii="宋体" w:hAnsi="宋体"/>
          <w:sz w:val="24"/>
        </w:rPr>
      </w:pPr>
      <w:r>
        <w:rPr>
          <w:rFonts w:ascii="宋体" w:hAnsi="宋体" w:hint="eastAsia"/>
          <w:sz w:val="24"/>
        </w:rPr>
        <w:t>授权代表签字：</w:t>
      </w:r>
    </w:p>
    <w:p w:rsidR="00790F84" w:rsidRDefault="001B1AD4">
      <w:pPr>
        <w:spacing w:line="360" w:lineRule="auto"/>
        <w:ind w:firstLine="480"/>
        <w:rPr>
          <w:rFonts w:ascii="宋体" w:hAnsi="宋体"/>
          <w:sz w:val="24"/>
        </w:rPr>
      </w:pPr>
      <w:r>
        <w:rPr>
          <w:rFonts w:ascii="宋体" w:hAnsi="宋体" w:hint="eastAsia"/>
          <w:sz w:val="24"/>
        </w:rPr>
        <w:t>投标人名称：</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hint="eastAsia"/>
          <w:sz w:val="24"/>
        </w:rPr>
        <w:t xml:space="preserve"> </w:t>
      </w:r>
      <w:r>
        <w:rPr>
          <w:rFonts w:ascii="宋体" w:hAnsi="宋体" w:hint="eastAsia"/>
          <w:sz w:val="24"/>
        </w:rPr>
        <w:t>（加盖公章）</w:t>
      </w:r>
    </w:p>
    <w:p w:rsidR="00790F84" w:rsidRDefault="001B1AD4">
      <w:pPr>
        <w:spacing w:line="360" w:lineRule="auto"/>
        <w:ind w:firstLine="480"/>
        <w:rPr>
          <w:rFonts w:ascii="宋体" w:hAnsi="宋体"/>
          <w:sz w:val="24"/>
        </w:rPr>
      </w:pPr>
      <w:r>
        <w:rPr>
          <w:rFonts w:ascii="宋体" w:hAnsi="宋体" w:hint="eastAsia"/>
          <w:sz w:val="24"/>
        </w:rPr>
        <w:t>日期：</w:t>
      </w:r>
    </w:p>
    <w:p w:rsidR="00790F84" w:rsidRDefault="001B1AD4">
      <w:pPr>
        <w:numPr>
          <w:ilvl w:val="0"/>
          <w:numId w:val="4"/>
        </w:numPr>
        <w:tabs>
          <w:tab w:val="left" w:pos="6300"/>
        </w:tabs>
        <w:spacing w:line="360" w:lineRule="auto"/>
        <w:rPr>
          <w:rFonts w:ascii="宋体" w:hAnsi="宋体"/>
          <w:sz w:val="24"/>
        </w:rPr>
      </w:pPr>
      <w:r>
        <w:rPr>
          <w:rFonts w:ascii="宋体" w:hAnsi="宋体" w:hint="eastAsia"/>
          <w:sz w:val="24"/>
        </w:rPr>
        <w:t>说明：上述证明文件附有法定代表人、被授权代表身份证复印件（加盖公章）时才能生效。</w:t>
      </w:r>
      <w:bookmarkEnd w:id="2"/>
      <w:bookmarkEnd w:id="3"/>
      <w:bookmarkEnd w:id="4"/>
    </w:p>
    <w:p w:rsidR="00790F84" w:rsidRDefault="00790F84">
      <w:pPr>
        <w:tabs>
          <w:tab w:val="left" w:pos="6645"/>
        </w:tabs>
        <w:spacing w:line="360" w:lineRule="auto"/>
        <w:rPr>
          <w:rFonts w:ascii="宋体" w:hAnsi="宋体"/>
          <w:b/>
          <w:sz w:val="24"/>
        </w:rPr>
      </w:pPr>
    </w:p>
    <w:p w:rsidR="00790F84" w:rsidRDefault="00790F84">
      <w:pPr>
        <w:tabs>
          <w:tab w:val="left" w:pos="6645"/>
        </w:tabs>
        <w:spacing w:line="360" w:lineRule="auto"/>
        <w:rPr>
          <w:rFonts w:ascii="宋体" w:hAnsi="宋体"/>
          <w:b/>
          <w:sz w:val="24"/>
        </w:rPr>
      </w:pPr>
    </w:p>
    <w:p w:rsidR="00790F84" w:rsidRDefault="00790F84">
      <w:pPr>
        <w:tabs>
          <w:tab w:val="left" w:pos="6645"/>
        </w:tabs>
        <w:spacing w:line="360" w:lineRule="auto"/>
        <w:rPr>
          <w:rFonts w:ascii="宋体" w:hAnsi="宋体"/>
          <w:b/>
          <w:sz w:val="24"/>
        </w:rPr>
      </w:pPr>
    </w:p>
    <w:p w:rsidR="00790F84" w:rsidRDefault="001B1AD4">
      <w:pPr>
        <w:tabs>
          <w:tab w:val="left" w:pos="6645"/>
        </w:tabs>
        <w:spacing w:line="360" w:lineRule="auto"/>
        <w:rPr>
          <w:b/>
          <w:szCs w:val="21"/>
        </w:rPr>
      </w:pPr>
      <w:r>
        <w:rPr>
          <w:rFonts w:ascii="宋体" w:hAnsi="宋体" w:hint="eastAsia"/>
          <w:b/>
          <w:sz w:val="24"/>
        </w:rPr>
        <w:t>附件</w:t>
      </w:r>
      <w:r>
        <w:rPr>
          <w:rFonts w:ascii="宋体" w:hAnsi="宋体" w:hint="eastAsia"/>
          <w:b/>
          <w:sz w:val="24"/>
        </w:rPr>
        <w:t>5</w:t>
      </w:r>
      <w:r>
        <w:rPr>
          <w:rFonts w:ascii="宋体" w:hAnsi="宋体" w:hint="eastAsia"/>
          <w:b/>
          <w:sz w:val="24"/>
        </w:rPr>
        <w:t>：</w:t>
      </w:r>
      <w:r>
        <w:rPr>
          <w:rFonts w:ascii="宋体" w:hAnsi="宋体" w:hint="eastAsia"/>
          <w:b/>
          <w:sz w:val="24"/>
        </w:rPr>
        <w:t xml:space="preserve">                           </w:t>
      </w:r>
      <w:r>
        <w:rPr>
          <w:rFonts w:hint="eastAsia"/>
          <w:b/>
          <w:szCs w:val="21"/>
        </w:rPr>
        <w:t>反商业贿赂承诺书</w:t>
      </w:r>
      <w:r>
        <w:rPr>
          <w:b/>
          <w:szCs w:val="21"/>
        </w:rPr>
        <w:tab/>
      </w:r>
    </w:p>
    <w:p w:rsidR="00790F84" w:rsidRDefault="001B1AD4">
      <w:pPr>
        <w:spacing w:line="360" w:lineRule="auto"/>
        <w:ind w:firstLineChars="200" w:firstLine="420"/>
        <w:rPr>
          <w:szCs w:val="21"/>
        </w:rPr>
      </w:pPr>
      <w:r>
        <w:rPr>
          <w:rFonts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790F84" w:rsidRDefault="001B1AD4">
      <w:pPr>
        <w:spacing w:line="360" w:lineRule="auto"/>
        <w:ind w:firstLineChars="200" w:firstLine="420"/>
        <w:rPr>
          <w:rFonts w:ascii="宋体" w:hAnsi="宋体"/>
          <w:szCs w:val="21"/>
        </w:rPr>
      </w:pPr>
      <w:r>
        <w:rPr>
          <w:rFonts w:ascii="宋体" w:hAnsi="宋体" w:hint="eastAsia"/>
        </w:rPr>
        <w:t>一、</w:t>
      </w:r>
      <w:r>
        <w:rPr>
          <w:rFonts w:hint="eastAsia"/>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790F84" w:rsidRDefault="001B1AD4">
      <w:pPr>
        <w:spacing w:line="360" w:lineRule="auto"/>
        <w:ind w:firstLineChars="200" w:firstLine="420"/>
        <w:rPr>
          <w:szCs w:val="21"/>
        </w:rPr>
      </w:pPr>
      <w:r>
        <w:rPr>
          <w:rFonts w:hint="eastAsia"/>
          <w:szCs w:val="21"/>
        </w:rPr>
        <w:t>二、本厂家、商家、公司保证在药品、医疗器械、设备、物资、基建工程竞标工作及药品、试剂销售等工作中承诺做到：</w:t>
      </w:r>
    </w:p>
    <w:p w:rsidR="00790F84" w:rsidRDefault="001B1AD4">
      <w:pPr>
        <w:spacing w:line="360" w:lineRule="auto"/>
        <w:ind w:firstLineChars="200" w:firstLine="420"/>
        <w:rPr>
          <w:szCs w:val="21"/>
        </w:rPr>
      </w:pPr>
      <w:r>
        <w:rPr>
          <w:rFonts w:hint="eastAsia"/>
          <w:szCs w:val="21"/>
        </w:rPr>
        <w:t>1</w:t>
      </w:r>
      <w:r>
        <w:rPr>
          <w:rFonts w:hint="eastAsia"/>
          <w:szCs w:val="21"/>
        </w:rPr>
        <w:t>、不与其他投标人相互串通投标报价，损害贵院的合法权益；</w:t>
      </w:r>
    </w:p>
    <w:p w:rsidR="00790F84" w:rsidRDefault="001B1AD4">
      <w:pPr>
        <w:spacing w:line="360" w:lineRule="auto"/>
        <w:ind w:firstLineChars="200" w:firstLine="420"/>
        <w:rPr>
          <w:szCs w:val="21"/>
        </w:rPr>
      </w:pPr>
      <w:r>
        <w:rPr>
          <w:rFonts w:hint="eastAsia"/>
          <w:szCs w:val="21"/>
        </w:rPr>
        <w:t>2</w:t>
      </w:r>
      <w:r>
        <w:rPr>
          <w:rFonts w:hint="eastAsia"/>
          <w:szCs w:val="21"/>
        </w:rPr>
        <w:t>、不与招标人串通投标，损害国家利益、社会公共利益或他人的合法权益；</w:t>
      </w:r>
    </w:p>
    <w:p w:rsidR="00790F84" w:rsidRDefault="001B1AD4">
      <w:pPr>
        <w:spacing w:line="360" w:lineRule="auto"/>
        <w:ind w:firstLineChars="200" w:firstLine="420"/>
        <w:rPr>
          <w:szCs w:val="21"/>
        </w:rPr>
      </w:pPr>
      <w:r>
        <w:rPr>
          <w:rFonts w:hint="eastAsia"/>
          <w:szCs w:val="21"/>
        </w:rPr>
        <w:t>3</w:t>
      </w:r>
      <w:r>
        <w:rPr>
          <w:rFonts w:hint="eastAsia"/>
          <w:szCs w:val="21"/>
        </w:rPr>
        <w:t>、不以向招标人或者评标委员会成员行贿的手段谋取中标；</w:t>
      </w:r>
    </w:p>
    <w:p w:rsidR="00790F84" w:rsidRDefault="001B1AD4">
      <w:pPr>
        <w:spacing w:line="360" w:lineRule="auto"/>
        <w:ind w:firstLineChars="200" w:firstLine="420"/>
        <w:rPr>
          <w:szCs w:val="21"/>
        </w:rPr>
      </w:pPr>
      <w:r>
        <w:rPr>
          <w:rFonts w:hint="eastAsia"/>
          <w:szCs w:val="21"/>
        </w:rPr>
        <w:t>4</w:t>
      </w:r>
      <w:r>
        <w:rPr>
          <w:rFonts w:hint="eastAsia"/>
          <w:szCs w:val="21"/>
        </w:rPr>
        <w:t>、竞标报价不违反相关法律的规定，也不以他人名义投标或者以其他方式弄虚作假，骗取中标；</w:t>
      </w:r>
    </w:p>
    <w:p w:rsidR="00790F84" w:rsidRDefault="001B1AD4">
      <w:pPr>
        <w:spacing w:line="360" w:lineRule="auto"/>
        <w:ind w:firstLineChars="200" w:firstLine="420"/>
        <w:rPr>
          <w:szCs w:val="21"/>
        </w:rPr>
      </w:pPr>
      <w:r>
        <w:rPr>
          <w:rFonts w:hint="eastAsia"/>
          <w:szCs w:val="21"/>
        </w:rPr>
        <w:t>5</w:t>
      </w:r>
      <w:r>
        <w:rPr>
          <w:rFonts w:hint="eastAsia"/>
          <w:szCs w:val="21"/>
        </w:rPr>
        <w:t>、保证不以其他任何方式扰乱贵院的招标工作；</w:t>
      </w:r>
    </w:p>
    <w:p w:rsidR="00790F84" w:rsidRDefault="001B1AD4">
      <w:pPr>
        <w:spacing w:line="360" w:lineRule="auto"/>
        <w:ind w:firstLineChars="200" w:firstLine="420"/>
        <w:rPr>
          <w:szCs w:val="21"/>
        </w:rPr>
      </w:pPr>
      <w:r>
        <w:rPr>
          <w:rFonts w:hint="eastAsia"/>
          <w:szCs w:val="21"/>
        </w:rPr>
        <w:t>6</w:t>
      </w:r>
      <w:r>
        <w:rPr>
          <w:rFonts w:hint="eastAsia"/>
          <w:szCs w:val="21"/>
        </w:rPr>
        <w:t>、保证不在药品销售、医疗器械、设备、物资、基建工程竞标中采取账外暗中给予回扣的手段腐</w:t>
      </w:r>
      <w:r>
        <w:rPr>
          <w:rFonts w:hint="eastAsia"/>
          <w:szCs w:val="21"/>
        </w:rPr>
        <w:t>蚀、贿赂医护、药剂人员、干部等其他相关人员；</w:t>
      </w:r>
    </w:p>
    <w:p w:rsidR="00790F84" w:rsidRDefault="001B1AD4">
      <w:pPr>
        <w:spacing w:line="360" w:lineRule="auto"/>
        <w:ind w:firstLineChars="200" w:firstLine="420"/>
        <w:rPr>
          <w:szCs w:val="21"/>
        </w:rPr>
      </w:pPr>
      <w:r>
        <w:rPr>
          <w:rFonts w:hint="eastAsia"/>
          <w:szCs w:val="21"/>
        </w:rPr>
        <w:t>7</w:t>
      </w:r>
      <w:r>
        <w:rPr>
          <w:rFonts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790F84" w:rsidRDefault="001B1AD4">
      <w:pPr>
        <w:spacing w:line="360" w:lineRule="auto"/>
        <w:ind w:firstLineChars="200" w:firstLine="420"/>
        <w:rPr>
          <w:szCs w:val="21"/>
        </w:rPr>
      </w:pPr>
      <w:r>
        <w:rPr>
          <w:rFonts w:hint="eastAsia"/>
          <w:szCs w:val="21"/>
        </w:rPr>
        <w:lastRenderedPageBreak/>
        <w:t>8</w:t>
      </w:r>
      <w:r>
        <w:rPr>
          <w:rFonts w:hint="eastAsia"/>
          <w:szCs w:val="21"/>
        </w:rPr>
        <w:t>、保证不让贵院临床科室、药剂部门以及有关人员登记、统计医生处方或为此提供方便，干扰贵院的正常工作秩序；</w:t>
      </w:r>
    </w:p>
    <w:p w:rsidR="00790F84" w:rsidRDefault="001B1AD4">
      <w:pPr>
        <w:spacing w:line="360" w:lineRule="auto"/>
        <w:ind w:firstLineChars="200" w:firstLine="420"/>
        <w:rPr>
          <w:szCs w:val="21"/>
        </w:rPr>
      </w:pPr>
      <w:r>
        <w:rPr>
          <w:rFonts w:hint="eastAsia"/>
          <w:szCs w:val="21"/>
        </w:rPr>
        <w:t>9</w:t>
      </w:r>
      <w:r>
        <w:rPr>
          <w:rFonts w:hint="eastAsia"/>
          <w:szCs w:val="21"/>
        </w:rPr>
        <w:t>、保证不以其他任何不正当竞争手段推销药品、医疗器械、设备、物资。</w:t>
      </w:r>
    </w:p>
    <w:p w:rsidR="00790F84" w:rsidRDefault="001B1AD4">
      <w:pPr>
        <w:spacing w:line="360" w:lineRule="auto"/>
        <w:ind w:firstLineChars="200" w:firstLine="420"/>
        <w:rPr>
          <w:szCs w:val="21"/>
        </w:rPr>
      </w:pPr>
      <w:r>
        <w:rPr>
          <w:rFonts w:hint="eastAsia"/>
          <w:szCs w:val="21"/>
        </w:rPr>
        <w:t>三、本厂家、商家、公司保证竭力维护贵院的声誉，不做任何有损贵院形象的事情。</w:t>
      </w:r>
    </w:p>
    <w:p w:rsidR="00790F84" w:rsidRDefault="001B1AD4">
      <w:pPr>
        <w:spacing w:line="360" w:lineRule="auto"/>
        <w:ind w:firstLineChars="200" w:firstLine="420"/>
        <w:rPr>
          <w:szCs w:val="21"/>
        </w:rPr>
      </w:pPr>
      <w:r>
        <w:rPr>
          <w:rFonts w:hint="eastAsia"/>
          <w:szCs w:val="21"/>
        </w:rPr>
        <w:t>四、本厂家、商家、公司保证加强对竞</w:t>
      </w:r>
      <w:r>
        <w:rPr>
          <w:rFonts w:hint="eastAsia"/>
          <w:szCs w:val="21"/>
        </w:rPr>
        <w:t>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790F84" w:rsidRDefault="001B1AD4">
      <w:pPr>
        <w:spacing w:line="360" w:lineRule="auto"/>
        <w:ind w:firstLineChars="200" w:firstLine="420"/>
        <w:rPr>
          <w:szCs w:val="21"/>
        </w:rPr>
      </w:pPr>
      <w:r>
        <w:rPr>
          <w:rFonts w:hint="eastAsia"/>
          <w:szCs w:val="21"/>
        </w:rPr>
        <w:t>五、对本厂家、商家、公司及本厂家、商家、公司工作人员采取以上手段竞标、促销等，干扰贵院正常工作秩序，损害贵院形象的，本厂家、商家、公司保证：</w:t>
      </w:r>
    </w:p>
    <w:p w:rsidR="00790F84" w:rsidRDefault="001B1AD4">
      <w:pPr>
        <w:spacing w:line="360" w:lineRule="auto"/>
        <w:ind w:firstLineChars="200" w:firstLine="420"/>
        <w:rPr>
          <w:szCs w:val="21"/>
        </w:rPr>
      </w:pPr>
      <w:r>
        <w:rPr>
          <w:rFonts w:hint="eastAsia"/>
          <w:szCs w:val="21"/>
        </w:rPr>
        <w:t>1</w:t>
      </w:r>
      <w:r>
        <w:rPr>
          <w:rFonts w:hint="eastAsia"/>
          <w:szCs w:val="21"/>
        </w:rPr>
        <w:t>、对尚处在竞标阶段的，贵院有权取消本厂家、商家、公司的竞标资格；已经中标的，贵院有权取消中标；对已经获得准入资格的，贵院有权随时取消本厂家、商家、公司的准</w:t>
      </w:r>
      <w:r>
        <w:rPr>
          <w:rFonts w:hint="eastAsia"/>
          <w:szCs w:val="21"/>
        </w:rPr>
        <w:t>入资格；</w:t>
      </w:r>
    </w:p>
    <w:p w:rsidR="00790F84" w:rsidRDefault="001B1AD4">
      <w:pPr>
        <w:spacing w:line="360" w:lineRule="auto"/>
        <w:ind w:firstLineChars="200" w:firstLine="420"/>
        <w:rPr>
          <w:szCs w:val="21"/>
        </w:rPr>
      </w:pPr>
      <w:r>
        <w:rPr>
          <w:rFonts w:hint="eastAsia"/>
          <w:szCs w:val="21"/>
        </w:rPr>
        <w:t>2</w:t>
      </w:r>
      <w:r>
        <w:rPr>
          <w:rFonts w:hint="eastAsia"/>
          <w:szCs w:val="21"/>
        </w:rPr>
        <w:t>、对本厂家、商家、公司相关工作人员作出严肃处理；</w:t>
      </w:r>
    </w:p>
    <w:p w:rsidR="00790F84" w:rsidRDefault="001B1AD4">
      <w:pPr>
        <w:spacing w:line="360" w:lineRule="auto"/>
        <w:ind w:firstLineChars="200" w:firstLine="420"/>
        <w:rPr>
          <w:szCs w:val="21"/>
        </w:rPr>
      </w:pPr>
      <w:r>
        <w:rPr>
          <w:rFonts w:hint="eastAsia"/>
          <w:szCs w:val="21"/>
        </w:rPr>
        <w:t>3</w:t>
      </w:r>
      <w:r>
        <w:rPr>
          <w:rFonts w:hint="eastAsia"/>
          <w:szCs w:val="21"/>
        </w:rPr>
        <w:t>、对由于本厂家、商家、公司或本厂家、商家、公司工作人员的上述行为给贵院造成经济或名誉损失的，由本厂家、商家、公司负责，并愿意承担全部民事赔偿责任。</w:t>
      </w:r>
    </w:p>
    <w:p w:rsidR="00790F84" w:rsidRDefault="001B1AD4">
      <w:pPr>
        <w:spacing w:line="360" w:lineRule="auto"/>
        <w:ind w:firstLineChars="200" w:firstLine="420"/>
        <w:rPr>
          <w:szCs w:val="21"/>
        </w:rPr>
      </w:pPr>
      <w:r>
        <w:rPr>
          <w:rFonts w:hint="eastAsia"/>
          <w:szCs w:val="21"/>
        </w:rPr>
        <w:t>六、采购物资名称：</w:t>
      </w:r>
    </w:p>
    <w:p w:rsidR="00790F84" w:rsidRDefault="00790F84">
      <w:pPr>
        <w:spacing w:line="360" w:lineRule="auto"/>
        <w:rPr>
          <w:szCs w:val="21"/>
        </w:rPr>
      </w:pPr>
    </w:p>
    <w:p w:rsidR="00790F84" w:rsidRDefault="001B1AD4">
      <w:pPr>
        <w:spacing w:line="360" w:lineRule="auto"/>
        <w:ind w:firstLineChars="200" w:firstLine="420"/>
        <w:rPr>
          <w:szCs w:val="21"/>
        </w:rPr>
      </w:pPr>
      <w:r>
        <w:rPr>
          <w:rFonts w:hint="eastAsia"/>
          <w:szCs w:val="21"/>
        </w:rPr>
        <w:t>本《承诺书》一式二份（一份由承诺人自存；一份随竞价书传递）</w:t>
      </w:r>
    </w:p>
    <w:p w:rsidR="00790F84" w:rsidRDefault="001B1AD4">
      <w:pPr>
        <w:spacing w:line="360" w:lineRule="auto"/>
      </w:pPr>
      <w:r>
        <w:rPr>
          <w:rFonts w:hint="eastAsia"/>
          <w:szCs w:val="21"/>
        </w:rPr>
        <w:t>承诺企业名称（公章）</w:t>
      </w:r>
      <w:r>
        <w:rPr>
          <w:rFonts w:hint="eastAsia"/>
          <w:szCs w:val="21"/>
        </w:rPr>
        <w:t xml:space="preserve">                      </w:t>
      </w:r>
      <w:r>
        <w:rPr>
          <w:rFonts w:hint="eastAsia"/>
          <w:szCs w:val="21"/>
        </w:rPr>
        <w:t>法人代表或委托代理人（承诺人）</w:t>
      </w:r>
    </w:p>
    <w:sectPr w:rsidR="00790F84" w:rsidSect="00790F84">
      <w:pgSz w:w="11906" w:h="16838"/>
      <w:pgMar w:top="567" w:right="1134" w:bottom="567"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AD4" w:rsidRDefault="001B1AD4" w:rsidP="00E025E8">
      <w:r>
        <w:separator/>
      </w:r>
    </w:p>
  </w:endnote>
  <w:endnote w:type="continuationSeparator" w:id="1">
    <w:p w:rsidR="001B1AD4" w:rsidRDefault="001B1AD4" w:rsidP="00E02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AD4" w:rsidRDefault="001B1AD4" w:rsidP="00E025E8">
      <w:r>
        <w:separator/>
      </w:r>
    </w:p>
  </w:footnote>
  <w:footnote w:type="continuationSeparator" w:id="1">
    <w:p w:rsidR="001B1AD4" w:rsidRDefault="001B1AD4" w:rsidP="00E025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234E9"/>
    <w:multiLevelType w:val="multilevel"/>
    <w:tmpl w:val="1AC234E9"/>
    <w:lvl w:ilvl="0">
      <w:start w:val="1"/>
      <w:numFmt w:val="decimal"/>
      <w:lvlText w:val="%1、"/>
      <w:lvlJc w:val="left"/>
      <w:pPr>
        <w:ind w:left="420" w:hanging="420"/>
      </w:pPr>
      <w:rPr>
        <w:rFonts w:hint="eastAsia"/>
      </w:rPr>
    </w:lvl>
    <w:lvl w:ilvl="1">
      <w:numFmt w:val="bullet"/>
      <w:lvlText w:val="★"/>
      <w:lvlJc w:val="left"/>
      <w:pPr>
        <w:ind w:left="780" w:hanging="360"/>
      </w:pPr>
      <w:rPr>
        <w:rFonts w:ascii="宋体" w:eastAsia="宋体" w:hAnsi="宋体"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EFE2559"/>
    <w:multiLevelType w:val="multilevel"/>
    <w:tmpl w:val="1EFE255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abstractNum w:abstractNumId="3">
    <w:nsid w:val="773B65AA"/>
    <w:multiLevelType w:val="multilevel"/>
    <w:tmpl w:val="773B65A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510F"/>
    <w:rsid w:val="00002C91"/>
    <w:rsid w:val="00003D32"/>
    <w:rsid w:val="00005489"/>
    <w:rsid w:val="0000784A"/>
    <w:rsid w:val="000149FF"/>
    <w:rsid w:val="00015140"/>
    <w:rsid w:val="000155BC"/>
    <w:rsid w:val="00025CC8"/>
    <w:rsid w:val="0003211D"/>
    <w:rsid w:val="000405DC"/>
    <w:rsid w:val="00040805"/>
    <w:rsid w:val="00040AF5"/>
    <w:rsid w:val="00041B66"/>
    <w:rsid w:val="0004466A"/>
    <w:rsid w:val="00045E04"/>
    <w:rsid w:val="000473C8"/>
    <w:rsid w:val="000478D4"/>
    <w:rsid w:val="00060C79"/>
    <w:rsid w:val="00061AD8"/>
    <w:rsid w:val="0006261F"/>
    <w:rsid w:val="000666C8"/>
    <w:rsid w:val="00066E28"/>
    <w:rsid w:val="00066F6A"/>
    <w:rsid w:val="000672BA"/>
    <w:rsid w:val="0007450B"/>
    <w:rsid w:val="00074A0B"/>
    <w:rsid w:val="00075163"/>
    <w:rsid w:val="00076C7A"/>
    <w:rsid w:val="000804EB"/>
    <w:rsid w:val="00082D00"/>
    <w:rsid w:val="0008444A"/>
    <w:rsid w:val="000862A6"/>
    <w:rsid w:val="00090C75"/>
    <w:rsid w:val="000953BF"/>
    <w:rsid w:val="000A0F9C"/>
    <w:rsid w:val="000A1725"/>
    <w:rsid w:val="000A5C75"/>
    <w:rsid w:val="000B42C1"/>
    <w:rsid w:val="000B45B1"/>
    <w:rsid w:val="000B5C25"/>
    <w:rsid w:val="000B5D42"/>
    <w:rsid w:val="000B77D2"/>
    <w:rsid w:val="000C2BB7"/>
    <w:rsid w:val="000C3C10"/>
    <w:rsid w:val="000C3E9A"/>
    <w:rsid w:val="000E03CA"/>
    <w:rsid w:val="000E0CD2"/>
    <w:rsid w:val="000E1F91"/>
    <w:rsid w:val="000E4A08"/>
    <w:rsid w:val="000E7766"/>
    <w:rsid w:val="00104C85"/>
    <w:rsid w:val="001133C2"/>
    <w:rsid w:val="001147A0"/>
    <w:rsid w:val="0011551F"/>
    <w:rsid w:val="00115659"/>
    <w:rsid w:val="00115F57"/>
    <w:rsid w:val="001238A7"/>
    <w:rsid w:val="0012615B"/>
    <w:rsid w:val="00140081"/>
    <w:rsid w:val="00142B47"/>
    <w:rsid w:val="001438AA"/>
    <w:rsid w:val="00152C46"/>
    <w:rsid w:val="00160F8C"/>
    <w:rsid w:val="00161B96"/>
    <w:rsid w:val="00161F4C"/>
    <w:rsid w:val="00172E08"/>
    <w:rsid w:val="00173594"/>
    <w:rsid w:val="0017745B"/>
    <w:rsid w:val="00177BCE"/>
    <w:rsid w:val="00180CA9"/>
    <w:rsid w:val="001837A3"/>
    <w:rsid w:val="0018529C"/>
    <w:rsid w:val="00194294"/>
    <w:rsid w:val="00194AFB"/>
    <w:rsid w:val="00196100"/>
    <w:rsid w:val="001A08EA"/>
    <w:rsid w:val="001A408B"/>
    <w:rsid w:val="001B1AD4"/>
    <w:rsid w:val="001B6399"/>
    <w:rsid w:val="001B643D"/>
    <w:rsid w:val="001C0594"/>
    <w:rsid w:val="001C5888"/>
    <w:rsid w:val="001D1E8C"/>
    <w:rsid w:val="001D2A13"/>
    <w:rsid w:val="001D363D"/>
    <w:rsid w:val="001D47CD"/>
    <w:rsid w:val="001D75FD"/>
    <w:rsid w:val="001E0E38"/>
    <w:rsid w:val="001E76F9"/>
    <w:rsid w:val="001F3748"/>
    <w:rsid w:val="001F55B3"/>
    <w:rsid w:val="001F700E"/>
    <w:rsid w:val="002009DA"/>
    <w:rsid w:val="00202D2A"/>
    <w:rsid w:val="00205D4B"/>
    <w:rsid w:val="002102EF"/>
    <w:rsid w:val="00210737"/>
    <w:rsid w:val="00212357"/>
    <w:rsid w:val="00213B43"/>
    <w:rsid w:val="00215470"/>
    <w:rsid w:val="00217AF2"/>
    <w:rsid w:val="00217CA9"/>
    <w:rsid w:val="00221C07"/>
    <w:rsid w:val="00224E54"/>
    <w:rsid w:val="00225B61"/>
    <w:rsid w:val="00225B8A"/>
    <w:rsid w:val="00232074"/>
    <w:rsid w:val="00232871"/>
    <w:rsid w:val="00233AE3"/>
    <w:rsid w:val="002344C8"/>
    <w:rsid w:val="00247AE7"/>
    <w:rsid w:val="00254005"/>
    <w:rsid w:val="002715BC"/>
    <w:rsid w:val="00271AD3"/>
    <w:rsid w:val="00272321"/>
    <w:rsid w:val="00273400"/>
    <w:rsid w:val="00275B1F"/>
    <w:rsid w:val="00277481"/>
    <w:rsid w:val="00285267"/>
    <w:rsid w:val="00294D34"/>
    <w:rsid w:val="002B3933"/>
    <w:rsid w:val="002C0FF3"/>
    <w:rsid w:val="002C4A9F"/>
    <w:rsid w:val="002C5921"/>
    <w:rsid w:val="002D3184"/>
    <w:rsid w:val="002D7A6F"/>
    <w:rsid w:val="002D7B2B"/>
    <w:rsid w:val="002E0FE1"/>
    <w:rsid w:val="002E13D0"/>
    <w:rsid w:val="002E67BF"/>
    <w:rsid w:val="002F0334"/>
    <w:rsid w:val="002F0E2C"/>
    <w:rsid w:val="002F2679"/>
    <w:rsid w:val="002F3B47"/>
    <w:rsid w:val="002F4521"/>
    <w:rsid w:val="002F57C0"/>
    <w:rsid w:val="002F597E"/>
    <w:rsid w:val="002F73BF"/>
    <w:rsid w:val="00300D56"/>
    <w:rsid w:val="00302290"/>
    <w:rsid w:val="0030311D"/>
    <w:rsid w:val="003159EC"/>
    <w:rsid w:val="0031783E"/>
    <w:rsid w:val="003256F8"/>
    <w:rsid w:val="00326F16"/>
    <w:rsid w:val="0033054B"/>
    <w:rsid w:val="00340E06"/>
    <w:rsid w:val="003442E3"/>
    <w:rsid w:val="00345126"/>
    <w:rsid w:val="00353DB3"/>
    <w:rsid w:val="003562FD"/>
    <w:rsid w:val="00357458"/>
    <w:rsid w:val="00362C54"/>
    <w:rsid w:val="00363D11"/>
    <w:rsid w:val="003645A1"/>
    <w:rsid w:val="00364AE6"/>
    <w:rsid w:val="00364D2E"/>
    <w:rsid w:val="00373076"/>
    <w:rsid w:val="00373700"/>
    <w:rsid w:val="00381496"/>
    <w:rsid w:val="00384F65"/>
    <w:rsid w:val="003911E1"/>
    <w:rsid w:val="0039136D"/>
    <w:rsid w:val="00396777"/>
    <w:rsid w:val="00396EF0"/>
    <w:rsid w:val="003A0EE0"/>
    <w:rsid w:val="003B28B1"/>
    <w:rsid w:val="003C22A1"/>
    <w:rsid w:val="003C4C9F"/>
    <w:rsid w:val="003C72AE"/>
    <w:rsid w:val="003D5411"/>
    <w:rsid w:val="003E6778"/>
    <w:rsid w:val="003E7EF9"/>
    <w:rsid w:val="003F08CB"/>
    <w:rsid w:val="00401CCA"/>
    <w:rsid w:val="00405C99"/>
    <w:rsid w:val="00413597"/>
    <w:rsid w:val="00413E4B"/>
    <w:rsid w:val="00415ECA"/>
    <w:rsid w:val="00422607"/>
    <w:rsid w:val="00426C2E"/>
    <w:rsid w:val="0043414F"/>
    <w:rsid w:val="00436885"/>
    <w:rsid w:val="00443E36"/>
    <w:rsid w:val="004447F9"/>
    <w:rsid w:val="00452C53"/>
    <w:rsid w:val="0046344F"/>
    <w:rsid w:val="00467F94"/>
    <w:rsid w:val="00474215"/>
    <w:rsid w:val="004809D0"/>
    <w:rsid w:val="00481AF8"/>
    <w:rsid w:val="00481C64"/>
    <w:rsid w:val="0048390C"/>
    <w:rsid w:val="00491655"/>
    <w:rsid w:val="00491826"/>
    <w:rsid w:val="00492A21"/>
    <w:rsid w:val="00492B6A"/>
    <w:rsid w:val="00492E29"/>
    <w:rsid w:val="004938F7"/>
    <w:rsid w:val="004970BC"/>
    <w:rsid w:val="004974D9"/>
    <w:rsid w:val="004979B5"/>
    <w:rsid w:val="004A0FE1"/>
    <w:rsid w:val="004A6AED"/>
    <w:rsid w:val="004C18D8"/>
    <w:rsid w:val="004C2CB9"/>
    <w:rsid w:val="004C39DB"/>
    <w:rsid w:val="004C5A96"/>
    <w:rsid w:val="004D1060"/>
    <w:rsid w:val="004D5AA7"/>
    <w:rsid w:val="004D68D7"/>
    <w:rsid w:val="004D6E92"/>
    <w:rsid w:val="004D7143"/>
    <w:rsid w:val="004E1DBC"/>
    <w:rsid w:val="004E1DF9"/>
    <w:rsid w:val="004E340B"/>
    <w:rsid w:val="004E478D"/>
    <w:rsid w:val="004E7654"/>
    <w:rsid w:val="004E7AF8"/>
    <w:rsid w:val="004F007B"/>
    <w:rsid w:val="004F0255"/>
    <w:rsid w:val="004F253C"/>
    <w:rsid w:val="005000EC"/>
    <w:rsid w:val="00500CB4"/>
    <w:rsid w:val="005046B5"/>
    <w:rsid w:val="00504C53"/>
    <w:rsid w:val="00511C38"/>
    <w:rsid w:val="00513F03"/>
    <w:rsid w:val="005208CD"/>
    <w:rsid w:val="0053095E"/>
    <w:rsid w:val="00531C84"/>
    <w:rsid w:val="00531E1E"/>
    <w:rsid w:val="0053322E"/>
    <w:rsid w:val="00533828"/>
    <w:rsid w:val="0053411E"/>
    <w:rsid w:val="00534A28"/>
    <w:rsid w:val="0053510F"/>
    <w:rsid w:val="00537586"/>
    <w:rsid w:val="005376AF"/>
    <w:rsid w:val="00537A82"/>
    <w:rsid w:val="00537BBA"/>
    <w:rsid w:val="00540D75"/>
    <w:rsid w:val="005443FF"/>
    <w:rsid w:val="0054480B"/>
    <w:rsid w:val="00544A07"/>
    <w:rsid w:val="00547582"/>
    <w:rsid w:val="005604A8"/>
    <w:rsid w:val="00566BF0"/>
    <w:rsid w:val="005724FE"/>
    <w:rsid w:val="005736E1"/>
    <w:rsid w:val="00574B1E"/>
    <w:rsid w:val="00582A46"/>
    <w:rsid w:val="00582BF9"/>
    <w:rsid w:val="005835D5"/>
    <w:rsid w:val="00583A81"/>
    <w:rsid w:val="005901C2"/>
    <w:rsid w:val="00591C89"/>
    <w:rsid w:val="0059332D"/>
    <w:rsid w:val="005A1149"/>
    <w:rsid w:val="005A17CB"/>
    <w:rsid w:val="005A2243"/>
    <w:rsid w:val="005A4088"/>
    <w:rsid w:val="005A4C06"/>
    <w:rsid w:val="005B22C6"/>
    <w:rsid w:val="005B4CE7"/>
    <w:rsid w:val="005B4D40"/>
    <w:rsid w:val="005B56FB"/>
    <w:rsid w:val="005B5A8A"/>
    <w:rsid w:val="005C35B0"/>
    <w:rsid w:val="005D047C"/>
    <w:rsid w:val="005D2494"/>
    <w:rsid w:val="005D252A"/>
    <w:rsid w:val="005D2672"/>
    <w:rsid w:val="005E0FA1"/>
    <w:rsid w:val="005E29EB"/>
    <w:rsid w:val="005E3EF4"/>
    <w:rsid w:val="005E6809"/>
    <w:rsid w:val="005F013B"/>
    <w:rsid w:val="005F33C4"/>
    <w:rsid w:val="005F373C"/>
    <w:rsid w:val="005F4C19"/>
    <w:rsid w:val="005F5708"/>
    <w:rsid w:val="00602333"/>
    <w:rsid w:val="00602B28"/>
    <w:rsid w:val="00612B7C"/>
    <w:rsid w:val="0061695C"/>
    <w:rsid w:val="006213B7"/>
    <w:rsid w:val="00622D07"/>
    <w:rsid w:val="00627C18"/>
    <w:rsid w:val="00630683"/>
    <w:rsid w:val="00630704"/>
    <w:rsid w:val="00632E7C"/>
    <w:rsid w:val="006418E9"/>
    <w:rsid w:val="00642F3E"/>
    <w:rsid w:val="00644FDD"/>
    <w:rsid w:val="00645234"/>
    <w:rsid w:val="0064705C"/>
    <w:rsid w:val="006474FF"/>
    <w:rsid w:val="00647FCF"/>
    <w:rsid w:val="00650D8C"/>
    <w:rsid w:val="006547CA"/>
    <w:rsid w:val="006556C4"/>
    <w:rsid w:val="00656221"/>
    <w:rsid w:val="00662109"/>
    <w:rsid w:val="0066302D"/>
    <w:rsid w:val="00667F8B"/>
    <w:rsid w:val="0067337C"/>
    <w:rsid w:val="00675E33"/>
    <w:rsid w:val="0068078D"/>
    <w:rsid w:val="00686FA0"/>
    <w:rsid w:val="006871F4"/>
    <w:rsid w:val="0069042F"/>
    <w:rsid w:val="00691D36"/>
    <w:rsid w:val="006931AF"/>
    <w:rsid w:val="00697EA9"/>
    <w:rsid w:val="006A44FB"/>
    <w:rsid w:val="006A4E56"/>
    <w:rsid w:val="006A7F65"/>
    <w:rsid w:val="006B214D"/>
    <w:rsid w:val="006B3100"/>
    <w:rsid w:val="006B3651"/>
    <w:rsid w:val="006B4904"/>
    <w:rsid w:val="006C3453"/>
    <w:rsid w:val="006C62BE"/>
    <w:rsid w:val="006C63F5"/>
    <w:rsid w:val="006C6EA4"/>
    <w:rsid w:val="006C75B7"/>
    <w:rsid w:val="006D05D3"/>
    <w:rsid w:val="006D2F97"/>
    <w:rsid w:val="006E28F1"/>
    <w:rsid w:val="006F06BE"/>
    <w:rsid w:val="006F4310"/>
    <w:rsid w:val="007043BE"/>
    <w:rsid w:val="00705470"/>
    <w:rsid w:val="00707A78"/>
    <w:rsid w:val="007109CD"/>
    <w:rsid w:val="007129D6"/>
    <w:rsid w:val="007158DC"/>
    <w:rsid w:val="00723A72"/>
    <w:rsid w:val="00724A72"/>
    <w:rsid w:val="00742D92"/>
    <w:rsid w:val="00742DD4"/>
    <w:rsid w:val="007435B0"/>
    <w:rsid w:val="00745A05"/>
    <w:rsid w:val="00750A4F"/>
    <w:rsid w:val="00750BAA"/>
    <w:rsid w:val="00751557"/>
    <w:rsid w:val="00752A9A"/>
    <w:rsid w:val="007548AE"/>
    <w:rsid w:val="00757152"/>
    <w:rsid w:val="00757549"/>
    <w:rsid w:val="007627BA"/>
    <w:rsid w:val="007643F3"/>
    <w:rsid w:val="0077001E"/>
    <w:rsid w:val="007705B2"/>
    <w:rsid w:val="00776320"/>
    <w:rsid w:val="007904AB"/>
    <w:rsid w:val="00790F84"/>
    <w:rsid w:val="00794530"/>
    <w:rsid w:val="0079707B"/>
    <w:rsid w:val="007976AB"/>
    <w:rsid w:val="007A2585"/>
    <w:rsid w:val="007A6BB1"/>
    <w:rsid w:val="007B360F"/>
    <w:rsid w:val="007B5BFF"/>
    <w:rsid w:val="007B6E29"/>
    <w:rsid w:val="007C0399"/>
    <w:rsid w:val="007C60A3"/>
    <w:rsid w:val="007D0393"/>
    <w:rsid w:val="007D4D51"/>
    <w:rsid w:val="007E2181"/>
    <w:rsid w:val="007E24D3"/>
    <w:rsid w:val="007E473E"/>
    <w:rsid w:val="007E51AF"/>
    <w:rsid w:val="007E5DD7"/>
    <w:rsid w:val="007E72B4"/>
    <w:rsid w:val="007F0E7B"/>
    <w:rsid w:val="007F271E"/>
    <w:rsid w:val="007F2D66"/>
    <w:rsid w:val="007F3472"/>
    <w:rsid w:val="007F3667"/>
    <w:rsid w:val="008050E0"/>
    <w:rsid w:val="00807154"/>
    <w:rsid w:val="00816505"/>
    <w:rsid w:val="00817839"/>
    <w:rsid w:val="0082093D"/>
    <w:rsid w:val="00820BAA"/>
    <w:rsid w:val="00820F5C"/>
    <w:rsid w:val="008316A9"/>
    <w:rsid w:val="00832B38"/>
    <w:rsid w:val="0083346A"/>
    <w:rsid w:val="008348FB"/>
    <w:rsid w:val="00837783"/>
    <w:rsid w:val="0085346E"/>
    <w:rsid w:val="008575AA"/>
    <w:rsid w:val="00866D0F"/>
    <w:rsid w:val="00871CAB"/>
    <w:rsid w:val="00873A35"/>
    <w:rsid w:val="00874CB9"/>
    <w:rsid w:val="00875B93"/>
    <w:rsid w:val="00876260"/>
    <w:rsid w:val="0088098E"/>
    <w:rsid w:val="0088779B"/>
    <w:rsid w:val="008913F3"/>
    <w:rsid w:val="00893206"/>
    <w:rsid w:val="0089642E"/>
    <w:rsid w:val="008A09D9"/>
    <w:rsid w:val="008A0A42"/>
    <w:rsid w:val="008A36C6"/>
    <w:rsid w:val="008B301B"/>
    <w:rsid w:val="008B4F26"/>
    <w:rsid w:val="008B5F03"/>
    <w:rsid w:val="008C30AA"/>
    <w:rsid w:val="008C3C46"/>
    <w:rsid w:val="008D1A90"/>
    <w:rsid w:val="008E05D4"/>
    <w:rsid w:val="008E082C"/>
    <w:rsid w:val="008E21B9"/>
    <w:rsid w:val="008E6C25"/>
    <w:rsid w:val="008E75AC"/>
    <w:rsid w:val="008F03F0"/>
    <w:rsid w:val="008F1766"/>
    <w:rsid w:val="008F48E8"/>
    <w:rsid w:val="008F5736"/>
    <w:rsid w:val="008F608E"/>
    <w:rsid w:val="008F7F98"/>
    <w:rsid w:val="009009FE"/>
    <w:rsid w:val="00900C34"/>
    <w:rsid w:val="00901068"/>
    <w:rsid w:val="00901568"/>
    <w:rsid w:val="009024A4"/>
    <w:rsid w:val="00903956"/>
    <w:rsid w:val="009075F2"/>
    <w:rsid w:val="00910A23"/>
    <w:rsid w:val="00910DCC"/>
    <w:rsid w:val="00911A6F"/>
    <w:rsid w:val="00914017"/>
    <w:rsid w:val="009153ED"/>
    <w:rsid w:val="00916B5A"/>
    <w:rsid w:val="0092348C"/>
    <w:rsid w:val="009244C6"/>
    <w:rsid w:val="00930EAA"/>
    <w:rsid w:val="00940E32"/>
    <w:rsid w:val="00943A84"/>
    <w:rsid w:val="00944BAB"/>
    <w:rsid w:val="00945C4A"/>
    <w:rsid w:val="009471F7"/>
    <w:rsid w:val="0095421D"/>
    <w:rsid w:val="0096178A"/>
    <w:rsid w:val="00967DCE"/>
    <w:rsid w:val="00967E3B"/>
    <w:rsid w:val="00971455"/>
    <w:rsid w:val="00971551"/>
    <w:rsid w:val="00972B25"/>
    <w:rsid w:val="00974E56"/>
    <w:rsid w:val="00975A05"/>
    <w:rsid w:val="0097665D"/>
    <w:rsid w:val="0097677A"/>
    <w:rsid w:val="0099174D"/>
    <w:rsid w:val="00992F56"/>
    <w:rsid w:val="009951C4"/>
    <w:rsid w:val="009959F3"/>
    <w:rsid w:val="009A74A9"/>
    <w:rsid w:val="009B6818"/>
    <w:rsid w:val="009B7AA7"/>
    <w:rsid w:val="009C226C"/>
    <w:rsid w:val="009C258D"/>
    <w:rsid w:val="009C2651"/>
    <w:rsid w:val="009C4A65"/>
    <w:rsid w:val="009C5357"/>
    <w:rsid w:val="009D2866"/>
    <w:rsid w:val="009D423D"/>
    <w:rsid w:val="009D4F89"/>
    <w:rsid w:val="009D5805"/>
    <w:rsid w:val="009E02FF"/>
    <w:rsid w:val="009E4977"/>
    <w:rsid w:val="009E4ABE"/>
    <w:rsid w:val="009F1778"/>
    <w:rsid w:val="009F1D27"/>
    <w:rsid w:val="009F52B3"/>
    <w:rsid w:val="009F54B1"/>
    <w:rsid w:val="009F696C"/>
    <w:rsid w:val="009F751C"/>
    <w:rsid w:val="00A00117"/>
    <w:rsid w:val="00A055A1"/>
    <w:rsid w:val="00A10088"/>
    <w:rsid w:val="00A10EEC"/>
    <w:rsid w:val="00A206B5"/>
    <w:rsid w:val="00A24D16"/>
    <w:rsid w:val="00A32325"/>
    <w:rsid w:val="00A349C4"/>
    <w:rsid w:val="00A353E4"/>
    <w:rsid w:val="00A35611"/>
    <w:rsid w:val="00A36791"/>
    <w:rsid w:val="00A3687E"/>
    <w:rsid w:val="00A417D0"/>
    <w:rsid w:val="00A47844"/>
    <w:rsid w:val="00A54438"/>
    <w:rsid w:val="00A56008"/>
    <w:rsid w:val="00A56B7E"/>
    <w:rsid w:val="00A61517"/>
    <w:rsid w:val="00A61FB8"/>
    <w:rsid w:val="00A62601"/>
    <w:rsid w:val="00A63442"/>
    <w:rsid w:val="00A635FD"/>
    <w:rsid w:val="00A63896"/>
    <w:rsid w:val="00A64E02"/>
    <w:rsid w:val="00A73AAE"/>
    <w:rsid w:val="00A745AB"/>
    <w:rsid w:val="00A804A6"/>
    <w:rsid w:val="00A815C3"/>
    <w:rsid w:val="00A8650F"/>
    <w:rsid w:val="00A912E0"/>
    <w:rsid w:val="00A938F4"/>
    <w:rsid w:val="00AA4752"/>
    <w:rsid w:val="00AA6212"/>
    <w:rsid w:val="00AA6526"/>
    <w:rsid w:val="00AA6754"/>
    <w:rsid w:val="00AB0D1D"/>
    <w:rsid w:val="00AB1B45"/>
    <w:rsid w:val="00AB5C5C"/>
    <w:rsid w:val="00AB6A3A"/>
    <w:rsid w:val="00AC1F0E"/>
    <w:rsid w:val="00AC29F2"/>
    <w:rsid w:val="00AC3F4A"/>
    <w:rsid w:val="00AC4246"/>
    <w:rsid w:val="00AC5884"/>
    <w:rsid w:val="00AC59DB"/>
    <w:rsid w:val="00AC6BD5"/>
    <w:rsid w:val="00AC7516"/>
    <w:rsid w:val="00AC7A13"/>
    <w:rsid w:val="00AD3DFF"/>
    <w:rsid w:val="00AD6F79"/>
    <w:rsid w:val="00AE0D36"/>
    <w:rsid w:val="00AE193E"/>
    <w:rsid w:val="00AE351B"/>
    <w:rsid w:val="00AF0E12"/>
    <w:rsid w:val="00AF1082"/>
    <w:rsid w:val="00AF2A62"/>
    <w:rsid w:val="00AF3883"/>
    <w:rsid w:val="00AF46E0"/>
    <w:rsid w:val="00AF4DD8"/>
    <w:rsid w:val="00AF5BE4"/>
    <w:rsid w:val="00AF6004"/>
    <w:rsid w:val="00B021CE"/>
    <w:rsid w:val="00B033DE"/>
    <w:rsid w:val="00B04CA6"/>
    <w:rsid w:val="00B0620B"/>
    <w:rsid w:val="00B106FD"/>
    <w:rsid w:val="00B14B1C"/>
    <w:rsid w:val="00B16280"/>
    <w:rsid w:val="00B178A2"/>
    <w:rsid w:val="00B2333E"/>
    <w:rsid w:val="00B252F7"/>
    <w:rsid w:val="00B304A6"/>
    <w:rsid w:val="00B31D8B"/>
    <w:rsid w:val="00B34FDB"/>
    <w:rsid w:val="00B35DF1"/>
    <w:rsid w:val="00B36B45"/>
    <w:rsid w:val="00B45C6D"/>
    <w:rsid w:val="00B45C7E"/>
    <w:rsid w:val="00B53D0F"/>
    <w:rsid w:val="00B55F9A"/>
    <w:rsid w:val="00B561B5"/>
    <w:rsid w:val="00B61DE3"/>
    <w:rsid w:val="00B65575"/>
    <w:rsid w:val="00B6592D"/>
    <w:rsid w:val="00B65F9B"/>
    <w:rsid w:val="00B77BC1"/>
    <w:rsid w:val="00B8003E"/>
    <w:rsid w:val="00B81FED"/>
    <w:rsid w:val="00B92A65"/>
    <w:rsid w:val="00B93332"/>
    <w:rsid w:val="00B94342"/>
    <w:rsid w:val="00B95A9F"/>
    <w:rsid w:val="00BA2D45"/>
    <w:rsid w:val="00BA38EB"/>
    <w:rsid w:val="00BA7EA5"/>
    <w:rsid w:val="00BB3294"/>
    <w:rsid w:val="00BC0E2A"/>
    <w:rsid w:val="00BC3DDC"/>
    <w:rsid w:val="00BC52CF"/>
    <w:rsid w:val="00BD1572"/>
    <w:rsid w:val="00BD3CCA"/>
    <w:rsid w:val="00BD6A95"/>
    <w:rsid w:val="00BD774C"/>
    <w:rsid w:val="00BE0626"/>
    <w:rsid w:val="00BE0B93"/>
    <w:rsid w:val="00BE23DF"/>
    <w:rsid w:val="00BE4680"/>
    <w:rsid w:val="00BE55ED"/>
    <w:rsid w:val="00BF283B"/>
    <w:rsid w:val="00BF4FCC"/>
    <w:rsid w:val="00BF5707"/>
    <w:rsid w:val="00C0149E"/>
    <w:rsid w:val="00C028FC"/>
    <w:rsid w:val="00C040DB"/>
    <w:rsid w:val="00C06FBC"/>
    <w:rsid w:val="00C11731"/>
    <w:rsid w:val="00C11E16"/>
    <w:rsid w:val="00C12D6D"/>
    <w:rsid w:val="00C1498C"/>
    <w:rsid w:val="00C21FC2"/>
    <w:rsid w:val="00C25C3E"/>
    <w:rsid w:val="00C25E3D"/>
    <w:rsid w:val="00C26841"/>
    <w:rsid w:val="00C367D7"/>
    <w:rsid w:val="00C37F38"/>
    <w:rsid w:val="00C42F73"/>
    <w:rsid w:val="00C46B23"/>
    <w:rsid w:val="00C46F78"/>
    <w:rsid w:val="00C47234"/>
    <w:rsid w:val="00C51486"/>
    <w:rsid w:val="00C604AA"/>
    <w:rsid w:val="00C63234"/>
    <w:rsid w:val="00C641A4"/>
    <w:rsid w:val="00C646A5"/>
    <w:rsid w:val="00C6647D"/>
    <w:rsid w:val="00C66757"/>
    <w:rsid w:val="00C67905"/>
    <w:rsid w:val="00C70634"/>
    <w:rsid w:val="00C8166E"/>
    <w:rsid w:val="00C828D6"/>
    <w:rsid w:val="00C850E2"/>
    <w:rsid w:val="00C9626E"/>
    <w:rsid w:val="00C97479"/>
    <w:rsid w:val="00CA4CD9"/>
    <w:rsid w:val="00CB39D0"/>
    <w:rsid w:val="00CC0599"/>
    <w:rsid w:val="00CC6AA0"/>
    <w:rsid w:val="00CC6E80"/>
    <w:rsid w:val="00CD7DBB"/>
    <w:rsid w:val="00CE799B"/>
    <w:rsid w:val="00CE7EFE"/>
    <w:rsid w:val="00CF3293"/>
    <w:rsid w:val="00CF5777"/>
    <w:rsid w:val="00D0545D"/>
    <w:rsid w:val="00D119D9"/>
    <w:rsid w:val="00D1281A"/>
    <w:rsid w:val="00D217B4"/>
    <w:rsid w:val="00D21936"/>
    <w:rsid w:val="00D2562F"/>
    <w:rsid w:val="00D258F9"/>
    <w:rsid w:val="00D31237"/>
    <w:rsid w:val="00D333D1"/>
    <w:rsid w:val="00D3442C"/>
    <w:rsid w:val="00D44635"/>
    <w:rsid w:val="00D5344F"/>
    <w:rsid w:val="00D61841"/>
    <w:rsid w:val="00D61F3B"/>
    <w:rsid w:val="00D65866"/>
    <w:rsid w:val="00D66455"/>
    <w:rsid w:val="00D6775A"/>
    <w:rsid w:val="00D73179"/>
    <w:rsid w:val="00D7655B"/>
    <w:rsid w:val="00D76DC0"/>
    <w:rsid w:val="00D77247"/>
    <w:rsid w:val="00D83755"/>
    <w:rsid w:val="00D96B6D"/>
    <w:rsid w:val="00DA6217"/>
    <w:rsid w:val="00DB2326"/>
    <w:rsid w:val="00DB4155"/>
    <w:rsid w:val="00DB6162"/>
    <w:rsid w:val="00DB65CA"/>
    <w:rsid w:val="00DC0A64"/>
    <w:rsid w:val="00DC179A"/>
    <w:rsid w:val="00DC46FD"/>
    <w:rsid w:val="00DC4A88"/>
    <w:rsid w:val="00DD15CB"/>
    <w:rsid w:val="00DD404F"/>
    <w:rsid w:val="00DD76E3"/>
    <w:rsid w:val="00DE00F8"/>
    <w:rsid w:val="00DE0410"/>
    <w:rsid w:val="00DE5AEA"/>
    <w:rsid w:val="00DF0F47"/>
    <w:rsid w:val="00DF2805"/>
    <w:rsid w:val="00DF5046"/>
    <w:rsid w:val="00DF7343"/>
    <w:rsid w:val="00DF7A2C"/>
    <w:rsid w:val="00E003B3"/>
    <w:rsid w:val="00E015D3"/>
    <w:rsid w:val="00E025E8"/>
    <w:rsid w:val="00E058F7"/>
    <w:rsid w:val="00E064F7"/>
    <w:rsid w:val="00E15B6A"/>
    <w:rsid w:val="00E16646"/>
    <w:rsid w:val="00E22F7D"/>
    <w:rsid w:val="00E23371"/>
    <w:rsid w:val="00E259B8"/>
    <w:rsid w:val="00E30E4E"/>
    <w:rsid w:val="00E33865"/>
    <w:rsid w:val="00E342A7"/>
    <w:rsid w:val="00E352A9"/>
    <w:rsid w:val="00E35851"/>
    <w:rsid w:val="00E41E8E"/>
    <w:rsid w:val="00E44DFC"/>
    <w:rsid w:val="00E45150"/>
    <w:rsid w:val="00E4669E"/>
    <w:rsid w:val="00E47CB6"/>
    <w:rsid w:val="00E50144"/>
    <w:rsid w:val="00E50721"/>
    <w:rsid w:val="00E50753"/>
    <w:rsid w:val="00E5332B"/>
    <w:rsid w:val="00E54A03"/>
    <w:rsid w:val="00E56B17"/>
    <w:rsid w:val="00E60BEC"/>
    <w:rsid w:val="00E67840"/>
    <w:rsid w:val="00E74A23"/>
    <w:rsid w:val="00E76142"/>
    <w:rsid w:val="00E763CC"/>
    <w:rsid w:val="00E80ABB"/>
    <w:rsid w:val="00E837E9"/>
    <w:rsid w:val="00E86F88"/>
    <w:rsid w:val="00E871D6"/>
    <w:rsid w:val="00E87209"/>
    <w:rsid w:val="00E940AF"/>
    <w:rsid w:val="00EA0FE8"/>
    <w:rsid w:val="00EA1652"/>
    <w:rsid w:val="00EA357A"/>
    <w:rsid w:val="00EA6800"/>
    <w:rsid w:val="00EB12B4"/>
    <w:rsid w:val="00EB12C8"/>
    <w:rsid w:val="00EB74FC"/>
    <w:rsid w:val="00EB7DB7"/>
    <w:rsid w:val="00EC53E5"/>
    <w:rsid w:val="00ED1691"/>
    <w:rsid w:val="00ED51C0"/>
    <w:rsid w:val="00ED56C8"/>
    <w:rsid w:val="00EE3B58"/>
    <w:rsid w:val="00EE527D"/>
    <w:rsid w:val="00EE6BAC"/>
    <w:rsid w:val="00EF7165"/>
    <w:rsid w:val="00F01F3B"/>
    <w:rsid w:val="00F03C6B"/>
    <w:rsid w:val="00F1058E"/>
    <w:rsid w:val="00F112EC"/>
    <w:rsid w:val="00F117AD"/>
    <w:rsid w:val="00F12C9B"/>
    <w:rsid w:val="00F13EFC"/>
    <w:rsid w:val="00F1414A"/>
    <w:rsid w:val="00F175AB"/>
    <w:rsid w:val="00F17929"/>
    <w:rsid w:val="00F20A2C"/>
    <w:rsid w:val="00F2191B"/>
    <w:rsid w:val="00F25498"/>
    <w:rsid w:val="00F26BFD"/>
    <w:rsid w:val="00F3307C"/>
    <w:rsid w:val="00F3573F"/>
    <w:rsid w:val="00F460B5"/>
    <w:rsid w:val="00F50A7C"/>
    <w:rsid w:val="00F51687"/>
    <w:rsid w:val="00F52010"/>
    <w:rsid w:val="00F52E60"/>
    <w:rsid w:val="00F535A3"/>
    <w:rsid w:val="00F53CE1"/>
    <w:rsid w:val="00F568D8"/>
    <w:rsid w:val="00F614A3"/>
    <w:rsid w:val="00F634ED"/>
    <w:rsid w:val="00F72D85"/>
    <w:rsid w:val="00F72DEF"/>
    <w:rsid w:val="00F7796B"/>
    <w:rsid w:val="00F8260C"/>
    <w:rsid w:val="00F83B62"/>
    <w:rsid w:val="00F93293"/>
    <w:rsid w:val="00F95060"/>
    <w:rsid w:val="00F979DF"/>
    <w:rsid w:val="00FA3D46"/>
    <w:rsid w:val="00FB4774"/>
    <w:rsid w:val="00FC061A"/>
    <w:rsid w:val="00FC5584"/>
    <w:rsid w:val="00FC5882"/>
    <w:rsid w:val="00FD2493"/>
    <w:rsid w:val="00FD3D5D"/>
    <w:rsid w:val="00FD4E26"/>
    <w:rsid w:val="00FE6047"/>
    <w:rsid w:val="00FF29CA"/>
    <w:rsid w:val="00FF4C57"/>
    <w:rsid w:val="00FF6257"/>
    <w:rsid w:val="08ED38BF"/>
    <w:rsid w:val="099172CA"/>
    <w:rsid w:val="0B5A5182"/>
    <w:rsid w:val="0F250F6A"/>
    <w:rsid w:val="102051DA"/>
    <w:rsid w:val="1106666F"/>
    <w:rsid w:val="11287D92"/>
    <w:rsid w:val="13555A29"/>
    <w:rsid w:val="13622D7C"/>
    <w:rsid w:val="15C76321"/>
    <w:rsid w:val="186A1C05"/>
    <w:rsid w:val="18875253"/>
    <w:rsid w:val="19094F0C"/>
    <w:rsid w:val="192110AF"/>
    <w:rsid w:val="1F1F4B9A"/>
    <w:rsid w:val="20540646"/>
    <w:rsid w:val="2100106A"/>
    <w:rsid w:val="210D4EF5"/>
    <w:rsid w:val="232A06FF"/>
    <w:rsid w:val="26D32BE6"/>
    <w:rsid w:val="2F5B4671"/>
    <w:rsid w:val="3002785A"/>
    <w:rsid w:val="31345963"/>
    <w:rsid w:val="319B5F83"/>
    <w:rsid w:val="32295A32"/>
    <w:rsid w:val="45A56296"/>
    <w:rsid w:val="48925E43"/>
    <w:rsid w:val="49BA2E6D"/>
    <w:rsid w:val="552E63EF"/>
    <w:rsid w:val="561E42B1"/>
    <w:rsid w:val="563A6AB4"/>
    <w:rsid w:val="569110FF"/>
    <w:rsid w:val="57E43B97"/>
    <w:rsid w:val="63011D82"/>
    <w:rsid w:val="65EF677C"/>
    <w:rsid w:val="663A30C2"/>
    <w:rsid w:val="68687621"/>
    <w:rsid w:val="6AE94A54"/>
    <w:rsid w:val="6B35149E"/>
    <w:rsid w:val="6E8F0EC5"/>
    <w:rsid w:val="78BC13E4"/>
    <w:rsid w:val="796522EF"/>
    <w:rsid w:val="7D1779B4"/>
    <w:rsid w:val="7DFC11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F84"/>
    <w:pPr>
      <w:widowControl w:val="0"/>
      <w:jc w:val="both"/>
    </w:pPr>
    <w:rPr>
      <w:kern w:val="2"/>
      <w:sz w:val="21"/>
      <w:szCs w:val="24"/>
    </w:rPr>
  </w:style>
  <w:style w:type="paragraph" w:styleId="2">
    <w:name w:val="heading 2"/>
    <w:basedOn w:val="a"/>
    <w:next w:val="a"/>
    <w:link w:val="2Char"/>
    <w:qFormat/>
    <w:rsid w:val="00790F84"/>
    <w:pPr>
      <w:keepNext/>
      <w:keepLines/>
      <w:spacing w:before="260" w:after="260" w:line="500" w:lineRule="exact"/>
      <w:outlineLvl w:val="1"/>
    </w:pPr>
    <w:rPr>
      <w:rFonts w:ascii="Arial" w:eastAsia="黑体"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790F84"/>
    <w:pPr>
      <w:ind w:firstLineChars="200" w:firstLine="420"/>
    </w:pPr>
  </w:style>
  <w:style w:type="paragraph" w:styleId="a4">
    <w:name w:val="annotation text"/>
    <w:basedOn w:val="a"/>
    <w:semiHidden/>
    <w:qFormat/>
    <w:rsid w:val="00790F84"/>
    <w:pPr>
      <w:jc w:val="left"/>
    </w:pPr>
  </w:style>
  <w:style w:type="paragraph" w:styleId="a5">
    <w:name w:val="Body Text"/>
    <w:basedOn w:val="a"/>
    <w:qFormat/>
    <w:rsid w:val="00790F84"/>
    <w:pPr>
      <w:spacing w:after="120"/>
    </w:pPr>
    <w:rPr>
      <w:szCs w:val="20"/>
    </w:rPr>
  </w:style>
  <w:style w:type="paragraph" w:styleId="a6">
    <w:name w:val="Body Text Indent"/>
    <w:basedOn w:val="a"/>
    <w:qFormat/>
    <w:rsid w:val="00790F84"/>
    <w:pPr>
      <w:spacing w:after="120"/>
      <w:ind w:leftChars="200" w:left="420"/>
    </w:pPr>
  </w:style>
  <w:style w:type="paragraph" w:styleId="a7">
    <w:name w:val="Plain Text"/>
    <w:basedOn w:val="a"/>
    <w:qFormat/>
    <w:rsid w:val="00790F84"/>
    <w:rPr>
      <w:rFonts w:ascii="宋体" w:hAnsi="Courier New" w:cs="Courier New"/>
      <w:szCs w:val="21"/>
    </w:rPr>
  </w:style>
  <w:style w:type="paragraph" w:styleId="a8">
    <w:name w:val="Date"/>
    <w:basedOn w:val="a"/>
    <w:next w:val="a"/>
    <w:qFormat/>
    <w:rsid w:val="00790F84"/>
    <w:pPr>
      <w:ind w:leftChars="2500" w:left="100"/>
    </w:pPr>
  </w:style>
  <w:style w:type="paragraph" w:styleId="20">
    <w:name w:val="Body Text Indent 2"/>
    <w:basedOn w:val="a"/>
    <w:qFormat/>
    <w:rsid w:val="00790F84"/>
    <w:pPr>
      <w:ind w:firstLineChars="210" w:firstLine="630"/>
    </w:pPr>
    <w:rPr>
      <w:rFonts w:eastAsia="仿宋_GB2312"/>
      <w:sz w:val="30"/>
    </w:rPr>
  </w:style>
  <w:style w:type="paragraph" w:styleId="a9">
    <w:name w:val="Balloon Text"/>
    <w:basedOn w:val="a"/>
    <w:semiHidden/>
    <w:qFormat/>
    <w:rsid w:val="00790F84"/>
    <w:rPr>
      <w:sz w:val="18"/>
      <w:szCs w:val="18"/>
    </w:rPr>
  </w:style>
  <w:style w:type="paragraph" w:styleId="aa">
    <w:name w:val="footer"/>
    <w:basedOn w:val="a"/>
    <w:link w:val="Char"/>
    <w:qFormat/>
    <w:rsid w:val="00790F84"/>
    <w:pPr>
      <w:tabs>
        <w:tab w:val="center" w:pos="4153"/>
        <w:tab w:val="right" w:pos="8306"/>
      </w:tabs>
      <w:snapToGrid w:val="0"/>
      <w:jc w:val="left"/>
    </w:pPr>
    <w:rPr>
      <w:sz w:val="18"/>
      <w:szCs w:val="18"/>
    </w:rPr>
  </w:style>
  <w:style w:type="paragraph" w:styleId="ab">
    <w:name w:val="header"/>
    <w:basedOn w:val="a"/>
    <w:link w:val="Char0"/>
    <w:qFormat/>
    <w:rsid w:val="00790F84"/>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790F84"/>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annotation subject"/>
    <w:basedOn w:val="a4"/>
    <w:next w:val="a4"/>
    <w:semiHidden/>
    <w:qFormat/>
    <w:rsid w:val="00790F84"/>
    <w:rPr>
      <w:b/>
      <w:bCs/>
    </w:rPr>
  </w:style>
  <w:style w:type="table" w:styleId="ae">
    <w:name w:val="Table Grid"/>
    <w:basedOn w:val="a1"/>
    <w:qFormat/>
    <w:rsid w:val="00790F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sid w:val="00790F84"/>
    <w:rPr>
      <w:b/>
      <w:bCs/>
    </w:rPr>
  </w:style>
  <w:style w:type="character" w:styleId="af0">
    <w:name w:val="Hyperlink"/>
    <w:qFormat/>
    <w:rsid w:val="00790F84"/>
    <w:rPr>
      <w:color w:val="0000FF"/>
      <w:u w:val="single"/>
    </w:rPr>
  </w:style>
  <w:style w:type="character" w:styleId="af1">
    <w:name w:val="annotation reference"/>
    <w:semiHidden/>
    <w:qFormat/>
    <w:rsid w:val="00790F84"/>
    <w:rPr>
      <w:sz w:val="21"/>
      <w:szCs w:val="21"/>
    </w:rPr>
  </w:style>
  <w:style w:type="character" w:customStyle="1" w:styleId="apple-style-span">
    <w:name w:val="apple-style-span"/>
    <w:qFormat/>
    <w:rsid w:val="00790F84"/>
    <w:rPr>
      <w:rFonts w:cs="Times New Roman"/>
    </w:rPr>
  </w:style>
  <w:style w:type="character" w:customStyle="1" w:styleId="Char">
    <w:name w:val="页脚 Char"/>
    <w:link w:val="aa"/>
    <w:qFormat/>
    <w:rsid w:val="00790F84"/>
    <w:rPr>
      <w:kern w:val="2"/>
      <w:sz w:val="18"/>
      <w:szCs w:val="18"/>
    </w:rPr>
  </w:style>
  <w:style w:type="character" w:customStyle="1" w:styleId="2Char">
    <w:name w:val="标题 2 Char"/>
    <w:link w:val="2"/>
    <w:qFormat/>
    <w:rsid w:val="00790F84"/>
    <w:rPr>
      <w:rFonts w:ascii="Arial" w:eastAsia="黑体" w:hAnsi="Arial"/>
      <w:b/>
      <w:kern w:val="2"/>
      <w:sz w:val="28"/>
      <w:lang w:val="en-US" w:eastAsia="zh-CN" w:bidi="ar-SA"/>
    </w:rPr>
  </w:style>
  <w:style w:type="character" w:customStyle="1" w:styleId="Char0">
    <w:name w:val="页眉 Char"/>
    <w:link w:val="ab"/>
    <w:qFormat/>
    <w:rsid w:val="00790F84"/>
    <w:rPr>
      <w:kern w:val="2"/>
      <w:sz w:val="18"/>
      <w:szCs w:val="18"/>
    </w:rPr>
  </w:style>
  <w:style w:type="paragraph" w:customStyle="1" w:styleId="Char1">
    <w:name w:val="Char"/>
    <w:basedOn w:val="a"/>
    <w:qFormat/>
    <w:rsid w:val="00790F84"/>
    <w:rPr>
      <w:rFonts w:ascii="Tahoma" w:hAnsi="Tahoma"/>
      <w:sz w:val="30"/>
      <w:szCs w:val="30"/>
    </w:rPr>
  </w:style>
  <w:style w:type="paragraph" w:customStyle="1" w:styleId="af2">
    <w:name w:val="正文首行缩进两字符"/>
    <w:basedOn w:val="a"/>
    <w:qFormat/>
    <w:rsid w:val="00790F84"/>
    <w:pPr>
      <w:spacing w:line="360" w:lineRule="auto"/>
      <w:ind w:firstLineChars="200" w:firstLine="200"/>
    </w:pPr>
  </w:style>
  <w:style w:type="paragraph" w:customStyle="1" w:styleId="CharCharCharChar">
    <w:name w:val="Char Char Char Char"/>
    <w:basedOn w:val="a"/>
    <w:qFormat/>
    <w:rsid w:val="00790F84"/>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
    <w:qFormat/>
    <w:rsid w:val="00790F84"/>
    <w:rPr>
      <w:rFonts w:ascii="Tahoma" w:hAnsi="Tahoma"/>
      <w:sz w:val="30"/>
      <w:szCs w:val="30"/>
    </w:rPr>
  </w:style>
  <w:style w:type="paragraph" w:customStyle="1" w:styleId="Char10">
    <w:name w:val="Char1"/>
    <w:basedOn w:val="a"/>
    <w:qFormat/>
    <w:rsid w:val="00790F84"/>
    <w:pPr>
      <w:tabs>
        <w:tab w:val="left" w:pos="840"/>
      </w:tabs>
      <w:ind w:left="840" w:hanging="420"/>
    </w:pPr>
    <w:rPr>
      <w:sz w:val="24"/>
    </w:rPr>
  </w:style>
  <w:style w:type="paragraph" w:customStyle="1" w:styleId="CharChar1CharCharCharCharCharCharCharCharCharCharCharCharCharChar">
    <w:name w:val="Char Char1 Char Char Char Char Char Char Char Char Char Char Char Char Char Char"/>
    <w:basedOn w:val="a"/>
    <w:qFormat/>
    <w:rsid w:val="00790F84"/>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
    <w:uiPriority w:val="1"/>
    <w:qFormat/>
    <w:rsid w:val="00790F84"/>
    <w:pPr>
      <w:jc w:val="left"/>
    </w:pPr>
    <w:rPr>
      <w:rFonts w:asciiTheme="minorHAnsi" w:eastAsiaTheme="minorEastAsia" w:hAnsiTheme="minorHAnsi" w:cstheme="minorBidi"/>
      <w:kern w:val="0"/>
      <w:sz w:val="22"/>
      <w:szCs w:val="22"/>
      <w:lang w:eastAsia="en-US"/>
    </w:rPr>
  </w:style>
  <w:style w:type="paragraph" w:customStyle="1" w:styleId="21">
    <w:name w:val="列出段落2"/>
    <w:basedOn w:val="a"/>
    <w:uiPriority w:val="99"/>
    <w:unhideWhenUsed/>
    <w:qFormat/>
    <w:rsid w:val="00790F84"/>
    <w:pPr>
      <w:ind w:firstLineChars="200" w:firstLine="420"/>
    </w:pPr>
  </w:style>
  <w:style w:type="paragraph" w:styleId="af3">
    <w:name w:val="List Paragraph"/>
    <w:basedOn w:val="a"/>
    <w:uiPriority w:val="99"/>
    <w:unhideWhenUsed/>
    <w:qFormat/>
    <w:rsid w:val="00790F8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0B8D888-82C1-4520-91F1-CC3B5D456C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674</Words>
  <Characters>3848</Characters>
  <Application>Microsoft Office Word</Application>
  <DocSecurity>0</DocSecurity>
  <Lines>32</Lines>
  <Paragraphs>9</Paragraphs>
  <ScaleCrop>false</ScaleCrop>
  <Company>WWW.YlmF.CoM</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数字止血纱布等医疗耗材询价采购会议公告</dc:title>
  <dc:creator>雨林木风</dc:creator>
  <cp:lastModifiedBy>a</cp:lastModifiedBy>
  <cp:revision>76</cp:revision>
  <cp:lastPrinted>2017-08-09T08:45:00Z</cp:lastPrinted>
  <dcterms:created xsi:type="dcterms:W3CDTF">2017-08-04T08:38:00Z</dcterms:created>
  <dcterms:modified xsi:type="dcterms:W3CDTF">2019-12-05T01:18:00Z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